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F78A" w14:textId="77777777" w:rsidR="00406338" w:rsidRPr="0046288A" w:rsidRDefault="00406338" w:rsidP="009407C2">
      <w:pPr>
        <w:jc w:val="center"/>
        <w:rPr>
          <w:b/>
          <w:sz w:val="72"/>
        </w:rPr>
      </w:pPr>
      <w:r w:rsidRPr="0046288A">
        <w:rPr>
          <w:b/>
          <w:sz w:val="72"/>
        </w:rPr>
        <w:t xml:space="preserve">Request for </w:t>
      </w:r>
      <w:r w:rsidR="00494128" w:rsidRPr="0046288A">
        <w:rPr>
          <w:b/>
          <w:sz w:val="72"/>
        </w:rPr>
        <w:t>Bid</w:t>
      </w:r>
      <w:r w:rsidRPr="0046288A">
        <w:rPr>
          <w:b/>
          <w:sz w:val="72"/>
        </w:rPr>
        <w:t>s</w:t>
      </w:r>
    </w:p>
    <w:p w14:paraId="7BF93C00" w14:textId="77777777" w:rsidR="00406338" w:rsidRPr="0046288A" w:rsidRDefault="005710F3" w:rsidP="009407C2">
      <w:pPr>
        <w:jc w:val="center"/>
        <w:rPr>
          <w:b/>
          <w:sz w:val="72"/>
        </w:rPr>
      </w:pPr>
      <w:r w:rsidRPr="0046288A">
        <w:rPr>
          <w:b/>
          <w:sz w:val="72"/>
        </w:rPr>
        <w:t>Non-Consulting Services</w:t>
      </w:r>
    </w:p>
    <w:p w14:paraId="237FC829" w14:textId="77777777" w:rsidR="00D01626" w:rsidRPr="0046288A" w:rsidRDefault="00D01626" w:rsidP="009407C2">
      <w:pPr>
        <w:jc w:val="center"/>
        <w:rPr>
          <w:b/>
          <w:sz w:val="36"/>
          <w:szCs w:val="36"/>
        </w:rPr>
      </w:pPr>
    </w:p>
    <w:p w14:paraId="782E7F9E" w14:textId="77777777" w:rsidR="00B56FF8" w:rsidRPr="0046288A" w:rsidRDefault="00B56FF8" w:rsidP="009407C2">
      <w:pPr>
        <w:jc w:val="center"/>
        <w:rPr>
          <w:b/>
          <w:sz w:val="36"/>
          <w:szCs w:val="36"/>
        </w:rPr>
      </w:pPr>
    </w:p>
    <w:p w14:paraId="2AE2CF7A" w14:textId="77777777" w:rsidR="00B56FF8" w:rsidRPr="0046288A" w:rsidRDefault="00B56FF8" w:rsidP="009407C2">
      <w:pPr>
        <w:jc w:val="center"/>
        <w:rPr>
          <w:b/>
          <w:sz w:val="36"/>
          <w:szCs w:val="36"/>
        </w:rPr>
      </w:pPr>
    </w:p>
    <w:p w14:paraId="5A3E578E" w14:textId="77777777" w:rsidR="00B56FF8" w:rsidRPr="0046288A" w:rsidRDefault="00B56FF8" w:rsidP="009407C2">
      <w:pPr>
        <w:jc w:val="center"/>
        <w:rPr>
          <w:b/>
          <w:sz w:val="36"/>
          <w:szCs w:val="36"/>
        </w:rPr>
      </w:pPr>
    </w:p>
    <w:p w14:paraId="24B1D36E" w14:textId="77777777" w:rsidR="00406338" w:rsidRPr="0046288A" w:rsidRDefault="00406338" w:rsidP="009407C2"/>
    <w:p w14:paraId="5508EB91" w14:textId="77777777" w:rsidR="00406338" w:rsidRPr="0046288A" w:rsidRDefault="00406338" w:rsidP="009407C2">
      <w:pPr>
        <w:jc w:val="center"/>
        <w:rPr>
          <w:b/>
          <w:sz w:val="44"/>
          <w:szCs w:val="44"/>
        </w:rPr>
      </w:pPr>
      <w:r w:rsidRPr="0046288A">
        <w:rPr>
          <w:b/>
          <w:sz w:val="44"/>
          <w:szCs w:val="44"/>
        </w:rPr>
        <w:t xml:space="preserve">Procurement of: </w:t>
      </w:r>
    </w:p>
    <w:p w14:paraId="5241F3E3" w14:textId="35BD759A" w:rsidR="00406338" w:rsidRPr="0046288A" w:rsidRDefault="00A0214C" w:rsidP="009407C2">
      <w:pPr>
        <w:jc w:val="center"/>
        <w:rPr>
          <w:b/>
          <w:sz w:val="56"/>
        </w:rPr>
      </w:pPr>
      <w:r w:rsidRPr="00A0214C">
        <w:rPr>
          <w:bCs/>
          <w:sz w:val="44"/>
          <w:szCs w:val="44"/>
        </w:rPr>
        <w:t xml:space="preserve">Hosting </w:t>
      </w:r>
      <w:r w:rsidR="00137661">
        <w:rPr>
          <w:bCs/>
          <w:sz w:val="44"/>
          <w:szCs w:val="44"/>
        </w:rPr>
        <w:t xml:space="preserve">with Catering Service for </w:t>
      </w:r>
      <w:r w:rsidRPr="00A0214C">
        <w:rPr>
          <w:bCs/>
          <w:sz w:val="44"/>
          <w:szCs w:val="44"/>
        </w:rPr>
        <w:t>UNFSA Capacity Building Workshop in 20</w:t>
      </w:r>
      <w:r w:rsidRPr="00A0214C">
        <w:rPr>
          <w:bCs/>
          <w:sz w:val="44"/>
          <w:szCs w:val="44"/>
          <w:vertAlign w:val="superscript"/>
        </w:rPr>
        <w:t>th</w:t>
      </w:r>
      <w:r>
        <w:rPr>
          <w:bCs/>
          <w:sz w:val="44"/>
          <w:szCs w:val="44"/>
        </w:rPr>
        <w:t xml:space="preserve"> </w:t>
      </w:r>
      <w:r w:rsidRPr="00A0214C">
        <w:rPr>
          <w:bCs/>
          <w:sz w:val="44"/>
          <w:szCs w:val="44"/>
        </w:rPr>
        <w:t>to 25</w:t>
      </w:r>
      <w:r w:rsidRPr="00A0214C">
        <w:rPr>
          <w:bCs/>
          <w:sz w:val="44"/>
          <w:szCs w:val="44"/>
          <w:vertAlign w:val="superscript"/>
        </w:rPr>
        <w:t>th</w:t>
      </w:r>
      <w:r>
        <w:rPr>
          <w:bCs/>
          <w:sz w:val="44"/>
          <w:szCs w:val="44"/>
        </w:rPr>
        <w:t xml:space="preserve"> </w:t>
      </w:r>
      <w:r w:rsidRPr="00A0214C">
        <w:rPr>
          <w:bCs/>
          <w:sz w:val="44"/>
          <w:szCs w:val="44"/>
        </w:rPr>
        <w:t>September 2025</w:t>
      </w:r>
      <w:r w:rsidR="00406338" w:rsidRPr="0046288A">
        <w:rPr>
          <w:b/>
          <w:sz w:val="56"/>
        </w:rPr>
        <w:t xml:space="preserve"> _______________________________</w:t>
      </w:r>
    </w:p>
    <w:p w14:paraId="47363FFA" w14:textId="77777777" w:rsidR="00406338" w:rsidRPr="0046288A" w:rsidRDefault="00406338" w:rsidP="009407C2">
      <w:pPr>
        <w:jc w:val="center"/>
        <w:rPr>
          <w:b/>
          <w:sz w:val="40"/>
        </w:rPr>
      </w:pPr>
    </w:p>
    <w:p w14:paraId="074144F9" w14:textId="77777777" w:rsidR="00CC51F3" w:rsidRPr="0046288A" w:rsidRDefault="00CC51F3" w:rsidP="009407C2">
      <w:pPr>
        <w:jc w:val="center"/>
        <w:rPr>
          <w:b/>
          <w:sz w:val="40"/>
        </w:rPr>
      </w:pPr>
    </w:p>
    <w:p w14:paraId="6DFFAE31" w14:textId="77777777" w:rsidR="00CC51F3" w:rsidRPr="0046288A" w:rsidRDefault="00CC51F3" w:rsidP="009407C2">
      <w:pPr>
        <w:jc w:val="center"/>
        <w:rPr>
          <w:b/>
          <w:sz w:val="40"/>
        </w:rPr>
      </w:pPr>
    </w:p>
    <w:p w14:paraId="04CA6E50" w14:textId="78D80083" w:rsidR="00CC51F3" w:rsidRPr="00A0214C" w:rsidRDefault="00CC51F3" w:rsidP="00CC51F3">
      <w:pPr>
        <w:spacing w:before="60" w:after="60"/>
        <w:rPr>
          <w:b/>
          <w:color w:val="000000" w:themeColor="text1"/>
          <w:sz w:val="28"/>
          <w:szCs w:val="28"/>
        </w:rPr>
      </w:pPr>
      <w:r w:rsidRPr="00A0214C">
        <w:rPr>
          <w:b/>
          <w:color w:val="000000" w:themeColor="text1"/>
          <w:sz w:val="28"/>
          <w:szCs w:val="28"/>
        </w:rPr>
        <w:t xml:space="preserve">RFB No: </w:t>
      </w:r>
      <w:r w:rsidR="00A0214C" w:rsidRPr="00A0214C">
        <w:rPr>
          <w:color w:val="000000" w:themeColor="text1"/>
          <w:sz w:val="28"/>
          <w:szCs w:val="28"/>
        </w:rPr>
        <w:t>MV-MOFMRA-501623-NC-RFB</w:t>
      </w:r>
    </w:p>
    <w:p w14:paraId="64F6A4BD" w14:textId="77589F8C" w:rsidR="00CC51F3" w:rsidRPr="00A0214C" w:rsidRDefault="00CC51F3" w:rsidP="00CC51F3">
      <w:pPr>
        <w:spacing w:before="60" w:after="60"/>
        <w:rPr>
          <w:color w:val="000000" w:themeColor="text1"/>
          <w:sz w:val="28"/>
          <w:szCs w:val="28"/>
        </w:rPr>
      </w:pPr>
      <w:r w:rsidRPr="00A0214C">
        <w:rPr>
          <w:b/>
          <w:color w:val="000000" w:themeColor="text1"/>
          <w:sz w:val="28"/>
          <w:szCs w:val="28"/>
        </w:rPr>
        <w:t>Project:</w:t>
      </w:r>
      <w:r w:rsidRPr="00A0214C">
        <w:rPr>
          <w:b/>
          <w:bCs/>
          <w:color w:val="000000" w:themeColor="text1"/>
          <w:sz w:val="28"/>
          <w:szCs w:val="28"/>
        </w:rPr>
        <w:t xml:space="preserve"> </w:t>
      </w:r>
      <w:r w:rsidR="00A0214C" w:rsidRPr="00A0214C">
        <w:rPr>
          <w:bCs/>
          <w:color w:val="000000" w:themeColor="text1"/>
          <w:sz w:val="28"/>
          <w:szCs w:val="28"/>
        </w:rPr>
        <w:t>Transforming Fisheries Sector Management in South- West Indian Ocean Region and Maldives Project</w:t>
      </w:r>
    </w:p>
    <w:p w14:paraId="651AD0E8" w14:textId="2A4612FD" w:rsidR="00CC51F3" w:rsidRPr="00A0214C" w:rsidRDefault="00CC51F3" w:rsidP="00CC51F3">
      <w:pPr>
        <w:spacing w:before="60" w:after="60"/>
        <w:rPr>
          <w:b/>
          <w:color w:val="000000" w:themeColor="text1"/>
          <w:sz w:val="28"/>
          <w:szCs w:val="28"/>
        </w:rPr>
      </w:pPr>
      <w:r w:rsidRPr="00A0214C">
        <w:rPr>
          <w:b/>
          <w:color w:val="000000" w:themeColor="text1"/>
          <w:sz w:val="28"/>
          <w:szCs w:val="28"/>
        </w:rPr>
        <w:t xml:space="preserve">Employer: </w:t>
      </w:r>
      <w:r w:rsidR="00A0214C" w:rsidRPr="00A0214C">
        <w:rPr>
          <w:color w:val="000000" w:themeColor="text1"/>
          <w:sz w:val="28"/>
          <w:szCs w:val="28"/>
        </w:rPr>
        <w:t>Ministry of Fisheries and Ocean Resources</w:t>
      </w:r>
    </w:p>
    <w:p w14:paraId="50CD43D9" w14:textId="49CABD62" w:rsidR="00CC51F3" w:rsidRPr="00A0214C" w:rsidRDefault="00CC51F3" w:rsidP="00CC51F3">
      <w:pPr>
        <w:spacing w:before="60" w:after="60"/>
        <w:ind w:right="-540"/>
        <w:rPr>
          <w:color w:val="000000" w:themeColor="text1"/>
          <w:sz w:val="28"/>
          <w:szCs w:val="28"/>
        </w:rPr>
      </w:pPr>
      <w:r w:rsidRPr="00A0214C">
        <w:rPr>
          <w:b/>
          <w:color w:val="000000" w:themeColor="text1"/>
          <w:sz w:val="28"/>
          <w:szCs w:val="28"/>
        </w:rPr>
        <w:t xml:space="preserve">Country: </w:t>
      </w:r>
      <w:r w:rsidR="00A0214C" w:rsidRPr="00A0214C">
        <w:rPr>
          <w:color w:val="000000" w:themeColor="text1"/>
          <w:sz w:val="28"/>
          <w:szCs w:val="28"/>
        </w:rPr>
        <w:t>Maldives</w:t>
      </w:r>
    </w:p>
    <w:p w14:paraId="6DB0C76D" w14:textId="792358CC" w:rsidR="00CC51F3" w:rsidRPr="00A0214C" w:rsidRDefault="00CC51F3" w:rsidP="00CC51F3">
      <w:pPr>
        <w:spacing w:before="60" w:after="60"/>
        <w:ind w:right="-720"/>
        <w:rPr>
          <w:color w:val="000000" w:themeColor="text1"/>
          <w:sz w:val="28"/>
          <w:szCs w:val="28"/>
        </w:rPr>
      </w:pPr>
      <w:proofErr w:type="gramStart"/>
      <w:r w:rsidRPr="00A0214C">
        <w:rPr>
          <w:b/>
          <w:color w:val="000000" w:themeColor="text1"/>
          <w:sz w:val="28"/>
          <w:szCs w:val="28"/>
        </w:rPr>
        <w:t>Issued on</w:t>
      </w:r>
      <w:proofErr w:type="gramEnd"/>
      <w:r w:rsidRPr="003212C1">
        <w:rPr>
          <w:b/>
          <w:color w:val="000000" w:themeColor="text1"/>
          <w:sz w:val="28"/>
          <w:szCs w:val="28"/>
        </w:rPr>
        <w:t xml:space="preserve">: </w:t>
      </w:r>
      <w:r w:rsidR="003212C1" w:rsidRPr="003212C1">
        <w:rPr>
          <w:color w:val="000000" w:themeColor="text1"/>
          <w:sz w:val="28"/>
          <w:szCs w:val="28"/>
        </w:rPr>
        <w:t>30</w:t>
      </w:r>
      <w:r w:rsidR="003212C1" w:rsidRPr="003212C1">
        <w:rPr>
          <w:color w:val="000000" w:themeColor="text1"/>
          <w:sz w:val="28"/>
          <w:szCs w:val="28"/>
          <w:vertAlign w:val="superscript"/>
        </w:rPr>
        <w:t>th</w:t>
      </w:r>
      <w:r w:rsidR="003212C1" w:rsidRPr="003212C1">
        <w:rPr>
          <w:color w:val="000000" w:themeColor="text1"/>
          <w:sz w:val="28"/>
          <w:szCs w:val="28"/>
        </w:rPr>
        <w:t xml:space="preserve"> </w:t>
      </w:r>
      <w:r w:rsidR="00A0214C" w:rsidRPr="003212C1">
        <w:rPr>
          <w:color w:val="000000" w:themeColor="text1"/>
          <w:sz w:val="28"/>
          <w:szCs w:val="28"/>
        </w:rPr>
        <w:t>July 2025</w:t>
      </w:r>
    </w:p>
    <w:p w14:paraId="31DF9A82" w14:textId="77777777" w:rsidR="00406338" w:rsidRPr="0046288A" w:rsidRDefault="00406338" w:rsidP="009407C2">
      <w:pPr>
        <w:jc w:val="center"/>
        <w:sectPr w:rsidR="00406338" w:rsidRPr="0046288A" w:rsidSect="00B56FF8">
          <w:headerReference w:type="first" r:id="rId12"/>
          <w:footnotePr>
            <w:numRestart w:val="eachSect"/>
          </w:footnotePr>
          <w:pgSz w:w="12240" w:h="15840" w:code="1"/>
          <w:pgMar w:top="1440" w:right="1440" w:bottom="1440" w:left="1440" w:header="720" w:footer="720" w:gutter="0"/>
          <w:paperSrc w:first="15" w:other="15"/>
          <w:pgNumType w:fmt="lowerRoman"/>
          <w:cols w:space="720"/>
          <w:titlePg/>
        </w:sectPr>
      </w:pPr>
    </w:p>
    <w:p w14:paraId="6A373515" w14:textId="77777777" w:rsidR="00BD0FF6" w:rsidRPr="0046288A" w:rsidRDefault="00BD0FF6" w:rsidP="009407C2">
      <w:pPr>
        <w:jc w:val="center"/>
        <w:rPr>
          <w:b/>
          <w:sz w:val="32"/>
        </w:rPr>
      </w:pPr>
      <w:r w:rsidRPr="0046288A">
        <w:rPr>
          <w:b/>
          <w:sz w:val="32"/>
        </w:rPr>
        <w:lastRenderedPageBreak/>
        <w:t>Table of Contents</w:t>
      </w:r>
      <w:r w:rsidR="00A22EE7" w:rsidRPr="0046288A">
        <w:rPr>
          <w:b/>
          <w:sz w:val="32"/>
        </w:rPr>
        <w:t xml:space="preserve"> </w:t>
      </w:r>
    </w:p>
    <w:p w14:paraId="62FC47E2" w14:textId="77777777" w:rsidR="00BD0FF6" w:rsidRPr="0046288A" w:rsidRDefault="00BD0FF6" w:rsidP="009407C2"/>
    <w:p w14:paraId="32ED7E21" w14:textId="68FE6A98" w:rsidR="00DB541D" w:rsidRDefault="00BB74A7">
      <w:pPr>
        <w:pStyle w:val="TOC1"/>
        <w:rPr>
          <w:rFonts w:asciiTheme="minorHAnsi" w:eastAsiaTheme="minorEastAsia" w:hAnsiTheme="minorHAnsi" w:cstheme="minorBidi"/>
          <w:b w:val="0"/>
          <w:kern w:val="2"/>
          <w14:ligatures w14:val="standardContextual"/>
        </w:rPr>
      </w:pPr>
      <w:r w:rsidRPr="0046288A">
        <w:fldChar w:fldCharType="begin"/>
      </w:r>
      <w:r w:rsidRPr="0046288A">
        <w:instrText xml:space="preserve"> TOC \h \z \t "Heading 1,2,Part,1" </w:instrText>
      </w:r>
      <w:r w:rsidRPr="0046288A">
        <w:fldChar w:fldCharType="separate"/>
      </w:r>
      <w:hyperlink w:anchor="_Toc204769221" w:history="1">
        <w:r w:rsidR="00DB541D" w:rsidRPr="00E07F25">
          <w:rPr>
            <w:rStyle w:val="Hyperlink"/>
          </w:rPr>
          <w:t>Part I – Bidding Procedures</w:t>
        </w:r>
        <w:r w:rsidR="00DB541D">
          <w:rPr>
            <w:webHidden/>
          </w:rPr>
          <w:tab/>
        </w:r>
        <w:r w:rsidR="00DB541D">
          <w:rPr>
            <w:webHidden/>
          </w:rPr>
          <w:fldChar w:fldCharType="begin"/>
        </w:r>
        <w:r w:rsidR="00DB541D">
          <w:rPr>
            <w:webHidden/>
          </w:rPr>
          <w:instrText xml:space="preserve"> PAGEREF _Toc204769221 \h </w:instrText>
        </w:r>
        <w:r w:rsidR="00DB541D">
          <w:rPr>
            <w:webHidden/>
          </w:rPr>
        </w:r>
        <w:r w:rsidR="00DB541D">
          <w:rPr>
            <w:webHidden/>
          </w:rPr>
          <w:fldChar w:fldCharType="separate"/>
        </w:r>
        <w:r w:rsidR="00DB541D">
          <w:rPr>
            <w:webHidden/>
          </w:rPr>
          <w:t>1</w:t>
        </w:r>
        <w:r w:rsidR="00DB541D">
          <w:rPr>
            <w:webHidden/>
          </w:rPr>
          <w:fldChar w:fldCharType="end"/>
        </w:r>
      </w:hyperlink>
    </w:p>
    <w:p w14:paraId="5C0C749B" w14:textId="20F162AD" w:rsidR="00DB541D" w:rsidRDefault="00DB541D">
      <w:pPr>
        <w:pStyle w:val="TOC2"/>
        <w:rPr>
          <w:rFonts w:asciiTheme="minorHAnsi" w:eastAsiaTheme="minorEastAsia" w:hAnsiTheme="minorHAnsi" w:cstheme="minorBidi"/>
          <w:noProof/>
          <w:kern w:val="2"/>
          <w14:ligatures w14:val="standardContextual"/>
        </w:rPr>
      </w:pPr>
      <w:hyperlink w:anchor="_Toc204769222" w:history="1">
        <w:r w:rsidRPr="00E07F25">
          <w:rPr>
            <w:rStyle w:val="Hyperlink"/>
            <w:noProof/>
          </w:rPr>
          <w:t>Section I - Instructions to Bidders</w:t>
        </w:r>
        <w:r>
          <w:rPr>
            <w:noProof/>
            <w:webHidden/>
          </w:rPr>
          <w:tab/>
        </w:r>
        <w:r>
          <w:rPr>
            <w:noProof/>
            <w:webHidden/>
          </w:rPr>
          <w:fldChar w:fldCharType="begin"/>
        </w:r>
        <w:r>
          <w:rPr>
            <w:noProof/>
            <w:webHidden/>
          </w:rPr>
          <w:instrText xml:space="preserve"> PAGEREF _Toc204769222 \h </w:instrText>
        </w:r>
        <w:r>
          <w:rPr>
            <w:noProof/>
            <w:webHidden/>
          </w:rPr>
        </w:r>
        <w:r>
          <w:rPr>
            <w:noProof/>
            <w:webHidden/>
          </w:rPr>
          <w:fldChar w:fldCharType="separate"/>
        </w:r>
        <w:r>
          <w:rPr>
            <w:noProof/>
            <w:webHidden/>
          </w:rPr>
          <w:t>3</w:t>
        </w:r>
        <w:r>
          <w:rPr>
            <w:noProof/>
            <w:webHidden/>
          </w:rPr>
          <w:fldChar w:fldCharType="end"/>
        </w:r>
      </w:hyperlink>
    </w:p>
    <w:p w14:paraId="64E2361F" w14:textId="667EF6C8" w:rsidR="00DB541D" w:rsidRDefault="00DB541D">
      <w:pPr>
        <w:pStyle w:val="TOC2"/>
        <w:rPr>
          <w:rFonts w:asciiTheme="minorHAnsi" w:eastAsiaTheme="minorEastAsia" w:hAnsiTheme="minorHAnsi" w:cstheme="minorBidi"/>
          <w:noProof/>
          <w:kern w:val="2"/>
          <w14:ligatures w14:val="standardContextual"/>
        </w:rPr>
      </w:pPr>
      <w:hyperlink w:anchor="_Toc204769223" w:history="1">
        <w:r w:rsidRPr="00E07F25">
          <w:rPr>
            <w:rStyle w:val="Hyperlink"/>
            <w:noProof/>
          </w:rPr>
          <w:t>Section II - Bid Data Sheet (BDS)</w:t>
        </w:r>
        <w:r>
          <w:rPr>
            <w:noProof/>
            <w:webHidden/>
          </w:rPr>
          <w:tab/>
        </w:r>
        <w:r>
          <w:rPr>
            <w:noProof/>
            <w:webHidden/>
          </w:rPr>
          <w:fldChar w:fldCharType="begin"/>
        </w:r>
        <w:r>
          <w:rPr>
            <w:noProof/>
            <w:webHidden/>
          </w:rPr>
          <w:instrText xml:space="preserve"> PAGEREF _Toc204769223 \h </w:instrText>
        </w:r>
        <w:r>
          <w:rPr>
            <w:noProof/>
            <w:webHidden/>
          </w:rPr>
        </w:r>
        <w:r>
          <w:rPr>
            <w:noProof/>
            <w:webHidden/>
          </w:rPr>
          <w:fldChar w:fldCharType="separate"/>
        </w:r>
        <w:r>
          <w:rPr>
            <w:noProof/>
            <w:webHidden/>
          </w:rPr>
          <w:t>29</w:t>
        </w:r>
        <w:r>
          <w:rPr>
            <w:noProof/>
            <w:webHidden/>
          </w:rPr>
          <w:fldChar w:fldCharType="end"/>
        </w:r>
      </w:hyperlink>
    </w:p>
    <w:p w14:paraId="55433EF8" w14:textId="14BCC316" w:rsidR="00DB541D" w:rsidRDefault="00DB541D">
      <w:pPr>
        <w:pStyle w:val="TOC2"/>
        <w:rPr>
          <w:rFonts w:asciiTheme="minorHAnsi" w:eastAsiaTheme="minorEastAsia" w:hAnsiTheme="minorHAnsi" w:cstheme="minorBidi"/>
          <w:noProof/>
          <w:kern w:val="2"/>
          <w14:ligatures w14:val="standardContextual"/>
        </w:rPr>
      </w:pPr>
      <w:hyperlink w:anchor="_Toc204769224" w:history="1">
        <w:r w:rsidRPr="00E07F25">
          <w:rPr>
            <w:rStyle w:val="Hyperlink"/>
            <w:noProof/>
          </w:rPr>
          <w:t>Section III - Evaluation and Qualification Criteria</w:t>
        </w:r>
        <w:r>
          <w:rPr>
            <w:noProof/>
            <w:webHidden/>
          </w:rPr>
          <w:tab/>
        </w:r>
        <w:r>
          <w:rPr>
            <w:noProof/>
            <w:webHidden/>
          </w:rPr>
          <w:fldChar w:fldCharType="begin"/>
        </w:r>
        <w:r>
          <w:rPr>
            <w:noProof/>
            <w:webHidden/>
          </w:rPr>
          <w:instrText xml:space="preserve"> PAGEREF _Toc204769224 \h </w:instrText>
        </w:r>
        <w:r>
          <w:rPr>
            <w:noProof/>
            <w:webHidden/>
          </w:rPr>
        </w:r>
        <w:r>
          <w:rPr>
            <w:noProof/>
            <w:webHidden/>
          </w:rPr>
          <w:fldChar w:fldCharType="separate"/>
        </w:r>
        <w:r>
          <w:rPr>
            <w:noProof/>
            <w:webHidden/>
          </w:rPr>
          <w:t>33</w:t>
        </w:r>
        <w:r>
          <w:rPr>
            <w:noProof/>
            <w:webHidden/>
          </w:rPr>
          <w:fldChar w:fldCharType="end"/>
        </w:r>
      </w:hyperlink>
    </w:p>
    <w:p w14:paraId="0FD385AA" w14:textId="7344B09F" w:rsidR="00DB541D" w:rsidRDefault="00DB541D">
      <w:pPr>
        <w:pStyle w:val="TOC2"/>
        <w:rPr>
          <w:rFonts w:asciiTheme="minorHAnsi" w:eastAsiaTheme="minorEastAsia" w:hAnsiTheme="minorHAnsi" w:cstheme="minorBidi"/>
          <w:noProof/>
          <w:kern w:val="2"/>
          <w14:ligatures w14:val="standardContextual"/>
        </w:rPr>
      </w:pPr>
      <w:hyperlink w:anchor="_Toc204769225" w:history="1">
        <w:r w:rsidRPr="00E07F25">
          <w:rPr>
            <w:rStyle w:val="Hyperlink"/>
            <w:noProof/>
          </w:rPr>
          <w:t>Section IV- Bidding Forms</w:t>
        </w:r>
        <w:r>
          <w:rPr>
            <w:noProof/>
            <w:webHidden/>
          </w:rPr>
          <w:tab/>
        </w:r>
        <w:r>
          <w:rPr>
            <w:noProof/>
            <w:webHidden/>
          </w:rPr>
          <w:fldChar w:fldCharType="begin"/>
        </w:r>
        <w:r>
          <w:rPr>
            <w:noProof/>
            <w:webHidden/>
          </w:rPr>
          <w:instrText xml:space="preserve"> PAGEREF _Toc204769225 \h </w:instrText>
        </w:r>
        <w:r>
          <w:rPr>
            <w:noProof/>
            <w:webHidden/>
          </w:rPr>
        </w:r>
        <w:r>
          <w:rPr>
            <w:noProof/>
            <w:webHidden/>
          </w:rPr>
          <w:fldChar w:fldCharType="separate"/>
        </w:r>
        <w:r>
          <w:rPr>
            <w:noProof/>
            <w:webHidden/>
          </w:rPr>
          <w:t>36</w:t>
        </w:r>
        <w:r>
          <w:rPr>
            <w:noProof/>
            <w:webHidden/>
          </w:rPr>
          <w:fldChar w:fldCharType="end"/>
        </w:r>
      </w:hyperlink>
    </w:p>
    <w:p w14:paraId="40BB8EDE" w14:textId="74F3B5C9" w:rsidR="00DB541D" w:rsidRDefault="00DB541D">
      <w:pPr>
        <w:pStyle w:val="TOC2"/>
        <w:rPr>
          <w:rFonts w:asciiTheme="minorHAnsi" w:eastAsiaTheme="minorEastAsia" w:hAnsiTheme="minorHAnsi" w:cstheme="minorBidi"/>
          <w:noProof/>
          <w:kern w:val="2"/>
          <w14:ligatures w14:val="standardContextual"/>
        </w:rPr>
      </w:pPr>
      <w:hyperlink w:anchor="_Toc204769226" w:history="1">
        <w:r w:rsidRPr="00E07F25">
          <w:rPr>
            <w:rStyle w:val="Hyperlink"/>
            <w:noProof/>
          </w:rPr>
          <w:t>Section V - Eligible Countries</w:t>
        </w:r>
        <w:r>
          <w:rPr>
            <w:noProof/>
            <w:webHidden/>
          </w:rPr>
          <w:tab/>
        </w:r>
        <w:r>
          <w:rPr>
            <w:noProof/>
            <w:webHidden/>
          </w:rPr>
          <w:fldChar w:fldCharType="begin"/>
        </w:r>
        <w:r>
          <w:rPr>
            <w:noProof/>
            <w:webHidden/>
          </w:rPr>
          <w:instrText xml:space="preserve"> PAGEREF _Toc204769226 \h </w:instrText>
        </w:r>
        <w:r>
          <w:rPr>
            <w:noProof/>
            <w:webHidden/>
          </w:rPr>
        </w:r>
        <w:r>
          <w:rPr>
            <w:noProof/>
            <w:webHidden/>
          </w:rPr>
          <w:fldChar w:fldCharType="separate"/>
        </w:r>
        <w:r>
          <w:rPr>
            <w:noProof/>
            <w:webHidden/>
          </w:rPr>
          <w:t>49</w:t>
        </w:r>
        <w:r>
          <w:rPr>
            <w:noProof/>
            <w:webHidden/>
          </w:rPr>
          <w:fldChar w:fldCharType="end"/>
        </w:r>
      </w:hyperlink>
    </w:p>
    <w:p w14:paraId="7664B8C1" w14:textId="2AC6E2DE" w:rsidR="00DB541D" w:rsidRDefault="00DB541D">
      <w:pPr>
        <w:pStyle w:val="TOC2"/>
        <w:rPr>
          <w:rFonts w:asciiTheme="minorHAnsi" w:eastAsiaTheme="minorEastAsia" w:hAnsiTheme="minorHAnsi" w:cstheme="minorBidi"/>
          <w:noProof/>
          <w:kern w:val="2"/>
          <w14:ligatures w14:val="standardContextual"/>
        </w:rPr>
      </w:pPr>
      <w:hyperlink w:anchor="_Toc204769227" w:history="1">
        <w:r w:rsidRPr="00E07F25">
          <w:rPr>
            <w:rStyle w:val="Hyperlink"/>
            <w:noProof/>
          </w:rPr>
          <w:t>Section VI - Fraud and Corruption</w:t>
        </w:r>
        <w:r>
          <w:rPr>
            <w:noProof/>
            <w:webHidden/>
          </w:rPr>
          <w:tab/>
        </w:r>
        <w:r>
          <w:rPr>
            <w:noProof/>
            <w:webHidden/>
          </w:rPr>
          <w:fldChar w:fldCharType="begin"/>
        </w:r>
        <w:r>
          <w:rPr>
            <w:noProof/>
            <w:webHidden/>
          </w:rPr>
          <w:instrText xml:space="preserve"> PAGEREF _Toc204769227 \h </w:instrText>
        </w:r>
        <w:r>
          <w:rPr>
            <w:noProof/>
            <w:webHidden/>
          </w:rPr>
        </w:r>
        <w:r>
          <w:rPr>
            <w:noProof/>
            <w:webHidden/>
          </w:rPr>
          <w:fldChar w:fldCharType="separate"/>
        </w:r>
        <w:r>
          <w:rPr>
            <w:noProof/>
            <w:webHidden/>
          </w:rPr>
          <w:t>50</w:t>
        </w:r>
        <w:r>
          <w:rPr>
            <w:noProof/>
            <w:webHidden/>
          </w:rPr>
          <w:fldChar w:fldCharType="end"/>
        </w:r>
      </w:hyperlink>
    </w:p>
    <w:p w14:paraId="1110C9B7" w14:textId="5A1F9E8F" w:rsidR="00DB541D" w:rsidRDefault="00DB541D">
      <w:pPr>
        <w:pStyle w:val="TOC1"/>
        <w:rPr>
          <w:rFonts w:asciiTheme="minorHAnsi" w:eastAsiaTheme="minorEastAsia" w:hAnsiTheme="minorHAnsi" w:cstheme="minorBidi"/>
          <w:b w:val="0"/>
          <w:kern w:val="2"/>
          <w14:ligatures w14:val="standardContextual"/>
        </w:rPr>
      </w:pPr>
      <w:hyperlink w:anchor="_Toc204769228" w:history="1">
        <w:r w:rsidRPr="00E07F25">
          <w:rPr>
            <w:rStyle w:val="Hyperlink"/>
          </w:rPr>
          <w:t>Part II – Employer’s Requirement</w:t>
        </w:r>
        <w:r>
          <w:rPr>
            <w:webHidden/>
          </w:rPr>
          <w:tab/>
        </w:r>
        <w:r>
          <w:rPr>
            <w:webHidden/>
          </w:rPr>
          <w:fldChar w:fldCharType="begin"/>
        </w:r>
        <w:r>
          <w:rPr>
            <w:webHidden/>
          </w:rPr>
          <w:instrText xml:space="preserve"> PAGEREF _Toc204769228 \h </w:instrText>
        </w:r>
        <w:r>
          <w:rPr>
            <w:webHidden/>
          </w:rPr>
        </w:r>
        <w:r>
          <w:rPr>
            <w:webHidden/>
          </w:rPr>
          <w:fldChar w:fldCharType="separate"/>
        </w:r>
        <w:r>
          <w:rPr>
            <w:webHidden/>
          </w:rPr>
          <w:t>52</w:t>
        </w:r>
        <w:r>
          <w:rPr>
            <w:webHidden/>
          </w:rPr>
          <w:fldChar w:fldCharType="end"/>
        </w:r>
      </w:hyperlink>
    </w:p>
    <w:p w14:paraId="4C171FDC" w14:textId="0A7F461A" w:rsidR="00DB541D" w:rsidRDefault="00DB541D">
      <w:pPr>
        <w:pStyle w:val="TOC1"/>
        <w:rPr>
          <w:rFonts w:asciiTheme="minorHAnsi" w:eastAsiaTheme="minorEastAsia" w:hAnsiTheme="minorHAnsi" w:cstheme="minorBidi"/>
          <w:b w:val="0"/>
          <w:kern w:val="2"/>
          <w14:ligatures w14:val="standardContextual"/>
        </w:rPr>
      </w:pPr>
      <w:hyperlink w:anchor="_Toc204769229" w:history="1">
        <w:r w:rsidRPr="00E07F25">
          <w:rPr>
            <w:rStyle w:val="Hyperlink"/>
          </w:rPr>
          <w:t>Part III – Conditions of Contract and Contract Forms</w:t>
        </w:r>
        <w:r>
          <w:rPr>
            <w:webHidden/>
          </w:rPr>
          <w:tab/>
        </w:r>
        <w:r>
          <w:rPr>
            <w:webHidden/>
          </w:rPr>
          <w:fldChar w:fldCharType="begin"/>
        </w:r>
        <w:r>
          <w:rPr>
            <w:webHidden/>
          </w:rPr>
          <w:instrText xml:space="preserve"> PAGEREF _Toc204769229 \h </w:instrText>
        </w:r>
        <w:r>
          <w:rPr>
            <w:webHidden/>
          </w:rPr>
        </w:r>
        <w:r>
          <w:rPr>
            <w:webHidden/>
          </w:rPr>
          <w:fldChar w:fldCharType="separate"/>
        </w:r>
        <w:r>
          <w:rPr>
            <w:webHidden/>
          </w:rPr>
          <w:t>54</w:t>
        </w:r>
        <w:r>
          <w:rPr>
            <w:webHidden/>
          </w:rPr>
          <w:fldChar w:fldCharType="end"/>
        </w:r>
      </w:hyperlink>
    </w:p>
    <w:p w14:paraId="2E2E2579" w14:textId="53C29028" w:rsidR="00DB541D" w:rsidRDefault="00DB541D">
      <w:pPr>
        <w:pStyle w:val="TOC2"/>
        <w:rPr>
          <w:rFonts w:asciiTheme="minorHAnsi" w:eastAsiaTheme="minorEastAsia" w:hAnsiTheme="minorHAnsi" w:cstheme="minorBidi"/>
          <w:noProof/>
          <w:kern w:val="2"/>
          <w14:ligatures w14:val="standardContextual"/>
        </w:rPr>
      </w:pPr>
      <w:hyperlink w:anchor="_Toc204769230" w:history="1">
        <w:r w:rsidRPr="00E07F25">
          <w:rPr>
            <w:rStyle w:val="Hyperlink"/>
            <w:noProof/>
          </w:rPr>
          <w:t>Section VIII - General Conditions of Contract</w:t>
        </w:r>
        <w:r>
          <w:rPr>
            <w:noProof/>
            <w:webHidden/>
          </w:rPr>
          <w:tab/>
        </w:r>
        <w:r>
          <w:rPr>
            <w:noProof/>
            <w:webHidden/>
          </w:rPr>
          <w:fldChar w:fldCharType="begin"/>
        </w:r>
        <w:r>
          <w:rPr>
            <w:noProof/>
            <w:webHidden/>
          </w:rPr>
          <w:instrText xml:space="preserve"> PAGEREF _Toc204769230 \h </w:instrText>
        </w:r>
        <w:r>
          <w:rPr>
            <w:noProof/>
            <w:webHidden/>
          </w:rPr>
        </w:r>
        <w:r>
          <w:rPr>
            <w:noProof/>
            <w:webHidden/>
          </w:rPr>
          <w:fldChar w:fldCharType="separate"/>
        </w:r>
        <w:r>
          <w:rPr>
            <w:noProof/>
            <w:webHidden/>
          </w:rPr>
          <w:t>55</w:t>
        </w:r>
        <w:r>
          <w:rPr>
            <w:noProof/>
            <w:webHidden/>
          </w:rPr>
          <w:fldChar w:fldCharType="end"/>
        </w:r>
      </w:hyperlink>
    </w:p>
    <w:p w14:paraId="3B6051AC" w14:textId="185550D0" w:rsidR="00DB541D" w:rsidRDefault="00DB541D">
      <w:pPr>
        <w:pStyle w:val="TOC2"/>
        <w:rPr>
          <w:rFonts w:asciiTheme="minorHAnsi" w:eastAsiaTheme="minorEastAsia" w:hAnsiTheme="minorHAnsi" w:cstheme="minorBidi"/>
          <w:noProof/>
          <w:kern w:val="2"/>
          <w14:ligatures w14:val="standardContextual"/>
        </w:rPr>
      </w:pPr>
      <w:hyperlink w:anchor="_Toc204769231" w:history="1">
        <w:r w:rsidRPr="00E07F25">
          <w:rPr>
            <w:rStyle w:val="Hyperlink"/>
            <w:noProof/>
          </w:rPr>
          <w:t>Section IX - Special Conditions of Contract</w:t>
        </w:r>
        <w:r>
          <w:rPr>
            <w:noProof/>
            <w:webHidden/>
          </w:rPr>
          <w:tab/>
        </w:r>
        <w:r>
          <w:rPr>
            <w:noProof/>
            <w:webHidden/>
          </w:rPr>
          <w:fldChar w:fldCharType="begin"/>
        </w:r>
        <w:r>
          <w:rPr>
            <w:noProof/>
            <w:webHidden/>
          </w:rPr>
          <w:instrText xml:space="preserve"> PAGEREF _Toc204769231 \h </w:instrText>
        </w:r>
        <w:r>
          <w:rPr>
            <w:noProof/>
            <w:webHidden/>
          </w:rPr>
        </w:r>
        <w:r>
          <w:rPr>
            <w:noProof/>
            <w:webHidden/>
          </w:rPr>
          <w:fldChar w:fldCharType="separate"/>
        </w:r>
        <w:r>
          <w:rPr>
            <w:noProof/>
            <w:webHidden/>
          </w:rPr>
          <w:t>83</w:t>
        </w:r>
        <w:r>
          <w:rPr>
            <w:noProof/>
            <w:webHidden/>
          </w:rPr>
          <w:fldChar w:fldCharType="end"/>
        </w:r>
      </w:hyperlink>
    </w:p>
    <w:p w14:paraId="792A0E98" w14:textId="43D0C80E" w:rsidR="00DB541D" w:rsidRDefault="00DB541D">
      <w:pPr>
        <w:pStyle w:val="TOC2"/>
        <w:rPr>
          <w:rFonts w:asciiTheme="minorHAnsi" w:eastAsiaTheme="minorEastAsia" w:hAnsiTheme="minorHAnsi" w:cstheme="minorBidi"/>
          <w:noProof/>
          <w:kern w:val="2"/>
          <w14:ligatures w14:val="standardContextual"/>
        </w:rPr>
      </w:pPr>
      <w:hyperlink w:anchor="_Toc204769232" w:history="1">
        <w:r w:rsidRPr="00E07F25">
          <w:rPr>
            <w:rStyle w:val="Hyperlink"/>
            <w:noProof/>
          </w:rPr>
          <w:t>Section X - Contract Forms</w:t>
        </w:r>
        <w:r>
          <w:rPr>
            <w:noProof/>
            <w:webHidden/>
          </w:rPr>
          <w:tab/>
        </w:r>
        <w:r>
          <w:rPr>
            <w:noProof/>
            <w:webHidden/>
          </w:rPr>
          <w:fldChar w:fldCharType="begin"/>
        </w:r>
        <w:r>
          <w:rPr>
            <w:noProof/>
            <w:webHidden/>
          </w:rPr>
          <w:instrText xml:space="preserve"> PAGEREF _Toc204769232 \h </w:instrText>
        </w:r>
        <w:r>
          <w:rPr>
            <w:noProof/>
            <w:webHidden/>
          </w:rPr>
        </w:r>
        <w:r>
          <w:rPr>
            <w:noProof/>
            <w:webHidden/>
          </w:rPr>
          <w:fldChar w:fldCharType="separate"/>
        </w:r>
        <w:r>
          <w:rPr>
            <w:noProof/>
            <w:webHidden/>
          </w:rPr>
          <w:t>96</w:t>
        </w:r>
        <w:r>
          <w:rPr>
            <w:noProof/>
            <w:webHidden/>
          </w:rPr>
          <w:fldChar w:fldCharType="end"/>
        </w:r>
      </w:hyperlink>
    </w:p>
    <w:p w14:paraId="68A2DCCA" w14:textId="5D7ED8A0" w:rsidR="005564FF" w:rsidRPr="0046288A" w:rsidRDefault="00BB74A7" w:rsidP="00BB74A7">
      <w:r w:rsidRPr="0046288A">
        <w:fldChar w:fldCharType="end"/>
      </w:r>
    </w:p>
    <w:p w14:paraId="4AFD267F" w14:textId="77777777" w:rsidR="00BD0FF6" w:rsidRPr="0046288A" w:rsidRDefault="004347FC" w:rsidP="009407C2">
      <w:pPr>
        <w:pStyle w:val="Title"/>
        <w:sectPr w:rsidR="00BD0FF6" w:rsidRPr="0046288A" w:rsidSect="008D4731">
          <w:headerReference w:type="even" r:id="rId13"/>
          <w:headerReference w:type="default" r:id="rId14"/>
          <w:headerReference w:type="first" r:id="rId15"/>
          <w:footnotePr>
            <w:numRestart w:val="eachSect"/>
          </w:footnotePr>
          <w:pgSz w:w="12240" w:h="15840" w:code="1"/>
          <w:pgMar w:top="1440" w:right="1440" w:bottom="1440" w:left="1440" w:header="720" w:footer="720" w:gutter="0"/>
          <w:pgNumType w:fmt="lowerRoman"/>
          <w:cols w:space="720"/>
          <w:noEndnote/>
          <w:titlePg/>
        </w:sectPr>
      </w:pPr>
      <w:r w:rsidRPr="0046288A">
        <w:br w:type="page"/>
      </w:r>
    </w:p>
    <w:p w14:paraId="6CBAAC4D" w14:textId="77777777" w:rsidR="00B34179" w:rsidRPr="0046288A" w:rsidRDefault="00B34179" w:rsidP="009407C2">
      <w:pPr>
        <w:pStyle w:val="Part"/>
      </w:pPr>
      <w:bookmarkStart w:id="0" w:name="_Toc29564161"/>
    </w:p>
    <w:p w14:paraId="507101D4" w14:textId="77777777" w:rsidR="00EB36CE" w:rsidRPr="0046288A" w:rsidRDefault="00EB36CE" w:rsidP="009407C2">
      <w:pPr>
        <w:pStyle w:val="Part"/>
      </w:pPr>
      <w:bookmarkStart w:id="1" w:name="_Toc442612309"/>
      <w:bookmarkStart w:id="2" w:name="_Toc164583183"/>
      <w:bookmarkStart w:id="3" w:name="_Toc454783513"/>
      <w:bookmarkStart w:id="4" w:name="_Toc454783830"/>
      <w:bookmarkStart w:id="5" w:name="_Toc494364666"/>
      <w:bookmarkStart w:id="6" w:name="_Toc204769221"/>
      <w:r w:rsidRPr="0046288A">
        <w:t xml:space="preserve">Part I – </w:t>
      </w:r>
      <w:r w:rsidR="00494128" w:rsidRPr="0046288A">
        <w:t>Bid</w:t>
      </w:r>
      <w:r w:rsidRPr="0046288A">
        <w:t>ding Procedures</w:t>
      </w:r>
      <w:bookmarkEnd w:id="1"/>
      <w:bookmarkEnd w:id="2"/>
      <w:bookmarkEnd w:id="3"/>
      <w:bookmarkEnd w:id="4"/>
      <w:bookmarkEnd w:id="5"/>
      <w:bookmarkEnd w:id="6"/>
    </w:p>
    <w:p w14:paraId="1A600599" w14:textId="77777777" w:rsidR="00EB36CE" w:rsidRPr="0046288A" w:rsidRDefault="00EB36CE" w:rsidP="009407C2"/>
    <w:p w14:paraId="5920D479" w14:textId="77777777" w:rsidR="002E42F6" w:rsidRDefault="002E42F6" w:rsidP="009407C2">
      <w:pPr>
        <w:sectPr w:rsidR="002E42F6" w:rsidSect="008D4731">
          <w:headerReference w:type="even" r:id="rId16"/>
          <w:headerReference w:type="default" r:id="rId17"/>
          <w:headerReference w:type="first" r:id="rId18"/>
          <w:footnotePr>
            <w:numRestart w:val="eachSect"/>
          </w:footnotePr>
          <w:pgSz w:w="12240" w:h="15840" w:code="1"/>
          <w:pgMar w:top="1440" w:right="1440" w:bottom="1440" w:left="1440" w:header="720" w:footer="720" w:gutter="0"/>
          <w:pgNumType w:start="1"/>
          <w:cols w:space="720"/>
          <w:noEndnote/>
          <w:titlePg/>
        </w:sectPr>
      </w:pPr>
    </w:p>
    <w:p w14:paraId="3BB4CDC4" w14:textId="77777777" w:rsidR="00EB36CE" w:rsidRDefault="00EB36CE" w:rsidP="009407C2"/>
    <w:p w14:paraId="1748C09D" w14:textId="77777777" w:rsidR="00BD0FF6" w:rsidRPr="0046288A" w:rsidRDefault="00BD0FF6" w:rsidP="009407C2">
      <w:pPr>
        <w:pStyle w:val="Heading1"/>
      </w:pPr>
      <w:bookmarkStart w:id="7" w:name="_Toc442612310"/>
      <w:bookmarkStart w:id="8" w:name="_Toc164583184"/>
      <w:bookmarkStart w:id="9" w:name="_Toc454783514"/>
      <w:bookmarkStart w:id="10" w:name="_Toc454783831"/>
      <w:bookmarkStart w:id="11" w:name="_Toc494364667"/>
      <w:bookmarkStart w:id="12" w:name="_Toc204769222"/>
      <w:r w:rsidRPr="0046288A">
        <w:t>Section I</w:t>
      </w:r>
      <w:r w:rsidR="00A0100D" w:rsidRPr="0046288A">
        <w:t xml:space="preserve"> - </w:t>
      </w:r>
      <w:r w:rsidRPr="0046288A">
        <w:t xml:space="preserve">Instructions to </w:t>
      </w:r>
      <w:r w:rsidR="00494128" w:rsidRPr="0046288A">
        <w:t>Bid</w:t>
      </w:r>
      <w:r w:rsidRPr="0046288A">
        <w:t>ders</w:t>
      </w:r>
      <w:bookmarkEnd w:id="0"/>
      <w:bookmarkEnd w:id="7"/>
      <w:bookmarkEnd w:id="8"/>
      <w:bookmarkEnd w:id="9"/>
      <w:bookmarkEnd w:id="10"/>
      <w:bookmarkEnd w:id="11"/>
      <w:bookmarkEnd w:id="12"/>
    </w:p>
    <w:p w14:paraId="5D11F950" w14:textId="77777777" w:rsidR="00BD0FF6" w:rsidRPr="0046288A" w:rsidRDefault="00BD0FF6" w:rsidP="009407C2"/>
    <w:p w14:paraId="15964755" w14:textId="77777777" w:rsidR="00BD0FF6" w:rsidRPr="0046288A" w:rsidRDefault="002B1189" w:rsidP="009407C2">
      <w:pPr>
        <w:jc w:val="center"/>
        <w:rPr>
          <w:b/>
          <w:sz w:val="28"/>
          <w:szCs w:val="28"/>
        </w:rPr>
      </w:pPr>
      <w:bookmarkStart w:id="13" w:name="_Hlt162246258"/>
      <w:r w:rsidRPr="0046288A">
        <w:rPr>
          <w:b/>
          <w:sz w:val="28"/>
          <w:szCs w:val="28"/>
        </w:rPr>
        <w:t>Contents</w:t>
      </w:r>
    </w:p>
    <w:bookmarkEnd w:id="13"/>
    <w:p w14:paraId="3E977DC0" w14:textId="72B6BE84" w:rsidR="002E42F6" w:rsidRDefault="00BD0FF6">
      <w:pPr>
        <w:pStyle w:val="TOC1"/>
        <w:rPr>
          <w:rFonts w:asciiTheme="minorHAnsi" w:eastAsiaTheme="minorEastAsia" w:hAnsiTheme="minorHAnsi" w:cstheme="minorBidi"/>
          <w:b w:val="0"/>
          <w:sz w:val="22"/>
          <w:szCs w:val="22"/>
        </w:rPr>
      </w:pPr>
      <w:r w:rsidRPr="0046288A">
        <w:fldChar w:fldCharType="begin"/>
      </w:r>
      <w:r w:rsidRPr="0046288A">
        <w:instrText xml:space="preserve"> TOC \t "Head 2.1,1,Head 2.2,2" </w:instrText>
      </w:r>
      <w:r w:rsidRPr="0046288A">
        <w:fldChar w:fldCharType="separate"/>
      </w:r>
      <w:r w:rsidR="002E42F6">
        <w:t>A.  General</w:t>
      </w:r>
      <w:r w:rsidR="002E42F6">
        <w:tab/>
      </w:r>
      <w:r w:rsidR="002E42F6">
        <w:fldChar w:fldCharType="begin"/>
      </w:r>
      <w:r w:rsidR="002E42F6">
        <w:instrText xml:space="preserve"> PAGEREF _Toc69744669 \h </w:instrText>
      </w:r>
      <w:r w:rsidR="002E42F6">
        <w:fldChar w:fldCharType="separate"/>
      </w:r>
      <w:r w:rsidR="003B4244">
        <w:t>5</w:t>
      </w:r>
      <w:r w:rsidR="002E42F6">
        <w:fldChar w:fldCharType="end"/>
      </w:r>
    </w:p>
    <w:p w14:paraId="54BFFB07" w14:textId="0DD4CFAA" w:rsidR="002E42F6" w:rsidRDefault="002E42F6">
      <w:pPr>
        <w:pStyle w:val="TOC2"/>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Scope of Bid</w:t>
      </w:r>
      <w:r>
        <w:rPr>
          <w:noProof/>
        </w:rPr>
        <w:tab/>
      </w:r>
      <w:r>
        <w:rPr>
          <w:noProof/>
        </w:rPr>
        <w:fldChar w:fldCharType="begin"/>
      </w:r>
      <w:r>
        <w:rPr>
          <w:noProof/>
        </w:rPr>
        <w:instrText xml:space="preserve"> PAGEREF _Toc69744670 \h </w:instrText>
      </w:r>
      <w:r>
        <w:rPr>
          <w:noProof/>
        </w:rPr>
      </w:r>
      <w:r>
        <w:rPr>
          <w:noProof/>
        </w:rPr>
        <w:fldChar w:fldCharType="separate"/>
      </w:r>
      <w:r w:rsidR="003B4244">
        <w:rPr>
          <w:noProof/>
        </w:rPr>
        <w:t>5</w:t>
      </w:r>
      <w:r>
        <w:rPr>
          <w:noProof/>
        </w:rPr>
        <w:fldChar w:fldCharType="end"/>
      </w:r>
    </w:p>
    <w:p w14:paraId="640E11EF" w14:textId="0FADAB64" w:rsidR="002E42F6" w:rsidRDefault="002E42F6">
      <w:pPr>
        <w:pStyle w:val="TOC2"/>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Source of Funds</w:t>
      </w:r>
      <w:r>
        <w:rPr>
          <w:noProof/>
        </w:rPr>
        <w:tab/>
      </w:r>
      <w:r>
        <w:rPr>
          <w:noProof/>
        </w:rPr>
        <w:fldChar w:fldCharType="begin"/>
      </w:r>
      <w:r>
        <w:rPr>
          <w:noProof/>
        </w:rPr>
        <w:instrText xml:space="preserve"> PAGEREF _Toc69744671 \h </w:instrText>
      </w:r>
      <w:r>
        <w:rPr>
          <w:noProof/>
        </w:rPr>
      </w:r>
      <w:r>
        <w:rPr>
          <w:noProof/>
        </w:rPr>
        <w:fldChar w:fldCharType="separate"/>
      </w:r>
      <w:r w:rsidR="003B4244">
        <w:rPr>
          <w:noProof/>
        </w:rPr>
        <w:t>6</w:t>
      </w:r>
      <w:r>
        <w:rPr>
          <w:noProof/>
        </w:rPr>
        <w:fldChar w:fldCharType="end"/>
      </w:r>
    </w:p>
    <w:p w14:paraId="0AD2E83A" w14:textId="2BE86558" w:rsidR="002E42F6" w:rsidRDefault="002E42F6">
      <w:pPr>
        <w:pStyle w:val="TOC2"/>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Fraud and Corruption</w:t>
      </w:r>
      <w:r>
        <w:rPr>
          <w:noProof/>
        </w:rPr>
        <w:tab/>
      </w:r>
      <w:r>
        <w:rPr>
          <w:noProof/>
        </w:rPr>
        <w:fldChar w:fldCharType="begin"/>
      </w:r>
      <w:r>
        <w:rPr>
          <w:noProof/>
        </w:rPr>
        <w:instrText xml:space="preserve"> PAGEREF _Toc69744672 \h </w:instrText>
      </w:r>
      <w:r>
        <w:rPr>
          <w:noProof/>
        </w:rPr>
      </w:r>
      <w:r>
        <w:rPr>
          <w:noProof/>
        </w:rPr>
        <w:fldChar w:fldCharType="separate"/>
      </w:r>
      <w:r w:rsidR="003B4244">
        <w:rPr>
          <w:noProof/>
        </w:rPr>
        <w:t>6</w:t>
      </w:r>
      <w:r>
        <w:rPr>
          <w:noProof/>
        </w:rPr>
        <w:fldChar w:fldCharType="end"/>
      </w:r>
    </w:p>
    <w:p w14:paraId="5823A9D9" w14:textId="381F0773" w:rsidR="002E42F6" w:rsidRDefault="002E42F6">
      <w:pPr>
        <w:pStyle w:val="TOC2"/>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Eligible Bidders</w:t>
      </w:r>
      <w:r>
        <w:rPr>
          <w:noProof/>
        </w:rPr>
        <w:tab/>
      </w:r>
      <w:r>
        <w:rPr>
          <w:noProof/>
        </w:rPr>
        <w:fldChar w:fldCharType="begin"/>
      </w:r>
      <w:r>
        <w:rPr>
          <w:noProof/>
        </w:rPr>
        <w:instrText xml:space="preserve"> PAGEREF _Toc69744673 \h </w:instrText>
      </w:r>
      <w:r>
        <w:rPr>
          <w:noProof/>
        </w:rPr>
      </w:r>
      <w:r>
        <w:rPr>
          <w:noProof/>
        </w:rPr>
        <w:fldChar w:fldCharType="separate"/>
      </w:r>
      <w:r w:rsidR="003B4244">
        <w:rPr>
          <w:noProof/>
        </w:rPr>
        <w:t>6</w:t>
      </w:r>
      <w:r>
        <w:rPr>
          <w:noProof/>
        </w:rPr>
        <w:fldChar w:fldCharType="end"/>
      </w:r>
    </w:p>
    <w:p w14:paraId="6B37CD2F" w14:textId="1C9B0BE0" w:rsidR="002E42F6" w:rsidRDefault="002E42F6">
      <w:pPr>
        <w:pStyle w:val="TOC2"/>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Qualification of the Bidder</w:t>
      </w:r>
      <w:r>
        <w:rPr>
          <w:noProof/>
        </w:rPr>
        <w:tab/>
      </w:r>
      <w:r>
        <w:rPr>
          <w:noProof/>
        </w:rPr>
        <w:fldChar w:fldCharType="begin"/>
      </w:r>
      <w:r>
        <w:rPr>
          <w:noProof/>
        </w:rPr>
        <w:instrText xml:space="preserve"> PAGEREF _Toc69744674 \h </w:instrText>
      </w:r>
      <w:r>
        <w:rPr>
          <w:noProof/>
        </w:rPr>
      </w:r>
      <w:r>
        <w:rPr>
          <w:noProof/>
        </w:rPr>
        <w:fldChar w:fldCharType="separate"/>
      </w:r>
      <w:r w:rsidR="003B4244">
        <w:rPr>
          <w:noProof/>
        </w:rPr>
        <w:t>9</w:t>
      </w:r>
      <w:r>
        <w:rPr>
          <w:noProof/>
        </w:rPr>
        <w:fldChar w:fldCharType="end"/>
      </w:r>
    </w:p>
    <w:p w14:paraId="56C77EBB" w14:textId="7E83CA9C" w:rsidR="002E42F6" w:rsidRDefault="002E42F6">
      <w:pPr>
        <w:pStyle w:val="TOC1"/>
        <w:rPr>
          <w:rFonts w:asciiTheme="minorHAnsi" w:eastAsiaTheme="minorEastAsia" w:hAnsiTheme="minorHAnsi" w:cstheme="minorBidi"/>
          <w:b w:val="0"/>
          <w:sz w:val="22"/>
          <w:szCs w:val="22"/>
        </w:rPr>
      </w:pPr>
      <w:r>
        <w:t>B. Contents of Bidding Document</w:t>
      </w:r>
      <w:r>
        <w:tab/>
      </w:r>
      <w:r>
        <w:fldChar w:fldCharType="begin"/>
      </w:r>
      <w:r>
        <w:instrText xml:space="preserve"> PAGEREF _Toc69744675 \h </w:instrText>
      </w:r>
      <w:r>
        <w:fldChar w:fldCharType="separate"/>
      </w:r>
      <w:r w:rsidR="003B4244">
        <w:t>10</w:t>
      </w:r>
      <w:r>
        <w:fldChar w:fldCharType="end"/>
      </w:r>
    </w:p>
    <w:p w14:paraId="3E55B31C" w14:textId="33A5E69F" w:rsidR="002E42F6" w:rsidRDefault="002E42F6">
      <w:pPr>
        <w:pStyle w:val="TOC2"/>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Sections of Bidding Document</w:t>
      </w:r>
      <w:r>
        <w:rPr>
          <w:noProof/>
        </w:rPr>
        <w:tab/>
      </w:r>
      <w:r>
        <w:rPr>
          <w:noProof/>
        </w:rPr>
        <w:fldChar w:fldCharType="begin"/>
      </w:r>
      <w:r>
        <w:rPr>
          <w:noProof/>
        </w:rPr>
        <w:instrText xml:space="preserve"> PAGEREF _Toc69744676 \h </w:instrText>
      </w:r>
      <w:r>
        <w:rPr>
          <w:noProof/>
        </w:rPr>
      </w:r>
      <w:r>
        <w:rPr>
          <w:noProof/>
        </w:rPr>
        <w:fldChar w:fldCharType="separate"/>
      </w:r>
      <w:r w:rsidR="003B4244">
        <w:rPr>
          <w:noProof/>
        </w:rPr>
        <w:t>10</w:t>
      </w:r>
      <w:r>
        <w:rPr>
          <w:noProof/>
        </w:rPr>
        <w:fldChar w:fldCharType="end"/>
      </w:r>
    </w:p>
    <w:p w14:paraId="78C51794" w14:textId="0726A34F" w:rsidR="002E42F6" w:rsidRDefault="002E42F6">
      <w:pPr>
        <w:pStyle w:val="TOC2"/>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Site Visit</w:t>
      </w:r>
      <w:r>
        <w:rPr>
          <w:noProof/>
        </w:rPr>
        <w:tab/>
      </w:r>
      <w:r>
        <w:rPr>
          <w:noProof/>
        </w:rPr>
        <w:fldChar w:fldCharType="begin"/>
      </w:r>
      <w:r>
        <w:rPr>
          <w:noProof/>
        </w:rPr>
        <w:instrText xml:space="preserve"> PAGEREF _Toc69744677 \h </w:instrText>
      </w:r>
      <w:r>
        <w:rPr>
          <w:noProof/>
        </w:rPr>
      </w:r>
      <w:r>
        <w:rPr>
          <w:noProof/>
        </w:rPr>
        <w:fldChar w:fldCharType="separate"/>
      </w:r>
      <w:r w:rsidR="003B4244">
        <w:rPr>
          <w:noProof/>
        </w:rPr>
        <w:t>11</w:t>
      </w:r>
      <w:r>
        <w:rPr>
          <w:noProof/>
        </w:rPr>
        <w:fldChar w:fldCharType="end"/>
      </w:r>
    </w:p>
    <w:p w14:paraId="3C2683E0" w14:textId="56D37C47" w:rsidR="002E42F6" w:rsidRDefault="002E42F6">
      <w:pPr>
        <w:pStyle w:val="TOC2"/>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Clarification of Bidding Document</w:t>
      </w:r>
      <w:r>
        <w:rPr>
          <w:noProof/>
        </w:rPr>
        <w:tab/>
      </w:r>
      <w:r>
        <w:rPr>
          <w:noProof/>
        </w:rPr>
        <w:fldChar w:fldCharType="begin"/>
      </w:r>
      <w:r>
        <w:rPr>
          <w:noProof/>
        </w:rPr>
        <w:instrText xml:space="preserve"> PAGEREF _Toc69744678 \h </w:instrText>
      </w:r>
      <w:r>
        <w:rPr>
          <w:noProof/>
        </w:rPr>
      </w:r>
      <w:r>
        <w:rPr>
          <w:noProof/>
        </w:rPr>
        <w:fldChar w:fldCharType="separate"/>
      </w:r>
      <w:r w:rsidR="003B4244">
        <w:rPr>
          <w:noProof/>
        </w:rPr>
        <w:t>11</w:t>
      </w:r>
      <w:r>
        <w:rPr>
          <w:noProof/>
        </w:rPr>
        <w:fldChar w:fldCharType="end"/>
      </w:r>
    </w:p>
    <w:p w14:paraId="2C9DECA3" w14:textId="45A5318D" w:rsidR="002E42F6" w:rsidRDefault="002E42F6">
      <w:pPr>
        <w:pStyle w:val="TOC2"/>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Amendment of Bidding Document</w:t>
      </w:r>
      <w:r>
        <w:rPr>
          <w:noProof/>
        </w:rPr>
        <w:tab/>
      </w:r>
      <w:r>
        <w:rPr>
          <w:noProof/>
        </w:rPr>
        <w:fldChar w:fldCharType="begin"/>
      </w:r>
      <w:r>
        <w:rPr>
          <w:noProof/>
        </w:rPr>
        <w:instrText xml:space="preserve"> PAGEREF _Toc69744679 \h </w:instrText>
      </w:r>
      <w:r>
        <w:rPr>
          <w:noProof/>
        </w:rPr>
      </w:r>
      <w:r>
        <w:rPr>
          <w:noProof/>
        </w:rPr>
        <w:fldChar w:fldCharType="separate"/>
      </w:r>
      <w:r w:rsidR="003B4244">
        <w:rPr>
          <w:noProof/>
        </w:rPr>
        <w:t>11</w:t>
      </w:r>
      <w:r>
        <w:rPr>
          <w:noProof/>
        </w:rPr>
        <w:fldChar w:fldCharType="end"/>
      </w:r>
    </w:p>
    <w:p w14:paraId="418BEEE6" w14:textId="373600B5" w:rsidR="002E42F6" w:rsidRDefault="002E42F6">
      <w:pPr>
        <w:pStyle w:val="TOC1"/>
        <w:rPr>
          <w:rFonts w:asciiTheme="minorHAnsi" w:eastAsiaTheme="minorEastAsia" w:hAnsiTheme="minorHAnsi" w:cstheme="minorBidi"/>
          <w:b w:val="0"/>
          <w:sz w:val="22"/>
          <w:szCs w:val="22"/>
        </w:rPr>
      </w:pPr>
      <w:r>
        <w:t>C.  Preparation of Bids</w:t>
      </w:r>
      <w:r>
        <w:tab/>
      </w:r>
      <w:r>
        <w:fldChar w:fldCharType="begin"/>
      </w:r>
      <w:r>
        <w:instrText xml:space="preserve"> PAGEREF _Toc69744680 \h </w:instrText>
      </w:r>
      <w:r>
        <w:fldChar w:fldCharType="separate"/>
      </w:r>
      <w:r w:rsidR="003B4244">
        <w:t>11</w:t>
      </w:r>
      <w:r>
        <w:fldChar w:fldCharType="end"/>
      </w:r>
    </w:p>
    <w:p w14:paraId="3058C48C" w14:textId="1BB2342C" w:rsidR="002E42F6" w:rsidRDefault="002E42F6">
      <w:pPr>
        <w:pStyle w:val="TOC2"/>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Cost of Bidding</w:t>
      </w:r>
      <w:r>
        <w:rPr>
          <w:noProof/>
        </w:rPr>
        <w:tab/>
      </w:r>
      <w:r>
        <w:rPr>
          <w:noProof/>
        </w:rPr>
        <w:fldChar w:fldCharType="begin"/>
      </w:r>
      <w:r>
        <w:rPr>
          <w:noProof/>
        </w:rPr>
        <w:instrText xml:space="preserve"> PAGEREF _Toc69744681 \h </w:instrText>
      </w:r>
      <w:r>
        <w:rPr>
          <w:noProof/>
        </w:rPr>
      </w:r>
      <w:r>
        <w:rPr>
          <w:noProof/>
        </w:rPr>
        <w:fldChar w:fldCharType="separate"/>
      </w:r>
      <w:r w:rsidR="003B4244">
        <w:rPr>
          <w:noProof/>
        </w:rPr>
        <w:t>11</w:t>
      </w:r>
      <w:r>
        <w:rPr>
          <w:noProof/>
        </w:rPr>
        <w:fldChar w:fldCharType="end"/>
      </w:r>
    </w:p>
    <w:p w14:paraId="58790447" w14:textId="6E151F8C" w:rsidR="002E42F6" w:rsidRDefault="002E42F6">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Language of Bid</w:t>
      </w:r>
      <w:r>
        <w:rPr>
          <w:noProof/>
        </w:rPr>
        <w:tab/>
      </w:r>
      <w:r>
        <w:rPr>
          <w:noProof/>
        </w:rPr>
        <w:fldChar w:fldCharType="begin"/>
      </w:r>
      <w:r>
        <w:rPr>
          <w:noProof/>
        </w:rPr>
        <w:instrText xml:space="preserve"> PAGEREF _Toc69744682 \h </w:instrText>
      </w:r>
      <w:r>
        <w:rPr>
          <w:noProof/>
        </w:rPr>
      </w:r>
      <w:r>
        <w:rPr>
          <w:noProof/>
        </w:rPr>
        <w:fldChar w:fldCharType="separate"/>
      </w:r>
      <w:r w:rsidR="003B4244">
        <w:rPr>
          <w:noProof/>
        </w:rPr>
        <w:t>11</w:t>
      </w:r>
      <w:r>
        <w:rPr>
          <w:noProof/>
        </w:rPr>
        <w:fldChar w:fldCharType="end"/>
      </w:r>
    </w:p>
    <w:p w14:paraId="35A5F455" w14:textId="28024A7E" w:rsidR="002E42F6" w:rsidRDefault="002E42F6">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Documents Comprising the Bid</w:t>
      </w:r>
      <w:r>
        <w:rPr>
          <w:noProof/>
        </w:rPr>
        <w:tab/>
      </w:r>
      <w:r>
        <w:rPr>
          <w:noProof/>
        </w:rPr>
        <w:fldChar w:fldCharType="begin"/>
      </w:r>
      <w:r>
        <w:rPr>
          <w:noProof/>
        </w:rPr>
        <w:instrText xml:space="preserve"> PAGEREF _Toc69744683 \h </w:instrText>
      </w:r>
      <w:r>
        <w:rPr>
          <w:noProof/>
        </w:rPr>
      </w:r>
      <w:r>
        <w:rPr>
          <w:noProof/>
        </w:rPr>
        <w:fldChar w:fldCharType="separate"/>
      </w:r>
      <w:r w:rsidR="003B4244">
        <w:rPr>
          <w:noProof/>
        </w:rPr>
        <w:t>12</w:t>
      </w:r>
      <w:r>
        <w:rPr>
          <w:noProof/>
        </w:rPr>
        <w:fldChar w:fldCharType="end"/>
      </w:r>
    </w:p>
    <w:p w14:paraId="3A9B20DE" w14:textId="7B5A0786" w:rsidR="002E42F6" w:rsidRDefault="002E42F6">
      <w:pPr>
        <w:pStyle w:val="TOC2"/>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Letter of Bid and Activity Schedule</w:t>
      </w:r>
      <w:r>
        <w:rPr>
          <w:noProof/>
        </w:rPr>
        <w:tab/>
      </w:r>
      <w:r>
        <w:rPr>
          <w:noProof/>
        </w:rPr>
        <w:fldChar w:fldCharType="begin"/>
      </w:r>
      <w:r>
        <w:rPr>
          <w:noProof/>
        </w:rPr>
        <w:instrText xml:space="preserve"> PAGEREF _Toc69744684 \h </w:instrText>
      </w:r>
      <w:r>
        <w:rPr>
          <w:noProof/>
        </w:rPr>
      </w:r>
      <w:r>
        <w:rPr>
          <w:noProof/>
        </w:rPr>
        <w:fldChar w:fldCharType="separate"/>
      </w:r>
      <w:r w:rsidR="003B4244">
        <w:rPr>
          <w:noProof/>
        </w:rPr>
        <w:t>12</w:t>
      </w:r>
      <w:r>
        <w:rPr>
          <w:noProof/>
        </w:rPr>
        <w:fldChar w:fldCharType="end"/>
      </w:r>
    </w:p>
    <w:p w14:paraId="6C48C321" w14:textId="6802BE7C" w:rsidR="002E42F6" w:rsidRDefault="002E42F6">
      <w:pPr>
        <w:pStyle w:val="TOC2"/>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Alternative Bids</w:t>
      </w:r>
      <w:r>
        <w:rPr>
          <w:noProof/>
        </w:rPr>
        <w:tab/>
      </w:r>
      <w:r>
        <w:rPr>
          <w:noProof/>
        </w:rPr>
        <w:fldChar w:fldCharType="begin"/>
      </w:r>
      <w:r>
        <w:rPr>
          <w:noProof/>
        </w:rPr>
        <w:instrText xml:space="preserve"> PAGEREF _Toc69744685 \h </w:instrText>
      </w:r>
      <w:r>
        <w:rPr>
          <w:noProof/>
        </w:rPr>
      </w:r>
      <w:r>
        <w:rPr>
          <w:noProof/>
        </w:rPr>
        <w:fldChar w:fldCharType="separate"/>
      </w:r>
      <w:r w:rsidR="003B4244">
        <w:rPr>
          <w:noProof/>
        </w:rPr>
        <w:t>13</w:t>
      </w:r>
      <w:r>
        <w:rPr>
          <w:noProof/>
        </w:rPr>
        <w:fldChar w:fldCharType="end"/>
      </w:r>
    </w:p>
    <w:p w14:paraId="3E72CB10" w14:textId="172C22A9" w:rsidR="002E42F6" w:rsidRDefault="002E42F6">
      <w:pPr>
        <w:pStyle w:val="TOC2"/>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Bid Prices and Discounts</w:t>
      </w:r>
      <w:r>
        <w:rPr>
          <w:noProof/>
        </w:rPr>
        <w:tab/>
      </w:r>
      <w:r>
        <w:rPr>
          <w:noProof/>
        </w:rPr>
        <w:fldChar w:fldCharType="begin"/>
      </w:r>
      <w:r>
        <w:rPr>
          <w:noProof/>
        </w:rPr>
        <w:instrText xml:space="preserve"> PAGEREF _Toc69744686 \h </w:instrText>
      </w:r>
      <w:r>
        <w:rPr>
          <w:noProof/>
        </w:rPr>
      </w:r>
      <w:r>
        <w:rPr>
          <w:noProof/>
        </w:rPr>
        <w:fldChar w:fldCharType="separate"/>
      </w:r>
      <w:r w:rsidR="003B4244">
        <w:rPr>
          <w:noProof/>
        </w:rPr>
        <w:t>13</w:t>
      </w:r>
      <w:r>
        <w:rPr>
          <w:noProof/>
        </w:rPr>
        <w:fldChar w:fldCharType="end"/>
      </w:r>
    </w:p>
    <w:p w14:paraId="54E50B3D" w14:textId="41164305" w:rsidR="002E42F6" w:rsidRDefault="002E42F6">
      <w:pPr>
        <w:pStyle w:val="TOC2"/>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Currencies of Bid and Payment</w:t>
      </w:r>
      <w:r>
        <w:rPr>
          <w:noProof/>
        </w:rPr>
        <w:tab/>
      </w:r>
      <w:r>
        <w:rPr>
          <w:noProof/>
        </w:rPr>
        <w:fldChar w:fldCharType="begin"/>
      </w:r>
      <w:r>
        <w:rPr>
          <w:noProof/>
        </w:rPr>
        <w:instrText xml:space="preserve"> PAGEREF _Toc69744687 \h </w:instrText>
      </w:r>
      <w:r>
        <w:rPr>
          <w:noProof/>
        </w:rPr>
      </w:r>
      <w:r>
        <w:rPr>
          <w:noProof/>
        </w:rPr>
        <w:fldChar w:fldCharType="separate"/>
      </w:r>
      <w:r w:rsidR="003B4244">
        <w:rPr>
          <w:noProof/>
        </w:rPr>
        <w:t>14</w:t>
      </w:r>
      <w:r>
        <w:rPr>
          <w:noProof/>
        </w:rPr>
        <w:fldChar w:fldCharType="end"/>
      </w:r>
    </w:p>
    <w:p w14:paraId="71ED089C" w14:textId="7C30FE04" w:rsidR="002E42F6" w:rsidRDefault="002E42F6">
      <w:pPr>
        <w:pStyle w:val="TOC2"/>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Documents Establishing Conformity of Services</w:t>
      </w:r>
      <w:r>
        <w:rPr>
          <w:noProof/>
        </w:rPr>
        <w:tab/>
      </w:r>
      <w:r>
        <w:rPr>
          <w:noProof/>
        </w:rPr>
        <w:fldChar w:fldCharType="begin"/>
      </w:r>
      <w:r>
        <w:rPr>
          <w:noProof/>
        </w:rPr>
        <w:instrText xml:space="preserve"> PAGEREF _Toc69744688 \h </w:instrText>
      </w:r>
      <w:r>
        <w:rPr>
          <w:noProof/>
        </w:rPr>
      </w:r>
      <w:r>
        <w:rPr>
          <w:noProof/>
        </w:rPr>
        <w:fldChar w:fldCharType="separate"/>
      </w:r>
      <w:r w:rsidR="003B4244">
        <w:rPr>
          <w:noProof/>
        </w:rPr>
        <w:t>14</w:t>
      </w:r>
      <w:r>
        <w:rPr>
          <w:noProof/>
        </w:rPr>
        <w:fldChar w:fldCharType="end"/>
      </w:r>
    </w:p>
    <w:p w14:paraId="2D7046A1" w14:textId="248A9931" w:rsidR="002E42F6" w:rsidRDefault="002E42F6">
      <w:pPr>
        <w:pStyle w:val="TOC2"/>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Documents Establishing the Eligibility and Qualifications of the Bidder</w:t>
      </w:r>
      <w:r>
        <w:rPr>
          <w:noProof/>
        </w:rPr>
        <w:tab/>
      </w:r>
      <w:r>
        <w:rPr>
          <w:noProof/>
        </w:rPr>
        <w:fldChar w:fldCharType="begin"/>
      </w:r>
      <w:r>
        <w:rPr>
          <w:noProof/>
        </w:rPr>
        <w:instrText xml:space="preserve"> PAGEREF _Toc69744689 \h </w:instrText>
      </w:r>
      <w:r>
        <w:rPr>
          <w:noProof/>
        </w:rPr>
      </w:r>
      <w:r>
        <w:rPr>
          <w:noProof/>
        </w:rPr>
        <w:fldChar w:fldCharType="separate"/>
      </w:r>
      <w:r w:rsidR="003B4244">
        <w:rPr>
          <w:noProof/>
        </w:rPr>
        <w:t>14</w:t>
      </w:r>
      <w:r>
        <w:rPr>
          <w:noProof/>
        </w:rPr>
        <w:fldChar w:fldCharType="end"/>
      </w:r>
    </w:p>
    <w:p w14:paraId="47524F00" w14:textId="16AE8B1F" w:rsidR="002E42F6" w:rsidRDefault="002E42F6">
      <w:pPr>
        <w:pStyle w:val="TOC2"/>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Period of Validity of Bids</w:t>
      </w:r>
      <w:r>
        <w:rPr>
          <w:noProof/>
        </w:rPr>
        <w:tab/>
      </w:r>
      <w:r>
        <w:rPr>
          <w:noProof/>
        </w:rPr>
        <w:fldChar w:fldCharType="begin"/>
      </w:r>
      <w:r>
        <w:rPr>
          <w:noProof/>
        </w:rPr>
        <w:instrText xml:space="preserve"> PAGEREF _Toc69744690 \h </w:instrText>
      </w:r>
      <w:r>
        <w:rPr>
          <w:noProof/>
        </w:rPr>
      </w:r>
      <w:r>
        <w:rPr>
          <w:noProof/>
        </w:rPr>
        <w:fldChar w:fldCharType="separate"/>
      </w:r>
      <w:r w:rsidR="003B4244">
        <w:rPr>
          <w:noProof/>
        </w:rPr>
        <w:t>15</w:t>
      </w:r>
      <w:r>
        <w:rPr>
          <w:noProof/>
        </w:rPr>
        <w:fldChar w:fldCharType="end"/>
      </w:r>
    </w:p>
    <w:p w14:paraId="3BAD9BE6" w14:textId="667AA4F3" w:rsidR="002E42F6" w:rsidRDefault="002E42F6">
      <w:pPr>
        <w:pStyle w:val="TOC2"/>
        <w:rPr>
          <w:rFonts w:asciiTheme="minorHAnsi" w:eastAsiaTheme="minorEastAsia" w:hAnsiTheme="minorHAnsi" w:cstheme="minorBidi"/>
          <w:noProof/>
          <w:sz w:val="22"/>
          <w:szCs w:val="22"/>
        </w:rPr>
      </w:pPr>
      <w:r>
        <w:rPr>
          <w:noProof/>
        </w:rPr>
        <w:t>20.</w:t>
      </w:r>
      <w:r>
        <w:rPr>
          <w:rFonts w:asciiTheme="minorHAnsi" w:eastAsiaTheme="minorEastAsia" w:hAnsiTheme="minorHAnsi" w:cstheme="minorBidi"/>
          <w:noProof/>
          <w:sz w:val="22"/>
          <w:szCs w:val="22"/>
        </w:rPr>
        <w:tab/>
      </w:r>
      <w:r>
        <w:rPr>
          <w:noProof/>
        </w:rPr>
        <w:t>Bid Security</w:t>
      </w:r>
      <w:r>
        <w:rPr>
          <w:noProof/>
        </w:rPr>
        <w:tab/>
      </w:r>
      <w:r>
        <w:rPr>
          <w:noProof/>
        </w:rPr>
        <w:fldChar w:fldCharType="begin"/>
      </w:r>
      <w:r>
        <w:rPr>
          <w:noProof/>
        </w:rPr>
        <w:instrText xml:space="preserve"> PAGEREF _Toc69744691 \h </w:instrText>
      </w:r>
      <w:r>
        <w:rPr>
          <w:noProof/>
        </w:rPr>
      </w:r>
      <w:r>
        <w:rPr>
          <w:noProof/>
        </w:rPr>
        <w:fldChar w:fldCharType="separate"/>
      </w:r>
      <w:r w:rsidR="003B4244">
        <w:rPr>
          <w:noProof/>
        </w:rPr>
        <w:t>15</w:t>
      </w:r>
      <w:r>
        <w:rPr>
          <w:noProof/>
        </w:rPr>
        <w:fldChar w:fldCharType="end"/>
      </w:r>
    </w:p>
    <w:p w14:paraId="0E42ABC9" w14:textId="29DB03A8" w:rsidR="002E42F6" w:rsidRDefault="002E42F6">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Format and Signing of Bid</w:t>
      </w:r>
      <w:r>
        <w:rPr>
          <w:noProof/>
        </w:rPr>
        <w:tab/>
      </w:r>
      <w:r>
        <w:rPr>
          <w:noProof/>
        </w:rPr>
        <w:fldChar w:fldCharType="begin"/>
      </w:r>
      <w:r>
        <w:rPr>
          <w:noProof/>
        </w:rPr>
        <w:instrText xml:space="preserve"> PAGEREF _Toc69744692 \h </w:instrText>
      </w:r>
      <w:r>
        <w:rPr>
          <w:noProof/>
        </w:rPr>
      </w:r>
      <w:r>
        <w:rPr>
          <w:noProof/>
        </w:rPr>
        <w:fldChar w:fldCharType="separate"/>
      </w:r>
      <w:r w:rsidR="003B4244">
        <w:rPr>
          <w:noProof/>
        </w:rPr>
        <w:t>17</w:t>
      </w:r>
      <w:r>
        <w:rPr>
          <w:noProof/>
        </w:rPr>
        <w:fldChar w:fldCharType="end"/>
      </w:r>
    </w:p>
    <w:p w14:paraId="2EC500B5" w14:textId="6784CBE4" w:rsidR="002E42F6" w:rsidRDefault="002E42F6">
      <w:pPr>
        <w:pStyle w:val="TOC1"/>
        <w:rPr>
          <w:rFonts w:asciiTheme="minorHAnsi" w:eastAsiaTheme="minorEastAsia" w:hAnsiTheme="minorHAnsi" w:cstheme="minorBidi"/>
          <w:b w:val="0"/>
          <w:sz w:val="22"/>
          <w:szCs w:val="22"/>
        </w:rPr>
      </w:pPr>
      <w:r>
        <w:t>D. Submission and Opening of Bids</w:t>
      </w:r>
      <w:r>
        <w:tab/>
      </w:r>
      <w:r>
        <w:fldChar w:fldCharType="begin"/>
      </w:r>
      <w:r>
        <w:instrText xml:space="preserve"> PAGEREF _Toc69744693 \h </w:instrText>
      </w:r>
      <w:r>
        <w:fldChar w:fldCharType="separate"/>
      </w:r>
      <w:r w:rsidR="003B4244">
        <w:t>18</w:t>
      </w:r>
      <w:r>
        <w:fldChar w:fldCharType="end"/>
      </w:r>
    </w:p>
    <w:p w14:paraId="56B8EC8E" w14:textId="3CC9FF39" w:rsidR="002E42F6" w:rsidRDefault="002E42F6">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Sealing and Marking of Bids</w:t>
      </w:r>
      <w:r>
        <w:rPr>
          <w:noProof/>
        </w:rPr>
        <w:tab/>
      </w:r>
      <w:r>
        <w:rPr>
          <w:noProof/>
        </w:rPr>
        <w:fldChar w:fldCharType="begin"/>
      </w:r>
      <w:r>
        <w:rPr>
          <w:noProof/>
        </w:rPr>
        <w:instrText xml:space="preserve"> PAGEREF _Toc69744694 \h </w:instrText>
      </w:r>
      <w:r>
        <w:rPr>
          <w:noProof/>
        </w:rPr>
      </w:r>
      <w:r>
        <w:rPr>
          <w:noProof/>
        </w:rPr>
        <w:fldChar w:fldCharType="separate"/>
      </w:r>
      <w:r w:rsidR="003B4244">
        <w:rPr>
          <w:noProof/>
        </w:rPr>
        <w:t>18</w:t>
      </w:r>
      <w:r>
        <w:rPr>
          <w:noProof/>
        </w:rPr>
        <w:fldChar w:fldCharType="end"/>
      </w:r>
    </w:p>
    <w:p w14:paraId="0F57E466" w14:textId="3BD4D4F2" w:rsidR="002E42F6" w:rsidRDefault="002E42F6">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Deadline for Submission of Bids</w:t>
      </w:r>
      <w:r>
        <w:rPr>
          <w:noProof/>
        </w:rPr>
        <w:tab/>
      </w:r>
      <w:r>
        <w:rPr>
          <w:noProof/>
        </w:rPr>
        <w:fldChar w:fldCharType="begin"/>
      </w:r>
      <w:r>
        <w:rPr>
          <w:noProof/>
        </w:rPr>
        <w:instrText xml:space="preserve"> PAGEREF _Toc69744695 \h </w:instrText>
      </w:r>
      <w:r>
        <w:rPr>
          <w:noProof/>
        </w:rPr>
      </w:r>
      <w:r>
        <w:rPr>
          <w:noProof/>
        </w:rPr>
        <w:fldChar w:fldCharType="separate"/>
      </w:r>
      <w:r w:rsidR="003B4244">
        <w:rPr>
          <w:noProof/>
        </w:rPr>
        <w:t>18</w:t>
      </w:r>
      <w:r>
        <w:rPr>
          <w:noProof/>
        </w:rPr>
        <w:fldChar w:fldCharType="end"/>
      </w:r>
    </w:p>
    <w:p w14:paraId="39E1C43E" w14:textId="0C020565" w:rsidR="002E42F6" w:rsidRDefault="002E42F6">
      <w:pPr>
        <w:pStyle w:val="TOC2"/>
        <w:rPr>
          <w:rFonts w:asciiTheme="minorHAnsi" w:eastAsiaTheme="minorEastAsia" w:hAnsiTheme="minorHAnsi" w:cstheme="minorBidi"/>
          <w:noProof/>
          <w:sz w:val="22"/>
          <w:szCs w:val="22"/>
        </w:rPr>
      </w:pPr>
      <w:r>
        <w:rPr>
          <w:noProof/>
        </w:rPr>
        <w:lastRenderedPageBreak/>
        <w:t>24.</w:t>
      </w:r>
      <w:r>
        <w:rPr>
          <w:rFonts w:asciiTheme="minorHAnsi" w:eastAsiaTheme="minorEastAsia" w:hAnsiTheme="minorHAnsi" w:cstheme="minorBidi"/>
          <w:noProof/>
          <w:sz w:val="22"/>
          <w:szCs w:val="22"/>
        </w:rPr>
        <w:tab/>
      </w:r>
      <w:r>
        <w:rPr>
          <w:noProof/>
        </w:rPr>
        <w:t>Late Bids</w:t>
      </w:r>
      <w:r>
        <w:rPr>
          <w:noProof/>
        </w:rPr>
        <w:tab/>
      </w:r>
      <w:r>
        <w:rPr>
          <w:noProof/>
        </w:rPr>
        <w:fldChar w:fldCharType="begin"/>
      </w:r>
      <w:r>
        <w:rPr>
          <w:noProof/>
        </w:rPr>
        <w:instrText xml:space="preserve"> PAGEREF _Toc69744696 \h </w:instrText>
      </w:r>
      <w:r>
        <w:rPr>
          <w:noProof/>
        </w:rPr>
      </w:r>
      <w:r>
        <w:rPr>
          <w:noProof/>
        </w:rPr>
        <w:fldChar w:fldCharType="separate"/>
      </w:r>
      <w:r w:rsidR="003B4244">
        <w:rPr>
          <w:noProof/>
        </w:rPr>
        <w:t>19</w:t>
      </w:r>
      <w:r>
        <w:rPr>
          <w:noProof/>
        </w:rPr>
        <w:fldChar w:fldCharType="end"/>
      </w:r>
    </w:p>
    <w:p w14:paraId="2532584A" w14:textId="3B0FFBBE" w:rsidR="002E42F6" w:rsidRDefault="002E42F6">
      <w:pPr>
        <w:pStyle w:val="TOC2"/>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Withdrawal, Substitution and Modification of Bids</w:t>
      </w:r>
      <w:r>
        <w:rPr>
          <w:noProof/>
        </w:rPr>
        <w:tab/>
      </w:r>
      <w:r>
        <w:rPr>
          <w:noProof/>
        </w:rPr>
        <w:fldChar w:fldCharType="begin"/>
      </w:r>
      <w:r>
        <w:rPr>
          <w:noProof/>
        </w:rPr>
        <w:instrText xml:space="preserve"> PAGEREF _Toc69744697 \h </w:instrText>
      </w:r>
      <w:r>
        <w:rPr>
          <w:noProof/>
        </w:rPr>
      </w:r>
      <w:r>
        <w:rPr>
          <w:noProof/>
        </w:rPr>
        <w:fldChar w:fldCharType="separate"/>
      </w:r>
      <w:r w:rsidR="003B4244">
        <w:rPr>
          <w:noProof/>
        </w:rPr>
        <w:t>19</w:t>
      </w:r>
      <w:r>
        <w:rPr>
          <w:noProof/>
        </w:rPr>
        <w:fldChar w:fldCharType="end"/>
      </w:r>
    </w:p>
    <w:p w14:paraId="1771D997" w14:textId="0D23825B" w:rsidR="002E42F6" w:rsidRDefault="002E42F6">
      <w:pPr>
        <w:pStyle w:val="TOC2"/>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Bid Opening</w:t>
      </w:r>
      <w:r>
        <w:rPr>
          <w:noProof/>
        </w:rPr>
        <w:tab/>
      </w:r>
      <w:r>
        <w:rPr>
          <w:noProof/>
        </w:rPr>
        <w:fldChar w:fldCharType="begin"/>
      </w:r>
      <w:r>
        <w:rPr>
          <w:noProof/>
        </w:rPr>
        <w:instrText xml:space="preserve"> PAGEREF _Toc69744698 \h </w:instrText>
      </w:r>
      <w:r>
        <w:rPr>
          <w:noProof/>
        </w:rPr>
      </w:r>
      <w:r>
        <w:rPr>
          <w:noProof/>
        </w:rPr>
        <w:fldChar w:fldCharType="separate"/>
      </w:r>
      <w:r w:rsidR="003B4244">
        <w:rPr>
          <w:noProof/>
        </w:rPr>
        <w:t>19</w:t>
      </w:r>
      <w:r>
        <w:rPr>
          <w:noProof/>
        </w:rPr>
        <w:fldChar w:fldCharType="end"/>
      </w:r>
    </w:p>
    <w:p w14:paraId="05B52D02" w14:textId="635A1D8B" w:rsidR="002E42F6" w:rsidRDefault="002E42F6">
      <w:pPr>
        <w:pStyle w:val="TOC1"/>
        <w:rPr>
          <w:rFonts w:asciiTheme="minorHAnsi" w:eastAsiaTheme="minorEastAsia" w:hAnsiTheme="minorHAnsi" w:cstheme="minorBidi"/>
          <w:b w:val="0"/>
          <w:sz w:val="22"/>
          <w:szCs w:val="22"/>
        </w:rPr>
      </w:pPr>
      <w:r>
        <w:t>E. Evaluation and Comparison of Bids</w:t>
      </w:r>
      <w:r>
        <w:tab/>
      </w:r>
      <w:r>
        <w:fldChar w:fldCharType="begin"/>
      </w:r>
      <w:r>
        <w:instrText xml:space="preserve"> PAGEREF _Toc69744699 \h </w:instrText>
      </w:r>
      <w:r>
        <w:fldChar w:fldCharType="separate"/>
      </w:r>
      <w:r w:rsidR="003B4244">
        <w:t>20</w:t>
      </w:r>
      <w:r>
        <w:fldChar w:fldCharType="end"/>
      </w:r>
    </w:p>
    <w:p w14:paraId="128C4D38" w14:textId="22EEE8EF" w:rsidR="002E42F6" w:rsidRDefault="002E42F6">
      <w:pPr>
        <w:pStyle w:val="TOC2"/>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Confidentiality</w:t>
      </w:r>
      <w:r>
        <w:rPr>
          <w:noProof/>
        </w:rPr>
        <w:tab/>
      </w:r>
      <w:r>
        <w:rPr>
          <w:noProof/>
        </w:rPr>
        <w:fldChar w:fldCharType="begin"/>
      </w:r>
      <w:r>
        <w:rPr>
          <w:noProof/>
        </w:rPr>
        <w:instrText xml:space="preserve"> PAGEREF _Toc69744700 \h </w:instrText>
      </w:r>
      <w:r>
        <w:rPr>
          <w:noProof/>
        </w:rPr>
      </w:r>
      <w:r>
        <w:rPr>
          <w:noProof/>
        </w:rPr>
        <w:fldChar w:fldCharType="separate"/>
      </w:r>
      <w:r w:rsidR="003B4244">
        <w:rPr>
          <w:noProof/>
        </w:rPr>
        <w:t>20</w:t>
      </w:r>
      <w:r>
        <w:rPr>
          <w:noProof/>
        </w:rPr>
        <w:fldChar w:fldCharType="end"/>
      </w:r>
    </w:p>
    <w:p w14:paraId="2B7B0642" w14:textId="17406B3B" w:rsidR="002E42F6" w:rsidRDefault="002E42F6">
      <w:pPr>
        <w:pStyle w:val="TOC2"/>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noProof/>
        </w:rPr>
        <w:t>Clarification of Bids</w:t>
      </w:r>
      <w:r>
        <w:rPr>
          <w:noProof/>
        </w:rPr>
        <w:tab/>
      </w:r>
      <w:r>
        <w:rPr>
          <w:noProof/>
        </w:rPr>
        <w:fldChar w:fldCharType="begin"/>
      </w:r>
      <w:r>
        <w:rPr>
          <w:noProof/>
        </w:rPr>
        <w:instrText xml:space="preserve"> PAGEREF _Toc69744701 \h </w:instrText>
      </w:r>
      <w:r>
        <w:rPr>
          <w:noProof/>
        </w:rPr>
      </w:r>
      <w:r>
        <w:rPr>
          <w:noProof/>
        </w:rPr>
        <w:fldChar w:fldCharType="separate"/>
      </w:r>
      <w:r w:rsidR="003B4244">
        <w:rPr>
          <w:noProof/>
        </w:rPr>
        <w:t>21</w:t>
      </w:r>
      <w:r>
        <w:rPr>
          <w:noProof/>
        </w:rPr>
        <w:fldChar w:fldCharType="end"/>
      </w:r>
    </w:p>
    <w:p w14:paraId="29ABCC33" w14:textId="4DF47492" w:rsidR="002E42F6" w:rsidRDefault="002E42F6">
      <w:pPr>
        <w:pStyle w:val="TOC2"/>
        <w:rPr>
          <w:rFonts w:asciiTheme="minorHAnsi" w:eastAsiaTheme="minorEastAsia" w:hAnsiTheme="minorHAnsi" w:cstheme="minorBidi"/>
          <w:noProof/>
          <w:sz w:val="22"/>
          <w:szCs w:val="22"/>
        </w:rPr>
      </w:pPr>
      <w:r>
        <w:rPr>
          <w:noProof/>
        </w:rPr>
        <w:t>29.</w:t>
      </w:r>
      <w:r>
        <w:rPr>
          <w:rFonts w:asciiTheme="minorHAnsi" w:eastAsiaTheme="minorEastAsia" w:hAnsiTheme="minorHAnsi" w:cstheme="minorBidi"/>
          <w:noProof/>
          <w:sz w:val="22"/>
          <w:szCs w:val="22"/>
        </w:rPr>
        <w:tab/>
      </w:r>
      <w:r>
        <w:rPr>
          <w:noProof/>
        </w:rPr>
        <w:t>Deviations, Reservations, and Omissions</w:t>
      </w:r>
      <w:r>
        <w:rPr>
          <w:noProof/>
        </w:rPr>
        <w:tab/>
      </w:r>
      <w:r>
        <w:rPr>
          <w:noProof/>
        </w:rPr>
        <w:fldChar w:fldCharType="begin"/>
      </w:r>
      <w:r>
        <w:rPr>
          <w:noProof/>
        </w:rPr>
        <w:instrText xml:space="preserve"> PAGEREF _Toc69744702 \h </w:instrText>
      </w:r>
      <w:r>
        <w:rPr>
          <w:noProof/>
        </w:rPr>
      </w:r>
      <w:r>
        <w:rPr>
          <w:noProof/>
        </w:rPr>
        <w:fldChar w:fldCharType="separate"/>
      </w:r>
      <w:r w:rsidR="003B4244">
        <w:rPr>
          <w:noProof/>
        </w:rPr>
        <w:t>21</w:t>
      </w:r>
      <w:r>
        <w:rPr>
          <w:noProof/>
        </w:rPr>
        <w:fldChar w:fldCharType="end"/>
      </w:r>
    </w:p>
    <w:p w14:paraId="3EC5792C" w14:textId="57F2BB4F" w:rsidR="002E42F6" w:rsidRDefault="002E42F6">
      <w:pPr>
        <w:pStyle w:val="TOC2"/>
        <w:rPr>
          <w:rFonts w:asciiTheme="minorHAnsi" w:eastAsiaTheme="minorEastAsia" w:hAnsiTheme="minorHAnsi" w:cstheme="minorBidi"/>
          <w:noProof/>
          <w:sz w:val="22"/>
          <w:szCs w:val="22"/>
        </w:rPr>
      </w:pPr>
      <w:r>
        <w:rPr>
          <w:noProof/>
        </w:rPr>
        <w:t>30.</w:t>
      </w:r>
      <w:r>
        <w:rPr>
          <w:rFonts w:asciiTheme="minorHAnsi" w:eastAsiaTheme="minorEastAsia" w:hAnsiTheme="minorHAnsi" w:cstheme="minorBidi"/>
          <w:noProof/>
          <w:sz w:val="22"/>
          <w:szCs w:val="22"/>
        </w:rPr>
        <w:tab/>
      </w:r>
      <w:r>
        <w:rPr>
          <w:noProof/>
        </w:rPr>
        <w:t>Determination of Responsiveness</w:t>
      </w:r>
      <w:r>
        <w:rPr>
          <w:noProof/>
        </w:rPr>
        <w:tab/>
      </w:r>
      <w:r>
        <w:rPr>
          <w:noProof/>
        </w:rPr>
        <w:fldChar w:fldCharType="begin"/>
      </w:r>
      <w:r>
        <w:rPr>
          <w:noProof/>
        </w:rPr>
        <w:instrText xml:space="preserve"> PAGEREF _Toc69744703 \h </w:instrText>
      </w:r>
      <w:r>
        <w:rPr>
          <w:noProof/>
        </w:rPr>
      </w:r>
      <w:r>
        <w:rPr>
          <w:noProof/>
        </w:rPr>
        <w:fldChar w:fldCharType="separate"/>
      </w:r>
      <w:r w:rsidR="003B4244">
        <w:rPr>
          <w:noProof/>
        </w:rPr>
        <w:t>21</w:t>
      </w:r>
      <w:r>
        <w:rPr>
          <w:noProof/>
        </w:rPr>
        <w:fldChar w:fldCharType="end"/>
      </w:r>
    </w:p>
    <w:p w14:paraId="38C6731D" w14:textId="631F8B57" w:rsidR="002E42F6" w:rsidRDefault="002E42F6">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Nonconformities, Errors and Omissions</w:t>
      </w:r>
      <w:r>
        <w:rPr>
          <w:noProof/>
        </w:rPr>
        <w:tab/>
      </w:r>
      <w:r>
        <w:rPr>
          <w:noProof/>
        </w:rPr>
        <w:fldChar w:fldCharType="begin"/>
      </w:r>
      <w:r>
        <w:rPr>
          <w:noProof/>
        </w:rPr>
        <w:instrText xml:space="preserve"> PAGEREF _Toc69744704 \h </w:instrText>
      </w:r>
      <w:r>
        <w:rPr>
          <w:noProof/>
        </w:rPr>
      </w:r>
      <w:r>
        <w:rPr>
          <w:noProof/>
        </w:rPr>
        <w:fldChar w:fldCharType="separate"/>
      </w:r>
      <w:r w:rsidR="003B4244">
        <w:rPr>
          <w:noProof/>
        </w:rPr>
        <w:t>22</w:t>
      </w:r>
      <w:r>
        <w:rPr>
          <w:noProof/>
        </w:rPr>
        <w:fldChar w:fldCharType="end"/>
      </w:r>
    </w:p>
    <w:p w14:paraId="303AE91E" w14:textId="1E0D7BEA" w:rsidR="002E42F6" w:rsidRDefault="002E42F6">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Correction of Arithmetical Errors</w:t>
      </w:r>
      <w:r>
        <w:rPr>
          <w:noProof/>
        </w:rPr>
        <w:tab/>
      </w:r>
      <w:r>
        <w:rPr>
          <w:noProof/>
        </w:rPr>
        <w:fldChar w:fldCharType="begin"/>
      </w:r>
      <w:r>
        <w:rPr>
          <w:noProof/>
        </w:rPr>
        <w:instrText xml:space="preserve"> PAGEREF _Toc69744705 \h </w:instrText>
      </w:r>
      <w:r>
        <w:rPr>
          <w:noProof/>
        </w:rPr>
      </w:r>
      <w:r>
        <w:rPr>
          <w:noProof/>
        </w:rPr>
        <w:fldChar w:fldCharType="separate"/>
      </w:r>
      <w:r w:rsidR="003B4244">
        <w:rPr>
          <w:noProof/>
        </w:rPr>
        <w:t>22</w:t>
      </w:r>
      <w:r>
        <w:rPr>
          <w:noProof/>
        </w:rPr>
        <w:fldChar w:fldCharType="end"/>
      </w:r>
    </w:p>
    <w:p w14:paraId="5F0DE59C" w14:textId="67EFBFEF" w:rsidR="002E42F6" w:rsidRDefault="002E42F6">
      <w:pPr>
        <w:pStyle w:val="TOC2"/>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Conversion to Single Currency</w:t>
      </w:r>
      <w:r>
        <w:rPr>
          <w:noProof/>
        </w:rPr>
        <w:tab/>
      </w:r>
      <w:r>
        <w:rPr>
          <w:noProof/>
        </w:rPr>
        <w:fldChar w:fldCharType="begin"/>
      </w:r>
      <w:r>
        <w:rPr>
          <w:noProof/>
        </w:rPr>
        <w:instrText xml:space="preserve"> PAGEREF _Toc69744706 \h </w:instrText>
      </w:r>
      <w:r>
        <w:rPr>
          <w:noProof/>
        </w:rPr>
      </w:r>
      <w:r>
        <w:rPr>
          <w:noProof/>
        </w:rPr>
        <w:fldChar w:fldCharType="separate"/>
      </w:r>
      <w:r w:rsidR="003B4244">
        <w:rPr>
          <w:noProof/>
        </w:rPr>
        <w:t>23</w:t>
      </w:r>
      <w:r>
        <w:rPr>
          <w:noProof/>
        </w:rPr>
        <w:fldChar w:fldCharType="end"/>
      </w:r>
    </w:p>
    <w:p w14:paraId="332E76FA" w14:textId="56D644CD" w:rsidR="002E42F6" w:rsidRDefault="002E42F6">
      <w:pPr>
        <w:pStyle w:val="TOC2"/>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Margin of Preference</w:t>
      </w:r>
      <w:r>
        <w:rPr>
          <w:noProof/>
        </w:rPr>
        <w:tab/>
      </w:r>
      <w:r>
        <w:rPr>
          <w:noProof/>
        </w:rPr>
        <w:fldChar w:fldCharType="begin"/>
      </w:r>
      <w:r>
        <w:rPr>
          <w:noProof/>
        </w:rPr>
        <w:instrText xml:space="preserve"> PAGEREF _Toc69744707 \h </w:instrText>
      </w:r>
      <w:r>
        <w:rPr>
          <w:noProof/>
        </w:rPr>
      </w:r>
      <w:r>
        <w:rPr>
          <w:noProof/>
        </w:rPr>
        <w:fldChar w:fldCharType="separate"/>
      </w:r>
      <w:r w:rsidR="003B4244">
        <w:rPr>
          <w:noProof/>
        </w:rPr>
        <w:t>23</w:t>
      </w:r>
      <w:r>
        <w:rPr>
          <w:noProof/>
        </w:rPr>
        <w:fldChar w:fldCharType="end"/>
      </w:r>
    </w:p>
    <w:p w14:paraId="18971E7A" w14:textId="0CD7336D" w:rsidR="002E42F6" w:rsidRDefault="002E42F6">
      <w:pPr>
        <w:pStyle w:val="TOC2"/>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Evaluation of Bids</w:t>
      </w:r>
      <w:r>
        <w:rPr>
          <w:noProof/>
        </w:rPr>
        <w:tab/>
      </w:r>
      <w:r>
        <w:rPr>
          <w:noProof/>
        </w:rPr>
        <w:fldChar w:fldCharType="begin"/>
      </w:r>
      <w:r>
        <w:rPr>
          <w:noProof/>
        </w:rPr>
        <w:instrText xml:space="preserve"> PAGEREF _Toc69744708 \h </w:instrText>
      </w:r>
      <w:r>
        <w:rPr>
          <w:noProof/>
        </w:rPr>
      </w:r>
      <w:r>
        <w:rPr>
          <w:noProof/>
        </w:rPr>
        <w:fldChar w:fldCharType="separate"/>
      </w:r>
      <w:r w:rsidR="003B4244">
        <w:rPr>
          <w:noProof/>
        </w:rPr>
        <w:t>23</w:t>
      </w:r>
      <w:r>
        <w:rPr>
          <w:noProof/>
        </w:rPr>
        <w:fldChar w:fldCharType="end"/>
      </w:r>
    </w:p>
    <w:p w14:paraId="7878F6FF" w14:textId="480B6981" w:rsidR="002E42F6" w:rsidRDefault="002E42F6">
      <w:pPr>
        <w:pStyle w:val="TOC2"/>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Comparison of Bids</w:t>
      </w:r>
      <w:r>
        <w:rPr>
          <w:noProof/>
        </w:rPr>
        <w:tab/>
      </w:r>
      <w:r>
        <w:rPr>
          <w:noProof/>
        </w:rPr>
        <w:fldChar w:fldCharType="begin"/>
      </w:r>
      <w:r>
        <w:rPr>
          <w:noProof/>
        </w:rPr>
        <w:instrText xml:space="preserve"> PAGEREF _Toc69744709 \h </w:instrText>
      </w:r>
      <w:r>
        <w:rPr>
          <w:noProof/>
        </w:rPr>
      </w:r>
      <w:r>
        <w:rPr>
          <w:noProof/>
        </w:rPr>
        <w:fldChar w:fldCharType="separate"/>
      </w:r>
      <w:r w:rsidR="003B4244">
        <w:rPr>
          <w:noProof/>
        </w:rPr>
        <w:t>24</w:t>
      </w:r>
      <w:r>
        <w:rPr>
          <w:noProof/>
        </w:rPr>
        <w:fldChar w:fldCharType="end"/>
      </w:r>
    </w:p>
    <w:p w14:paraId="53A89C2E" w14:textId="100D3EBD" w:rsidR="002E42F6" w:rsidRDefault="002E42F6">
      <w:pPr>
        <w:pStyle w:val="TOC2"/>
        <w:rPr>
          <w:rFonts w:asciiTheme="minorHAnsi" w:eastAsiaTheme="minorEastAsia" w:hAnsiTheme="minorHAnsi" w:cstheme="minorBidi"/>
          <w:noProof/>
          <w:sz w:val="22"/>
          <w:szCs w:val="22"/>
        </w:rPr>
      </w:pPr>
      <w:r>
        <w:rPr>
          <w:noProof/>
        </w:rPr>
        <w:t>37.</w:t>
      </w:r>
      <w:r>
        <w:rPr>
          <w:rFonts w:asciiTheme="minorHAnsi" w:eastAsiaTheme="minorEastAsia" w:hAnsiTheme="minorHAnsi" w:cstheme="minorBidi"/>
          <w:noProof/>
          <w:sz w:val="22"/>
          <w:szCs w:val="22"/>
        </w:rPr>
        <w:tab/>
      </w:r>
      <w:r>
        <w:rPr>
          <w:noProof/>
        </w:rPr>
        <w:t>Abnormally Low Bids</w:t>
      </w:r>
      <w:r>
        <w:rPr>
          <w:noProof/>
        </w:rPr>
        <w:tab/>
      </w:r>
      <w:r>
        <w:rPr>
          <w:noProof/>
        </w:rPr>
        <w:fldChar w:fldCharType="begin"/>
      </w:r>
      <w:r>
        <w:rPr>
          <w:noProof/>
        </w:rPr>
        <w:instrText xml:space="preserve"> PAGEREF _Toc69744710 \h </w:instrText>
      </w:r>
      <w:r>
        <w:rPr>
          <w:noProof/>
        </w:rPr>
      </w:r>
      <w:r>
        <w:rPr>
          <w:noProof/>
        </w:rPr>
        <w:fldChar w:fldCharType="separate"/>
      </w:r>
      <w:r w:rsidR="003B4244">
        <w:rPr>
          <w:noProof/>
        </w:rPr>
        <w:t>24</w:t>
      </w:r>
      <w:r>
        <w:rPr>
          <w:noProof/>
        </w:rPr>
        <w:fldChar w:fldCharType="end"/>
      </w:r>
    </w:p>
    <w:p w14:paraId="067C812F" w14:textId="35FFCA3F" w:rsidR="002E42F6" w:rsidRDefault="002E42F6">
      <w:pPr>
        <w:pStyle w:val="TOC2"/>
        <w:rPr>
          <w:rFonts w:asciiTheme="minorHAnsi" w:eastAsiaTheme="minorEastAsia" w:hAnsiTheme="minorHAnsi" w:cstheme="minorBidi"/>
          <w:noProof/>
          <w:sz w:val="22"/>
          <w:szCs w:val="22"/>
        </w:rPr>
      </w:pPr>
      <w:r>
        <w:rPr>
          <w:noProof/>
        </w:rPr>
        <w:t>38.</w:t>
      </w:r>
      <w:r>
        <w:rPr>
          <w:rFonts w:asciiTheme="minorHAnsi" w:eastAsiaTheme="minorEastAsia" w:hAnsiTheme="minorHAnsi" w:cstheme="minorBidi"/>
          <w:noProof/>
          <w:sz w:val="22"/>
          <w:szCs w:val="22"/>
        </w:rPr>
        <w:tab/>
      </w:r>
      <w:r>
        <w:rPr>
          <w:noProof/>
        </w:rPr>
        <w:t>Qualification of the Bidder</w:t>
      </w:r>
      <w:r>
        <w:rPr>
          <w:noProof/>
        </w:rPr>
        <w:tab/>
      </w:r>
      <w:r>
        <w:rPr>
          <w:noProof/>
        </w:rPr>
        <w:fldChar w:fldCharType="begin"/>
      </w:r>
      <w:r>
        <w:rPr>
          <w:noProof/>
        </w:rPr>
        <w:instrText xml:space="preserve"> PAGEREF _Toc69744711 \h </w:instrText>
      </w:r>
      <w:r>
        <w:rPr>
          <w:noProof/>
        </w:rPr>
      </w:r>
      <w:r>
        <w:rPr>
          <w:noProof/>
        </w:rPr>
        <w:fldChar w:fldCharType="separate"/>
      </w:r>
      <w:r w:rsidR="003B4244">
        <w:rPr>
          <w:noProof/>
        </w:rPr>
        <w:t>24</w:t>
      </w:r>
      <w:r>
        <w:rPr>
          <w:noProof/>
        </w:rPr>
        <w:fldChar w:fldCharType="end"/>
      </w:r>
    </w:p>
    <w:p w14:paraId="71748DD6" w14:textId="331305D1" w:rsidR="002E42F6" w:rsidRDefault="002E42F6">
      <w:pPr>
        <w:pStyle w:val="TOC2"/>
        <w:rPr>
          <w:rFonts w:asciiTheme="minorHAnsi" w:eastAsiaTheme="minorEastAsia" w:hAnsiTheme="minorHAnsi" w:cstheme="minorBidi"/>
          <w:noProof/>
          <w:sz w:val="22"/>
          <w:szCs w:val="22"/>
        </w:rPr>
      </w:pPr>
      <w:r>
        <w:rPr>
          <w:noProof/>
        </w:rPr>
        <w:t>39.</w:t>
      </w:r>
      <w:r>
        <w:rPr>
          <w:rFonts w:asciiTheme="minorHAnsi" w:eastAsiaTheme="minorEastAsia" w:hAnsiTheme="minorHAnsi" w:cstheme="minorBidi"/>
          <w:noProof/>
          <w:sz w:val="22"/>
          <w:szCs w:val="22"/>
        </w:rPr>
        <w:tab/>
      </w:r>
      <w:r>
        <w:rPr>
          <w:noProof/>
        </w:rPr>
        <w:t>Employer’s Right to Accept Any Bid, and to Reject Any or All Bids</w:t>
      </w:r>
      <w:r>
        <w:rPr>
          <w:noProof/>
        </w:rPr>
        <w:tab/>
      </w:r>
      <w:r>
        <w:rPr>
          <w:noProof/>
        </w:rPr>
        <w:fldChar w:fldCharType="begin"/>
      </w:r>
      <w:r>
        <w:rPr>
          <w:noProof/>
        </w:rPr>
        <w:instrText xml:space="preserve"> PAGEREF _Toc69744712 \h </w:instrText>
      </w:r>
      <w:r>
        <w:rPr>
          <w:noProof/>
        </w:rPr>
      </w:r>
      <w:r>
        <w:rPr>
          <w:noProof/>
        </w:rPr>
        <w:fldChar w:fldCharType="separate"/>
      </w:r>
      <w:r w:rsidR="003B4244">
        <w:rPr>
          <w:noProof/>
        </w:rPr>
        <w:t>25</w:t>
      </w:r>
      <w:r>
        <w:rPr>
          <w:noProof/>
        </w:rPr>
        <w:fldChar w:fldCharType="end"/>
      </w:r>
    </w:p>
    <w:p w14:paraId="1F723990" w14:textId="64C264B5" w:rsidR="002E42F6" w:rsidRDefault="002E42F6">
      <w:pPr>
        <w:pStyle w:val="TOC2"/>
        <w:rPr>
          <w:rFonts w:asciiTheme="minorHAnsi" w:eastAsiaTheme="minorEastAsia" w:hAnsiTheme="minorHAnsi" w:cstheme="minorBidi"/>
          <w:noProof/>
          <w:sz w:val="22"/>
          <w:szCs w:val="22"/>
        </w:rPr>
      </w:pPr>
      <w:r>
        <w:rPr>
          <w:noProof/>
        </w:rPr>
        <w:t>40.</w:t>
      </w:r>
      <w:r>
        <w:rPr>
          <w:rFonts w:asciiTheme="minorHAnsi" w:eastAsiaTheme="minorEastAsia" w:hAnsiTheme="minorHAnsi" w:cstheme="minorBidi"/>
          <w:noProof/>
          <w:sz w:val="22"/>
          <w:szCs w:val="22"/>
        </w:rPr>
        <w:tab/>
      </w:r>
      <w:r>
        <w:rPr>
          <w:noProof/>
        </w:rPr>
        <w:t>Standstill Period</w:t>
      </w:r>
      <w:r>
        <w:rPr>
          <w:noProof/>
        </w:rPr>
        <w:tab/>
      </w:r>
      <w:r>
        <w:rPr>
          <w:noProof/>
        </w:rPr>
        <w:fldChar w:fldCharType="begin"/>
      </w:r>
      <w:r>
        <w:rPr>
          <w:noProof/>
        </w:rPr>
        <w:instrText xml:space="preserve"> PAGEREF _Toc69744713 \h </w:instrText>
      </w:r>
      <w:r>
        <w:rPr>
          <w:noProof/>
        </w:rPr>
      </w:r>
      <w:r>
        <w:rPr>
          <w:noProof/>
        </w:rPr>
        <w:fldChar w:fldCharType="separate"/>
      </w:r>
      <w:r w:rsidR="003B4244">
        <w:rPr>
          <w:noProof/>
        </w:rPr>
        <w:t>25</w:t>
      </w:r>
      <w:r>
        <w:rPr>
          <w:noProof/>
        </w:rPr>
        <w:fldChar w:fldCharType="end"/>
      </w:r>
    </w:p>
    <w:p w14:paraId="7C1715A9" w14:textId="24868CB8" w:rsidR="002E42F6" w:rsidRDefault="002E42F6">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Notification of Intention to Award</w:t>
      </w:r>
      <w:r>
        <w:rPr>
          <w:noProof/>
        </w:rPr>
        <w:tab/>
      </w:r>
      <w:r>
        <w:rPr>
          <w:noProof/>
        </w:rPr>
        <w:fldChar w:fldCharType="begin"/>
      </w:r>
      <w:r>
        <w:rPr>
          <w:noProof/>
        </w:rPr>
        <w:instrText xml:space="preserve"> PAGEREF _Toc69744714 \h </w:instrText>
      </w:r>
      <w:r>
        <w:rPr>
          <w:noProof/>
        </w:rPr>
      </w:r>
      <w:r>
        <w:rPr>
          <w:noProof/>
        </w:rPr>
        <w:fldChar w:fldCharType="separate"/>
      </w:r>
      <w:r w:rsidR="003B4244">
        <w:rPr>
          <w:noProof/>
        </w:rPr>
        <w:t>25</w:t>
      </w:r>
      <w:r>
        <w:rPr>
          <w:noProof/>
        </w:rPr>
        <w:fldChar w:fldCharType="end"/>
      </w:r>
    </w:p>
    <w:p w14:paraId="1CA6F81F" w14:textId="6E1807AD" w:rsidR="002E42F6" w:rsidRDefault="002E42F6">
      <w:pPr>
        <w:pStyle w:val="TOC1"/>
        <w:rPr>
          <w:rFonts w:asciiTheme="minorHAnsi" w:eastAsiaTheme="minorEastAsia" w:hAnsiTheme="minorHAnsi" w:cstheme="minorBidi"/>
          <w:b w:val="0"/>
          <w:sz w:val="22"/>
          <w:szCs w:val="22"/>
        </w:rPr>
      </w:pPr>
      <w:r>
        <w:t>F.  Award of Contract</w:t>
      </w:r>
      <w:r>
        <w:tab/>
      </w:r>
      <w:r>
        <w:fldChar w:fldCharType="begin"/>
      </w:r>
      <w:r>
        <w:instrText xml:space="preserve"> PAGEREF _Toc69744715 \h </w:instrText>
      </w:r>
      <w:r>
        <w:fldChar w:fldCharType="separate"/>
      </w:r>
      <w:r w:rsidR="003B4244">
        <w:t>26</w:t>
      </w:r>
      <w:r>
        <w:fldChar w:fldCharType="end"/>
      </w:r>
    </w:p>
    <w:p w14:paraId="4C897D53" w14:textId="262FDF0F" w:rsidR="002E42F6" w:rsidRDefault="002E42F6">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Award Criteria</w:t>
      </w:r>
      <w:r>
        <w:rPr>
          <w:noProof/>
        </w:rPr>
        <w:tab/>
      </w:r>
      <w:r>
        <w:rPr>
          <w:noProof/>
        </w:rPr>
        <w:fldChar w:fldCharType="begin"/>
      </w:r>
      <w:r>
        <w:rPr>
          <w:noProof/>
        </w:rPr>
        <w:instrText xml:space="preserve"> PAGEREF _Toc69744716 \h </w:instrText>
      </w:r>
      <w:r>
        <w:rPr>
          <w:noProof/>
        </w:rPr>
      </w:r>
      <w:r>
        <w:rPr>
          <w:noProof/>
        </w:rPr>
        <w:fldChar w:fldCharType="separate"/>
      </w:r>
      <w:r w:rsidR="003B4244">
        <w:rPr>
          <w:noProof/>
        </w:rPr>
        <w:t>26</w:t>
      </w:r>
      <w:r>
        <w:rPr>
          <w:noProof/>
        </w:rPr>
        <w:fldChar w:fldCharType="end"/>
      </w:r>
    </w:p>
    <w:p w14:paraId="5199BE9B" w14:textId="5D97E1B0" w:rsidR="002E42F6" w:rsidRDefault="002E42F6">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Notification of Award</w:t>
      </w:r>
      <w:r>
        <w:rPr>
          <w:noProof/>
        </w:rPr>
        <w:tab/>
      </w:r>
      <w:r>
        <w:rPr>
          <w:noProof/>
        </w:rPr>
        <w:fldChar w:fldCharType="begin"/>
      </w:r>
      <w:r>
        <w:rPr>
          <w:noProof/>
        </w:rPr>
        <w:instrText xml:space="preserve"> PAGEREF _Toc69744717 \h </w:instrText>
      </w:r>
      <w:r>
        <w:rPr>
          <w:noProof/>
        </w:rPr>
      </w:r>
      <w:r>
        <w:rPr>
          <w:noProof/>
        </w:rPr>
        <w:fldChar w:fldCharType="separate"/>
      </w:r>
      <w:r w:rsidR="003B4244">
        <w:rPr>
          <w:noProof/>
        </w:rPr>
        <w:t>26</w:t>
      </w:r>
      <w:r>
        <w:rPr>
          <w:noProof/>
        </w:rPr>
        <w:fldChar w:fldCharType="end"/>
      </w:r>
    </w:p>
    <w:p w14:paraId="123217E7" w14:textId="49FD4248" w:rsidR="002E42F6" w:rsidRDefault="002E42F6">
      <w:pPr>
        <w:pStyle w:val="TOC2"/>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Debriefing by the Employer</w:t>
      </w:r>
      <w:r>
        <w:rPr>
          <w:noProof/>
        </w:rPr>
        <w:tab/>
      </w:r>
      <w:r>
        <w:rPr>
          <w:noProof/>
        </w:rPr>
        <w:fldChar w:fldCharType="begin"/>
      </w:r>
      <w:r>
        <w:rPr>
          <w:noProof/>
        </w:rPr>
        <w:instrText xml:space="preserve"> PAGEREF _Toc69744718 \h </w:instrText>
      </w:r>
      <w:r>
        <w:rPr>
          <w:noProof/>
        </w:rPr>
      </w:r>
      <w:r>
        <w:rPr>
          <w:noProof/>
        </w:rPr>
        <w:fldChar w:fldCharType="separate"/>
      </w:r>
      <w:r w:rsidR="003B4244">
        <w:rPr>
          <w:noProof/>
        </w:rPr>
        <w:t>27</w:t>
      </w:r>
      <w:r>
        <w:rPr>
          <w:noProof/>
        </w:rPr>
        <w:fldChar w:fldCharType="end"/>
      </w:r>
    </w:p>
    <w:p w14:paraId="26CBB95C" w14:textId="42A8472A" w:rsidR="002E42F6" w:rsidRDefault="002E42F6">
      <w:pPr>
        <w:pStyle w:val="TOC2"/>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noProof/>
        </w:rPr>
        <w:t>Signing of Contract</w:t>
      </w:r>
      <w:r>
        <w:rPr>
          <w:noProof/>
        </w:rPr>
        <w:tab/>
      </w:r>
      <w:r>
        <w:rPr>
          <w:noProof/>
        </w:rPr>
        <w:fldChar w:fldCharType="begin"/>
      </w:r>
      <w:r>
        <w:rPr>
          <w:noProof/>
        </w:rPr>
        <w:instrText xml:space="preserve"> PAGEREF _Toc69744719 \h </w:instrText>
      </w:r>
      <w:r>
        <w:rPr>
          <w:noProof/>
        </w:rPr>
      </w:r>
      <w:r>
        <w:rPr>
          <w:noProof/>
        </w:rPr>
        <w:fldChar w:fldCharType="separate"/>
      </w:r>
      <w:r w:rsidR="003B4244">
        <w:rPr>
          <w:noProof/>
        </w:rPr>
        <w:t>27</w:t>
      </w:r>
      <w:r>
        <w:rPr>
          <w:noProof/>
        </w:rPr>
        <w:fldChar w:fldCharType="end"/>
      </w:r>
    </w:p>
    <w:p w14:paraId="7092B9FD" w14:textId="54DF9750" w:rsidR="002E42F6" w:rsidRDefault="002E42F6">
      <w:pPr>
        <w:pStyle w:val="TOC2"/>
        <w:rPr>
          <w:rFonts w:asciiTheme="minorHAnsi" w:eastAsiaTheme="minorEastAsia" w:hAnsiTheme="minorHAnsi" w:cstheme="minorBidi"/>
          <w:noProof/>
          <w:sz w:val="22"/>
          <w:szCs w:val="22"/>
        </w:rPr>
      </w:pPr>
      <w:r>
        <w:rPr>
          <w:noProof/>
        </w:rPr>
        <w:t>46.</w:t>
      </w:r>
      <w:r>
        <w:rPr>
          <w:rFonts w:asciiTheme="minorHAnsi" w:eastAsiaTheme="minorEastAsia" w:hAnsiTheme="minorHAnsi" w:cstheme="minorBidi"/>
          <w:noProof/>
          <w:sz w:val="22"/>
          <w:szCs w:val="22"/>
        </w:rPr>
        <w:tab/>
      </w:r>
      <w:r>
        <w:rPr>
          <w:noProof/>
        </w:rPr>
        <w:t>Performance Security</w:t>
      </w:r>
      <w:r>
        <w:rPr>
          <w:noProof/>
        </w:rPr>
        <w:tab/>
      </w:r>
      <w:r>
        <w:rPr>
          <w:noProof/>
        </w:rPr>
        <w:fldChar w:fldCharType="begin"/>
      </w:r>
      <w:r>
        <w:rPr>
          <w:noProof/>
        </w:rPr>
        <w:instrText xml:space="preserve"> PAGEREF _Toc69744720 \h </w:instrText>
      </w:r>
      <w:r>
        <w:rPr>
          <w:noProof/>
        </w:rPr>
      </w:r>
      <w:r>
        <w:rPr>
          <w:noProof/>
        </w:rPr>
        <w:fldChar w:fldCharType="separate"/>
      </w:r>
      <w:r w:rsidR="003B4244">
        <w:rPr>
          <w:noProof/>
        </w:rPr>
        <w:t>28</w:t>
      </w:r>
      <w:r>
        <w:rPr>
          <w:noProof/>
        </w:rPr>
        <w:fldChar w:fldCharType="end"/>
      </w:r>
    </w:p>
    <w:p w14:paraId="47F60842" w14:textId="02D952E5" w:rsidR="002E42F6" w:rsidRDefault="002E42F6">
      <w:pPr>
        <w:pStyle w:val="TOC2"/>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rPr>
        <w:t>Adjudicator</w:t>
      </w:r>
      <w:r>
        <w:rPr>
          <w:noProof/>
        </w:rPr>
        <w:tab/>
      </w:r>
      <w:r>
        <w:rPr>
          <w:noProof/>
        </w:rPr>
        <w:fldChar w:fldCharType="begin"/>
      </w:r>
      <w:r>
        <w:rPr>
          <w:noProof/>
        </w:rPr>
        <w:instrText xml:space="preserve"> PAGEREF _Toc69744721 \h </w:instrText>
      </w:r>
      <w:r>
        <w:rPr>
          <w:noProof/>
        </w:rPr>
      </w:r>
      <w:r>
        <w:rPr>
          <w:noProof/>
        </w:rPr>
        <w:fldChar w:fldCharType="separate"/>
      </w:r>
      <w:r w:rsidR="003B4244">
        <w:rPr>
          <w:noProof/>
        </w:rPr>
        <w:t>28</w:t>
      </w:r>
      <w:r>
        <w:rPr>
          <w:noProof/>
        </w:rPr>
        <w:fldChar w:fldCharType="end"/>
      </w:r>
    </w:p>
    <w:p w14:paraId="44A7B4CD" w14:textId="5199AC52" w:rsidR="002E42F6" w:rsidRDefault="002E42F6">
      <w:pPr>
        <w:pStyle w:val="TOC2"/>
        <w:rPr>
          <w:rFonts w:asciiTheme="minorHAnsi" w:eastAsiaTheme="minorEastAsia" w:hAnsiTheme="minorHAnsi" w:cstheme="minorBidi"/>
          <w:noProof/>
          <w:sz w:val="22"/>
          <w:szCs w:val="22"/>
        </w:rPr>
      </w:pPr>
      <w:r>
        <w:rPr>
          <w:noProof/>
        </w:rPr>
        <w:t>48.</w:t>
      </w:r>
      <w:r>
        <w:rPr>
          <w:rFonts w:asciiTheme="minorHAnsi" w:eastAsiaTheme="minorEastAsia" w:hAnsiTheme="minorHAnsi" w:cstheme="minorBidi"/>
          <w:noProof/>
          <w:sz w:val="22"/>
          <w:szCs w:val="22"/>
        </w:rPr>
        <w:tab/>
      </w:r>
      <w:r w:rsidRPr="0025048A">
        <w:rPr>
          <w:noProof/>
          <w:color w:val="000000" w:themeColor="text1"/>
        </w:rPr>
        <w:t>Procurement Related Complaint</w:t>
      </w:r>
      <w:r>
        <w:rPr>
          <w:noProof/>
        </w:rPr>
        <w:tab/>
      </w:r>
      <w:r>
        <w:rPr>
          <w:noProof/>
        </w:rPr>
        <w:fldChar w:fldCharType="begin"/>
      </w:r>
      <w:r>
        <w:rPr>
          <w:noProof/>
        </w:rPr>
        <w:instrText xml:space="preserve"> PAGEREF _Toc69744722 \h </w:instrText>
      </w:r>
      <w:r>
        <w:rPr>
          <w:noProof/>
        </w:rPr>
      </w:r>
      <w:r>
        <w:rPr>
          <w:noProof/>
        </w:rPr>
        <w:fldChar w:fldCharType="separate"/>
      </w:r>
      <w:r w:rsidR="003B4244">
        <w:rPr>
          <w:noProof/>
        </w:rPr>
        <w:t>28</w:t>
      </w:r>
      <w:r>
        <w:rPr>
          <w:noProof/>
        </w:rPr>
        <w:fldChar w:fldCharType="end"/>
      </w:r>
    </w:p>
    <w:p w14:paraId="3F74AE8D" w14:textId="70CFFABB" w:rsidR="00BD0FF6" w:rsidRPr="0046288A" w:rsidRDefault="00BD0FF6" w:rsidP="009407C2">
      <w:r w:rsidRPr="0046288A">
        <w:fldChar w:fldCharType="end"/>
      </w:r>
    </w:p>
    <w:p w14:paraId="7A59272B" w14:textId="77777777" w:rsidR="008E1D4B" w:rsidRPr="0046288A" w:rsidRDefault="00BD0FF6" w:rsidP="00CC51F3">
      <w:pPr>
        <w:jc w:val="center"/>
        <w:rPr>
          <w:b/>
          <w:sz w:val="36"/>
          <w:szCs w:val="36"/>
        </w:rPr>
      </w:pPr>
      <w:r w:rsidRPr="0046288A">
        <w:br w:type="page"/>
      </w:r>
      <w:r w:rsidR="008E1D4B" w:rsidRPr="0046288A">
        <w:rPr>
          <w:b/>
          <w:sz w:val="36"/>
          <w:szCs w:val="36"/>
        </w:rPr>
        <w:lastRenderedPageBreak/>
        <w:t>Section I - Instructions to Bidders</w:t>
      </w:r>
    </w:p>
    <w:p w14:paraId="4940958E" w14:textId="77777777" w:rsidR="00BD0FF6" w:rsidRPr="0046288A" w:rsidRDefault="00BD0FF6" w:rsidP="009407C2">
      <w:pPr>
        <w:jc w:val="center"/>
      </w:pPr>
    </w:p>
    <w:p w14:paraId="4DB64905" w14:textId="77777777" w:rsidR="00BD0FF6" w:rsidRPr="0046288A" w:rsidRDefault="00BD0FF6" w:rsidP="009407C2">
      <w:pPr>
        <w:pStyle w:val="Head21"/>
      </w:pPr>
      <w:bookmarkStart w:id="14" w:name="_Toc196122108"/>
      <w:bookmarkStart w:id="15" w:name="_Toc69744669"/>
      <w:r w:rsidRPr="0046288A">
        <w:t>A.  General</w:t>
      </w:r>
      <w:bookmarkEnd w:id="14"/>
      <w:bookmarkEnd w:id="15"/>
    </w:p>
    <w:p w14:paraId="651C15E3" w14:textId="77777777" w:rsidR="00BD0FF6" w:rsidRPr="0046288A" w:rsidRDefault="00BD0FF6" w:rsidP="009407C2"/>
    <w:tbl>
      <w:tblPr>
        <w:tblW w:w="9603" w:type="dxa"/>
        <w:tblInd w:w="45" w:type="dxa"/>
        <w:tblLayout w:type="fixed"/>
        <w:tblLook w:val="0000" w:firstRow="0" w:lastRow="0" w:firstColumn="0" w:lastColumn="0" w:noHBand="0" w:noVBand="0"/>
      </w:tblPr>
      <w:tblGrid>
        <w:gridCol w:w="35"/>
        <w:gridCol w:w="2169"/>
        <w:gridCol w:w="18"/>
        <w:gridCol w:w="7348"/>
        <w:gridCol w:w="7"/>
        <w:gridCol w:w="26"/>
      </w:tblGrid>
      <w:tr w:rsidR="00323BD4" w:rsidRPr="0046288A" w14:paraId="394090DC" w14:textId="77777777" w:rsidTr="002E42F6">
        <w:trPr>
          <w:trHeight w:val="3150"/>
        </w:trPr>
        <w:tc>
          <w:tcPr>
            <w:tcW w:w="2223" w:type="dxa"/>
            <w:gridSpan w:val="3"/>
          </w:tcPr>
          <w:p w14:paraId="018093D7" w14:textId="77777777" w:rsidR="00BD0FF6" w:rsidRPr="0046288A" w:rsidRDefault="00BD0FF6" w:rsidP="00D7597F">
            <w:pPr>
              <w:pStyle w:val="Head22"/>
              <w:numPr>
                <w:ilvl w:val="0"/>
                <w:numId w:val="11"/>
              </w:numPr>
              <w:ind w:left="360" w:hanging="270"/>
            </w:pPr>
            <w:bookmarkStart w:id="16" w:name="_Toc196122109"/>
            <w:bookmarkStart w:id="17" w:name="_Toc69744670"/>
            <w:r w:rsidRPr="0046288A">
              <w:t xml:space="preserve">Scope of </w:t>
            </w:r>
            <w:r w:rsidR="00494128" w:rsidRPr="0046288A">
              <w:t>Bid</w:t>
            </w:r>
            <w:bookmarkEnd w:id="16"/>
            <w:bookmarkEnd w:id="17"/>
          </w:p>
        </w:tc>
        <w:tc>
          <w:tcPr>
            <w:tcW w:w="7380" w:type="dxa"/>
            <w:gridSpan w:val="3"/>
          </w:tcPr>
          <w:p w14:paraId="3CB44193" w14:textId="77777777" w:rsidR="00D933F4" w:rsidRPr="00AE4A26" w:rsidRDefault="00BD0FF6" w:rsidP="009407C2">
            <w:pPr>
              <w:tabs>
                <w:tab w:val="left" w:pos="540"/>
              </w:tabs>
              <w:spacing w:after="200"/>
              <w:ind w:left="547" w:hanging="576"/>
              <w:jc w:val="both"/>
            </w:pPr>
            <w:r w:rsidRPr="00AE4A26">
              <w:t>1.1</w:t>
            </w:r>
            <w:r w:rsidRPr="00AE4A26">
              <w:tab/>
            </w:r>
            <w:r w:rsidR="00D933F4" w:rsidRPr="00AE4A26">
              <w:t xml:space="preserve">In connection with the Specific Procurement Notice - Request for Bids (RFB), specified in the Bid Data Sheet (BDS), the </w:t>
            </w:r>
            <w:r w:rsidR="00E74A92" w:rsidRPr="00AE4A26">
              <w:t>Employer</w:t>
            </w:r>
            <w:r w:rsidR="00D933F4" w:rsidRPr="00AE4A26">
              <w:t xml:space="preserve">, as specified in the BDS, issues this </w:t>
            </w:r>
            <w:r w:rsidR="00C03CA5" w:rsidRPr="00AE4A26">
              <w:t>bidding document</w:t>
            </w:r>
            <w:r w:rsidR="00D933F4" w:rsidRPr="00AE4A26">
              <w:t xml:space="preserve"> for the delivery of </w:t>
            </w:r>
            <w:r w:rsidR="005710F3" w:rsidRPr="00AE4A26">
              <w:t>Non-Consulting Services</w:t>
            </w:r>
            <w:r w:rsidR="00D933F4" w:rsidRPr="00AE4A26">
              <w:t xml:space="preserve">, as specified in Section VII, </w:t>
            </w:r>
            <w:r w:rsidR="007D0D82" w:rsidRPr="00AE4A26">
              <w:t>Employer’s Requirements</w:t>
            </w:r>
            <w:r w:rsidR="00843756" w:rsidRPr="00AE4A26">
              <w:t>.</w:t>
            </w:r>
            <w:r w:rsidR="00D933F4" w:rsidRPr="00AE4A26">
              <w:t xml:space="preserve"> The name, identification and number of lots (contracts) of this </w:t>
            </w:r>
            <w:r w:rsidR="00F50325" w:rsidRPr="00AE4A26">
              <w:t>RFB</w:t>
            </w:r>
            <w:r w:rsidR="007D0D82" w:rsidRPr="00AE4A26">
              <w:t xml:space="preserve"> </w:t>
            </w:r>
            <w:r w:rsidR="00D933F4" w:rsidRPr="00AE4A26">
              <w:t>procurement are specified in the BDS.</w:t>
            </w:r>
          </w:p>
          <w:p w14:paraId="6A446D28" w14:textId="77777777" w:rsidR="00E41E5B" w:rsidRPr="00AE4A26" w:rsidRDefault="00BD0FF6" w:rsidP="009407C2">
            <w:pPr>
              <w:tabs>
                <w:tab w:val="left" w:pos="540"/>
              </w:tabs>
              <w:spacing w:after="200"/>
              <w:ind w:left="547" w:hanging="576"/>
              <w:jc w:val="both"/>
            </w:pPr>
            <w:r w:rsidRPr="00AE4A26">
              <w:fldChar w:fldCharType="begin"/>
            </w:r>
            <w:r w:rsidRPr="00AE4A26">
              <w:instrText>ADVANCE \D 4.80</w:instrText>
            </w:r>
            <w:r w:rsidRPr="00AE4A26">
              <w:fldChar w:fldCharType="end"/>
            </w:r>
            <w:r w:rsidRPr="00AE4A26">
              <w:t>1.2</w:t>
            </w:r>
            <w:r w:rsidRPr="00AE4A26">
              <w:tab/>
            </w:r>
            <w:r w:rsidR="00E41E5B" w:rsidRPr="00AE4A26">
              <w:t xml:space="preserve">Throughout this </w:t>
            </w:r>
            <w:r w:rsidR="00C03CA5" w:rsidRPr="00AE4A26">
              <w:t>bidding document</w:t>
            </w:r>
            <w:r w:rsidR="00E41E5B" w:rsidRPr="00AE4A26">
              <w:t>:</w:t>
            </w:r>
          </w:p>
          <w:p w14:paraId="5E1C8B25" w14:textId="77777777" w:rsidR="00E41E5B" w:rsidRPr="00AE4A26" w:rsidRDefault="00E41E5B" w:rsidP="009407C2">
            <w:pPr>
              <w:tabs>
                <w:tab w:val="left" w:pos="540"/>
              </w:tabs>
              <w:spacing w:after="200"/>
              <w:ind w:left="1116" w:hanging="576"/>
              <w:jc w:val="both"/>
            </w:pPr>
            <w:r w:rsidRPr="00AE4A26">
              <w:t>(a)</w:t>
            </w:r>
            <w:r w:rsidRPr="00AE4A26">
              <w:tab/>
              <w:t>the term “in writing” means communicated in written form (e.g. by mail, e-mail, fax,</w:t>
            </w:r>
            <w:r w:rsidR="00EA6601" w:rsidRPr="00AE4A26">
              <w:t xml:space="preserve"> </w:t>
            </w:r>
            <w:r w:rsidRPr="00AE4A26">
              <w:t xml:space="preserve">including if specified in the BDS, distributed or received through the electronic-procurement system used by the Employer) with proof of </w:t>
            </w:r>
            <w:proofErr w:type="gramStart"/>
            <w:r w:rsidRPr="00AE4A26">
              <w:t>receipt;</w:t>
            </w:r>
            <w:proofErr w:type="gramEnd"/>
          </w:p>
          <w:p w14:paraId="0812EEB3" w14:textId="77777777" w:rsidR="00E41E5B" w:rsidRPr="00AE4A26" w:rsidRDefault="00E41E5B" w:rsidP="009407C2">
            <w:pPr>
              <w:tabs>
                <w:tab w:val="left" w:pos="540"/>
              </w:tabs>
              <w:spacing w:after="200"/>
              <w:ind w:left="1116" w:hanging="576"/>
              <w:jc w:val="both"/>
            </w:pPr>
            <w:r w:rsidRPr="00AE4A26">
              <w:t>(b)</w:t>
            </w:r>
            <w:r w:rsidRPr="00AE4A26">
              <w:tab/>
              <w:t>if the context so requires, “singular” means “plural” and vice versa; and</w:t>
            </w:r>
          </w:p>
          <w:p w14:paraId="595BFDDA" w14:textId="01B7DC7A" w:rsidR="00FC1EDC" w:rsidRPr="00AE4A26" w:rsidRDefault="00E41E5B" w:rsidP="00FC1EDC">
            <w:pPr>
              <w:tabs>
                <w:tab w:val="left" w:pos="540"/>
              </w:tabs>
              <w:spacing w:after="200"/>
              <w:ind w:left="1116" w:hanging="576"/>
              <w:jc w:val="both"/>
            </w:pPr>
            <w:r w:rsidRPr="00AE4A26">
              <w:t>(c)</w:t>
            </w:r>
            <w:r w:rsidRPr="00AE4A26">
              <w:tab/>
              <w:t xml:space="preserve">“Day” means calendar day, unless otherwise specified as “Business Day”. A Business Day is any day that is an official working day of the Borrower. It excludes the Borrower’s official public </w:t>
            </w:r>
            <w:proofErr w:type="gramStart"/>
            <w:r w:rsidRPr="00AE4A26">
              <w:t>holidays</w:t>
            </w:r>
            <w:r w:rsidR="00AF5C79" w:rsidRPr="00AE4A26">
              <w:t>;</w:t>
            </w:r>
            <w:proofErr w:type="gramEnd"/>
          </w:p>
          <w:p w14:paraId="39267035" w14:textId="100051F7" w:rsidR="00FC1EDC" w:rsidRPr="00AE4A26" w:rsidRDefault="00FC1EDC" w:rsidP="007B446B">
            <w:pPr>
              <w:tabs>
                <w:tab w:val="left" w:pos="540"/>
              </w:tabs>
              <w:spacing w:after="200"/>
              <w:ind w:left="1116" w:hanging="576"/>
              <w:jc w:val="both"/>
            </w:pPr>
            <w:r w:rsidRPr="00AE4A26">
              <w:t>(d) “ES” means environmental and social</w:t>
            </w:r>
            <w:r w:rsidR="00327CD1" w:rsidRPr="00AE4A26">
              <w:t>, as applicable,</w:t>
            </w:r>
            <w:r w:rsidR="008405B7" w:rsidRPr="00AE4A26">
              <w:t xml:space="preserve"> </w:t>
            </w:r>
            <w:r w:rsidRPr="00AE4A26">
              <w:t>(including Sexual Exploitation and Abuse (SEA), and Sexual Harassment (SH)</w:t>
            </w:r>
            <w:proofErr w:type="gramStart"/>
            <w:r w:rsidRPr="00AE4A26">
              <w:t>);</w:t>
            </w:r>
            <w:proofErr w:type="gramEnd"/>
            <w:r w:rsidRPr="00AE4A26">
              <w:t xml:space="preserve"> </w:t>
            </w:r>
          </w:p>
          <w:p w14:paraId="12AB7D32" w14:textId="77777777" w:rsidR="00FC1EDC" w:rsidRPr="00AE4A26" w:rsidRDefault="00FC1EDC" w:rsidP="007B446B">
            <w:pPr>
              <w:pStyle w:val="ListParagraph"/>
              <w:numPr>
                <w:ilvl w:val="0"/>
                <w:numId w:val="53"/>
              </w:numPr>
              <w:spacing w:after="200"/>
              <w:ind w:right="-14"/>
              <w:jc w:val="both"/>
              <w:outlineLvl w:val="2"/>
            </w:pPr>
            <w:r w:rsidRPr="00AE4A26">
              <w:t>“Sexual Exploitation and Abuse” “(SEA)” means the following:</w:t>
            </w:r>
          </w:p>
          <w:p w14:paraId="57EE95C5" w14:textId="77777777" w:rsidR="00FC1EDC" w:rsidRPr="00AE4A26" w:rsidRDefault="00FC1EDC" w:rsidP="00FC1EDC">
            <w:pPr>
              <w:spacing w:after="200"/>
              <w:ind w:left="1152"/>
              <w:jc w:val="both"/>
              <w:outlineLvl w:val="2"/>
            </w:pPr>
            <w:r w:rsidRPr="00AE4A26">
              <w:t xml:space="preserve">Sexual Exploitation is defined as any actual or attempted abuse of position of vulnerability, differential power or trust, for sexual purposes, including, but not limited to, profiting monetarily, socially or politically from the sexual exploitation of another.   </w:t>
            </w:r>
          </w:p>
          <w:p w14:paraId="76F47FA7" w14:textId="77777777" w:rsidR="00FC1EDC" w:rsidRPr="00AE4A26" w:rsidRDefault="00FC1EDC" w:rsidP="00FC1EDC">
            <w:pPr>
              <w:spacing w:after="200"/>
              <w:ind w:left="1154"/>
              <w:jc w:val="both"/>
              <w:outlineLvl w:val="2"/>
            </w:pPr>
            <w:r w:rsidRPr="00AE4A26">
              <w:t>Sexual Abuse is defined as the actual or threatened physical intrusion of a sexual nature, whether by force or under unequal or coercive conditions.</w:t>
            </w:r>
          </w:p>
          <w:p w14:paraId="1CD228C0" w14:textId="6C641806" w:rsidR="00FC1EDC" w:rsidRPr="00AE4A26" w:rsidRDefault="00FC1EDC" w:rsidP="007B446B">
            <w:pPr>
              <w:pStyle w:val="ListParagraph"/>
              <w:numPr>
                <w:ilvl w:val="0"/>
                <w:numId w:val="53"/>
              </w:numPr>
              <w:spacing w:after="200"/>
              <w:ind w:right="-14"/>
              <w:jc w:val="both"/>
              <w:outlineLvl w:val="2"/>
            </w:pPr>
            <w:r w:rsidRPr="00AE4A26">
              <w:t xml:space="preserve">“Sexual Harassment” “(SH)” is defined as unwelcome sexual advances, requests for sexual favors, and other verbal or physical conduct of a sexual nature by the </w:t>
            </w:r>
            <w:r w:rsidR="00130371" w:rsidRPr="00AE4A26">
              <w:t>Service Provider</w:t>
            </w:r>
            <w:r w:rsidRPr="00AE4A26">
              <w:t xml:space="preserve">’s Personnel with other </w:t>
            </w:r>
            <w:r w:rsidR="00130371" w:rsidRPr="00AE4A26">
              <w:t>Service Provider</w:t>
            </w:r>
            <w:r w:rsidRPr="00AE4A26">
              <w:t xml:space="preserve">’s or Employer’s </w:t>
            </w:r>
            <w:proofErr w:type="gramStart"/>
            <w:r w:rsidRPr="00AE4A26">
              <w:t>Personnel</w:t>
            </w:r>
            <w:r w:rsidR="00AF5C79" w:rsidRPr="00AE4A26">
              <w:t>;</w:t>
            </w:r>
            <w:proofErr w:type="gramEnd"/>
          </w:p>
          <w:p w14:paraId="457203A0" w14:textId="77777777" w:rsidR="00FC1EDC" w:rsidRPr="00AE4A26" w:rsidRDefault="00404D98" w:rsidP="007B446B">
            <w:pPr>
              <w:numPr>
                <w:ilvl w:val="0"/>
                <w:numId w:val="53"/>
              </w:numPr>
              <w:spacing w:after="200"/>
              <w:ind w:left="1152" w:right="-14" w:hanging="576"/>
              <w:jc w:val="both"/>
              <w:outlineLvl w:val="2"/>
            </w:pPr>
            <w:r w:rsidRPr="00AE4A26">
              <w:lastRenderedPageBreak/>
              <w:t>“Service Provider’s Personnel”</w:t>
            </w:r>
            <w:r w:rsidR="00FC1EDC" w:rsidRPr="00AE4A26">
              <w:t xml:space="preserve"> is as defined in GCC Sub-Clause 1</w:t>
            </w:r>
            <w:r w:rsidRPr="00AE4A26">
              <w:t>.1</w:t>
            </w:r>
            <w:r w:rsidR="00FC1EDC" w:rsidRPr="00AE4A26">
              <w:t>; and</w:t>
            </w:r>
          </w:p>
          <w:p w14:paraId="4201DB9B" w14:textId="77777777" w:rsidR="00FC1EDC" w:rsidRPr="00AE4A26" w:rsidRDefault="00FC1EDC" w:rsidP="007B446B">
            <w:pPr>
              <w:numPr>
                <w:ilvl w:val="0"/>
                <w:numId w:val="53"/>
              </w:numPr>
              <w:spacing w:after="200"/>
              <w:ind w:left="1152" w:right="-14" w:hanging="576"/>
              <w:jc w:val="both"/>
              <w:outlineLvl w:val="2"/>
            </w:pPr>
            <w:r w:rsidRPr="00AE4A26">
              <w:t>“Employer’s Personnel” is as defined in GCC Sub-Clause 1</w:t>
            </w:r>
            <w:r w:rsidR="00404D98" w:rsidRPr="00AE4A26">
              <w:t>.1</w:t>
            </w:r>
            <w:r w:rsidRPr="00AE4A26">
              <w:t xml:space="preserve">. </w:t>
            </w:r>
          </w:p>
          <w:p w14:paraId="5C5291EA" w14:textId="2C9463B1" w:rsidR="00FC1EDC" w:rsidRPr="00AE4A26" w:rsidRDefault="00FC1EDC" w:rsidP="002E42F6">
            <w:pPr>
              <w:tabs>
                <w:tab w:val="left" w:pos="540"/>
              </w:tabs>
              <w:spacing w:after="200"/>
              <w:ind w:left="547" w:hanging="44"/>
              <w:jc w:val="both"/>
            </w:pPr>
            <w:r w:rsidRPr="00AE4A26">
              <w:t>A non-exhaustive list of (i) behaviors which constitute SEA and (ii) behaviors which constitute SH is attached to the Code of Conduct form in Section IV</w:t>
            </w:r>
            <w:r w:rsidR="000061F3">
              <w:t>.</w:t>
            </w:r>
          </w:p>
          <w:p w14:paraId="66B49838" w14:textId="3F2CAF2A" w:rsidR="00C32555" w:rsidRPr="00AE4A26" w:rsidRDefault="00C32555" w:rsidP="002E42F6">
            <w:pPr>
              <w:tabs>
                <w:tab w:val="left" w:pos="540"/>
              </w:tabs>
              <w:spacing w:after="200"/>
              <w:ind w:left="547" w:hanging="576"/>
              <w:jc w:val="both"/>
            </w:pPr>
            <w:r w:rsidRPr="00AE4A26">
              <w:t xml:space="preserve">1.3  </w:t>
            </w:r>
            <w:r w:rsidR="002E42F6">
              <w:t xml:space="preserve">  </w:t>
            </w:r>
            <w:r w:rsidRPr="00AE4A26">
              <w:t>The successful Bidder will be expected to complete the performance of the Services by the Intended Completion Date provided in the BDS.</w:t>
            </w:r>
          </w:p>
        </w:tc>
      </w:tr>
      <w:tr w:rsidR="00323BD4" w:rsidRPr="0046288A" w14:paraId="4A90134D" w14:textId="77777777" w:rsidTr="00926475">
        <w:tc>
          <w:tcPr>
            <w:tcW w:w="2223" w:type="dxa"/>
            <w:gridSpan w:val="3"/>
          </w:tcPr>
          <w:p w14:paraId="7D020CB4" w14:textId="77777777" w:rsidR="00BD0FF6" w:rsidRPr="0046288A" w:rsidRDefault="00BD0FF6" w:rsidP="00D7597F">
            <w:pPr>
              <w:pStyle w:val="Head22"/>
              <w:numPr>
                <w:ilvl w:val="0"/>
                <w:numId w:val="11"/>
              </w:numPr>
              <w:ind w:left="360" w:hanging="270"/>
            </w:pPr>
            <w:bookmarkStart w:id="18" w:name="_Toc196122110"/>
            <w:bookmarkStart w:id="19" w:name="_Toc69744671"/>
            <w:r w:rsidRPr="0046288A">
              <w:lastRenderedPageBreak/>
              <w:t xml:space="preserve">Source </w:t>
            </w:r>
            <w:r w:rsidR="0084308B" w:rsidRPr="0046288A">
              <w:t xml:space="preserve">of </w:t>
            </w:r>
            <w:r w:rsidRPr="0046288A">
              <w:t>Funds</w:t>
            </w:r>
            <w:bookmarkEnd w:id="18"/>
            <w:bookmarkEnd w:id="19"/>
          </w:p>
        </w:tc>
        <w:tc>
          <w:tcPr>
            <w:tcW w:w="7380" w:type="dxa"/>
            <w:gridSpan w:val="3"/>
          </w:tcPr>
          <w:p w14:paraId="52AE4BDA" w14:textId="77777777" w:rsidR="00AE6E04" w:rsidRPr="0046288A" w:rsidRDefault="00644339" w:rsidP="00D7597F">
            <w:pPr>
              <w:pStyle w:val="Sub-ClauseText"/>
              <w:numPr>
                <w:ilvl w:val="1"/>
                <w:numId w:val="12"/>
              </w:numPr>
              <w:spacing w:before="0" w:after="160"/>
            </w:pPr>
            <w:r w:rsidRPr="0046288A">
              <w:rPr>
                <w:spacing w:val="0"/>
              </w:rPr>
              <w:t xml:space="preserve">The Borrower or Recipient (hereinafter called “Borrower”) </w:t>
            </w:r>
            <w:r w:rsidRPr="0046288A">
              <w:rPr>
                <w:bCs/>
                <w:spacing w:val="0"/>
              </w:rPr>
              <w:t>specified</w:t>
            </w:r>
            <w:r w:rsidRPr="0046288A">
              <w:rPr>
                <w:b/>
                <w:bCs/>
                <w:spacing w:val="0"/>
              </w:rPr>
              <w:t xml:space="preserve"> in the BDS</w:t>
            </w:r>
            <w:r w:rsidRPr="0046288A">
              <w:rPr>
                <w:spacing w:val="0"/>
              </w:rPr>
              <w:t xml:space="preserve"> has applied for or received financing (hereinafter called “funds”) from the International Bank for Reconstruction and Development or the International Development Association (hereinafter called “the Bank”) in an amount specified</w:t>
            </w:r>
            <w:r w:rsidRPr="0046288A">
              <w:rPr>
                <w:b/>
                <w:spacing w:val="0"/>
              </w:rPr>
              <w:t xml:space="preserve"> in the BDS,</w:t>
            </w:r>
            <w:r w:rsidRPr="0046288A">
              <w:rPr>
                <w:spacing w:val="0"/>
              </w:rPr>
              <w:t xml:space="preserve"> toward the project named </w:t>
            </w:r>
            <w:r w:rsidRPr="0046288A">
              <w:rPr>
                <w:b/>
                <w:spacing w:val="0"/>
              </w:rPr>
              <w:t>in the BDS.</w:t>
            </w:r>
            <w:r w:rsidRPr="0046288A">
              <w:rPr>
                <w:spacing w:val="0"/>
              </w:rPr>
              <w:t xml:space="preserve"> The Borrower intends to apply a portion of the funds to eligible payments under the contract for which this </w:t>
            </w:r>
            <w:r w:rsidR="00C03CA5" w:rsidRPr="0046288A">
              <w:rPr>
                <w:spacing w:val="0"/>
              </w:rPr>
              <w:t>bidding document</w:t>
            </w:r>
            <w:r w:rsidRPr="0046288A">
              <w:rPr>
                <w:spacing w:val="0"/>
              </w:rPr>
              <w:t xml:space="preserve"> is issued. </w:t>
            </w:r>
          </w:p>
          <w:p w14:paraId="03A0CAC8" w14:textId="77777777" w:rsidR="00BD0FF6" w:rsidRPr="0046288A" w:rsidRDefault="00644339" w:rsidP="00D7597F">
            <w:pPr>
              <w:pStyle w:val="Sub-ClauseText"/>
              <w:numPr>
                <w:ilvl w:val="1"/>
                <w:numId w:val="12"/>
              </w:numPr>
              <w:spacing w:before="0" w:after="160"/>
            </w:pPr>
            <w:r w:rsidRPr="0046288A">
              <w:rPr>
                <w:spacing w:val="0"/>
              </w:rPr>
              <w:t xml:space="preserve">Payment by the Bank will be made only at the request of the Borrower and upon approval by the Bank in accordance with the terms and conditions of the </w:t>
            </w:r>
            <w:r w:rsidRPr="0046288A">
              <w:t>Loan</w:t>
            </w:r>
            <w:r w:rsidR="00AE6E04" w:rsidRPr="0046288A">
              <w:t xml:space="preserve"> (or other financing) </w:t>
            </w:r>
            <w:r w:rsidRPr="0046288A">
              <w:t>Agreement.</w:t>
            </w:r>
            <w:r w:rsidRPr="0046288A">
              <w:rPr>
                <w:spacing w:val="0"/>
              </w:rPr>
              <w:t xml:space="preserve"> The Loan </w:t>
            </w:r>
            <w:r w:rsidR="00AE6E04" w:rsidRPr="0046288A">
              <w:rPr>
                <w:spacing w:val="0"/>
              </w:rPr>
              <w:t xml:space="preserve">(or other financing) </w:t>
            </w:r>
            <w:r w:rsidRPr="0046288A">
              <w:rPr>
                <w:spacing w:val="0"/>
              </w:rPr>
              <w:t xml:space="preserve">Agreement prohibits a withdrawal from the </w:t>
            </w:r>
            <w:r w:rsidR="009D7841" w:rsidRPr="0046288A">
              <w:rPr>
                <w:spacing w:val="0"/>
              </w:rPr>
              <w:t>loan account</w:t>
            </w:r>
            <w:r w:rsidRPr="0046288A">
              <w:rPr>
                <w:spacing w:val="0"/>
              </w:rPr>
              <w:t xml:space="preserve"> for the purpose of any payment to persons or entities, or for any import of </w:t>
            </w:r>
            <w:r w:rsidR="00AE6E04" w:rsidRPr="0046288A">
              <w:rPr>
                <w:spacing w:val="0"/>
              </w:rPr>
              <w:t xml:space="preserve">goods, </w:t>
            </w:r>
            <w:r w:rsidR="003545D0" w:rsidRPr="0046288A">
              <w:t>equipment</w:t>
            </w:r>
            <w:r w:rsidR="00AE6E04" w:rsidRPr="0046288A">
              <w:t xml:space="preserve"> </w:t>
            </w:r>
            <w:r w:rsidR="007C33B3" w:rsidRPr="0046288A">
              <w:t>or materials</w:t>
            </w:r>
            <w:r w:rsidRPr="0046288A">
              <w:rPr>
                <w:spacing w:val="0"/>
              </w:rPr>
              <w:t xml:space="preserve">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sidR="00110085" w:rsidRPr="0046288A" w:rsidDel="00110085">
              <w:t xml:space="preserve"> </w:t>
            </w:r>
          </w:p>
        </w:tc>
      </w:tr>
      <w:tr w:rsidR="00323BD4" w:rsidRPr="0046288A" w14:paraId="6FC60B06" w14:textId="77777777" w:rsidTr="00926475">
        <w:tc>
          <w:tcPr>
            <w:tcW w:w="2223" w:type="dxa"/>
            <w:gridSpan w:val="3"/>
          </w:tcPr>
          <w:p w14:paraId="1441571A" w14:textId="77777777" w:rsidR="001D046A" w:rsidRPr="0046288A" w:rsidRDefault="00A13970" w:rsidP="00D7597F">
            <w:pPr>
              <w:pStyle w:val="Head22"/>
              <w:numPr>
                <w:ilvl w:val="0"/>
                <w:numId w:val="11"/>
              </w:numPr>
              <w:ind w:left="360" w:hanging="270"/>
            </w:pPr>
            <w:bookmarkStart w:id="20" w:name="_Toc69744672"/>
            <w:r w:rsidRPr="0046288A">
              <w:t>Fraud and Corruption</w:t>
            </w:r>
            <w:bookmarkEnd w:id="20"/>
          </w:p>
        </w:tc>
        <w:tc>
          <w:tcPr>
            <w:tcW w:w="7380" w:type="dxa"/>
            <w:gridSpan w:val="3"/>
          </w:tcPr>
          <w:p w14:paraId="29B74A07" w14:textId="77777777" w:rsidR="00511FAB" w:rsidRPr="0046288A" w:rsidRDefault="00511FAB" w:rsidP="00D7597F">
            <w:pPr>
              <w:pStyle w:val="ListParagraph"/>
              <w:numPr>
                <w:ilvl w:val="1"/>
                <w:numId w:val="11"/>
              </w:numPr>
              <w:ind w:hanging="622"/>
              <w:jc w:val="both"/>
            </w:pPr>
            <w:r w:rsidRPr="0046288A">
              <w:t xml:space="preserve">The </w:t>
            </w:r>
            <w:r w:rsidR="00696161" w:rsidRPr="0046288A">
              <w:t>Bank requires compliance with the Bank’s Anti-Corruption Guidelines and its prevailing sanctions policies and procedures as set forth in the WBG’s Sanctions Framework, as set forth in Section VI.</w:t>
            </w:r>
          </w:p>
          <w:p w14:paraId="779FB041" w14:textId="77777777" w:rsidR="00C3674F" w:rsidRPr="0046288A" w:rsidRDefault="00C3674F" w:rsidP="009407C2">
            <w:pPr>
              <w:pStyle w:val="ListParagraph"/>
              <w:keepNext/>
              <w:tabs>
                <w:tab w:val="left" w:pos="1080"/>
              </w:tabs>
              <w:suppressAutoHyphens/>
              <w:spacing w:after="200"/>
              <w:ind w:left="405" w:hanging="450"/>
            </w:pPr>
          </w:p>
          <w:p w14:paraId="443992EB" w14:textId="0A6C2240" w:rsidR="00C3674F" w:rsidRPr="0046288A" w:rsidRDefault="00511FAB" w:rsidP="003B561A">
            <w:pPr>
              <w:pStyle w:val="ListParagraph"/>
              <w:keepNext/>
              <w:numPr>
                <w:ilvl w:val="1"/>
                <w:numId w:val="11"/>
              </w:numPr>
              <w:tabs>
                <w:tab w:val="left" w:pos="1080"/>
              </w:tabs>
              <w:suppressAutoHyphens/>
              <w:spacing w:after="200"/>
              <w:ind w:left="612" w:hanging="657"/>
              <w:jc w:val="both"/>
            </w:pPr>
            <w:r w:rsidRPr="0046288A">
              <w:rPr>
                <w:color w:val="000000"/>
              </w:rPr>
              <w:t xml:space="preserve">In further </w:t>
            </w:r>
            <w:r w:rsidR="00696161" w:rsidRPr="0046288A">
              <w:t xml:space="preserve">pursuance of this policy, </w:t>
            </w:r>
            <w:r w:rsidR="005C7A56" w:rsidRPr="0046288A">
              <w:t>Bidder</w:t>
            </w:r>
            <w:r w:rsidR="00696161" w:rsidRPr="0046288A">
              <w:t xml:space="preserve">s shall permit and shall cause </w:t>
            </w:r>
            <w:r w:rsidR="00E3556D" w:rsidRPr="0046288A">
              <w:t xml:space="preserve">their </w:t>
            </w:r>
            <w:r w:rsidR="00696161" w:rsidRPr="0046288A">
              <w:t>agents (where declared or not), subcontractors, subconsultants, service providers, suppliers, and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w:t>
            </w:r>
          </w:p>
        </w:tc>
      </w:tr>
      <w:tr w:rsidR="00323BD4" w:rsidRPr="0046288A" w14:paraId="39BAA767" w14:textId="77777777" w:rsidTr="00926475">
        <w:tc>
          <w:tcPr>
            <w:tcW w:w="2223" w:type="dxa"/>
            <w:gridSpan w:val="3"/>
          </w:tcPr>
          <w:p w14:paraId="1BA1D43A" w14:textId="77777777" w:rsidR="00BD0FF6" w:rsidRPr="0046288A" w:rsidRDefault="00BD0FF6" w:rsidP="00D7597F">
            <w:pPr>
              <w:pStyle w:val="Head22"/>
              <w:numPr>
                <w:ilvl w:val="0"/>
                <w:numId w:val="11"/>
              </w:numPr>
              <w:ind w:left="360" w:hanging="270"/>
            </w:pPr>
            <w:bookmarkStart w:id="21" w:name="_Toc196122112"/>
            <w:bookmarkStart w:id="22" w:name="_Toc69744673"/>
            <w:r w:rsidRPr="0046288A">
              <w:t xml:space="preserve">Eligible </w:t>
            </w:r>
            <w:r w:rsidR="00494128" w:rsidRPr="0046288A">
              <w:t>Bid</w:t>
            </w:r>
            <w:r w:rsidRPr="0046288A">
              <w:t>ders</w:t>
            </w:r>
            <w:bookmarkEnd w:id="21"/>
            <w:bookmarkEnd w:id="22"/>
          </w:p>
        </w:tc>
        <w:tc>
          <w:tcPr>
            <w:tcW w:w="7380" w:type="dxa"/>
            <w:gridSpan w:val="3"/>
          </w:tcPr>
          <w:p w14:paraId="2A57700A" w14:textId="77777777" w:rsidR="00E74A92" w:rsidRPr="0046288A" w:rsidRDefault="00E74A92" w:rsidP="00D7597F">
            <w:pPr>
              <w:pStyle w:val="ListParagraph"/>
              <w:keepNext/>
              <w:numPr>
                <w:ilvl w:val="1"/>
                <w:numId w:val="11"/>
              </w:numPr>
              <w:tabs>
                <w:tab w:val="left" w:pos="1080"/>
              </w:tabs>
              <w:suppressAutoHyphens/>
              <w:spacing w:after="200"/>
              <w:ind w:left="612" w:hanging="657"/>
              <w:contextualSpacing w:val="0"/>
              <w:jc w:val="both"/>
            </w:pPr>
            <w:r w:rsidRPr="0046288A">
              <w:t>A Bidder may be a firm that is a private entity, a state-owned entity</w:t>
            </w:r>
            <w:r w:rsidR="00632224" w:rsidRPr="0046288A">
              <w:t xml:space="preserve"> or institution</w:t>
            </w:r>
            <w:r w:rsidRPr="0046288A">
              <w:t xml:space="preserve"> subject to ITB 4.6, or any combination of such entities </w:t>
            </w:r>
            <w:r w:rsidRPr="0046288A">
              <w:lastRenderedPageBreak/>
              <w:t xml:space="preserve">in the form of a </w:t>
            </w:r>
            <w:r w:rsidR="00866373" w:rsidRPr="0046288A">
              <w:t>J</w:t>
            </w:r>
            <w:r w:rsidRPr="0046288A">
              <w:t xml:space="preserve">oint </w:t>
            </w:r>
            <w:r w:rsidR="00866373" w:rsidRPr="0046288A">
              <w:t xml:space="preserve">Venture </w:t>
            </w:r>
            <w:r w:rsidRPr="0046288A">
              <w:t xml:space="preserve">(JV)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w:t>
            </w:r>
            <w:proofErr w:type="gramStart"/>
            <w:r w:rsidRPr="0046288A">
              <w:t>any and all</w:t>
            </w:r>
            <w:proofErr w:type="gramEnd"/>
            <w:r w:rsidRPr="0046288A">
              <w:t xml:space="preserve"> the members of the JV during the Bidding process and, in the event the JV is awarded the Contract, during contract execution. Unless specified in the BDS, there is no limit on the number of members in a JV.</w:t>
            </w:r>
          </w:p>
          <w:p w14:paraId="77720798" w14:textId="77777777" w:rsidR="00B7196D" w:rsidRPr="0046288A" w:rsidRDefault="00B7196D" w:rsidP="00D7597F">
            <w:pPr>
              <w:pStyle w:val="ListParagraph"/>
              <w:keepNext/>
              <w:numPr>
                <w:ilvl w:val="1"/>
                <w:numId w:val="11"/>
              </w:numPr>
              <w:tabs>
                <w:tab w:val="left" w:pos="1080"/>
              </w:tabs>
              <w:suppressAutoHyphens/>
              <w:spacing w:after="200"/>
              <w:ind w:left="612" w:hanging="657"/>
              <w:contextualSpacing w:val="0"/>
              <w:jc w:val="both"/>
            </w:pPr>
            <w:r w:rsidRPr="0046288A">
              <w:t xml:space="preserve">A Bidder shall not have a conflict of interest. Any Bidder found to have a conflict of interest shall be disqualified. A Bidder may be considered to have a conflict of interest for the purpose of this Bidding process, if the Bidder: </w:t>
            </w:r>
          </w:p>
          <w:p w14:paraId="6C9A5BDC" w14:textId="77777777" w:rsidR="00CC51F3" w:rsidRPr="0046288A" w:rsidRDefault="00CC51F3" w:rsidP="00D7597F">
            <w:pPr>
              <w:pStyle w:val="ListParagraph"/>
              <w:numPr>
                <w:ilvl w:val="0"/>
                <w:numId w:val="43"/>
              </w:numPr>
              <w:spacing w:after="200"/>
              <w:ind w:left="1134" w:hanging="540"/>
              <w:contextualSpacing w:val="0"/>
            </w:pPr>
            <w:bookmarkStart w:id="23" w:name="_Toc454736873"/>
            <w:r w:rsidRPr="0046288A">
              <w:t>directly or indirectly controls, is controlled by or is under common control with another Bidder; or</w:t>
            </w:r>
            <w:bookmarkEnd w:id="23"/>
            <w:r w:rsidRPr="0046288A">
              <w:t xml:space="preserve"> </w:t>
            </w:r>
          </w:p>
          <w:p w14:paraId="78C2FAAF" w14:textId="77777777" w:rsidR="00CC51F3" w:rsidRPr="0046288A" w:rsidRDefault="00CC51F3" w:rsidP="00D7597F">
            <w:pPr>
              <w:pStyle w:val="ListParagraph"/>
              <w:numPr>
                <w:ilvl w:val="0"/>
                <w:numId w:val="43"/>
              </w:numPr>
              <w:spacing w:after="200"/>
              <w:ind w:left="1134" w:hanging="540"/>
              <w:contextualSpacing w:val="0"/>
            </w:pPr>
            <w:bookmarkStart w:id="24" w:name="_Toc454736874"/>
            <w:r w:rsidRPr="0046288A">
              <w:t>receives or has received any direct or indirect subsidy from another Bidder; or</w:t>
            </w:r>
            <w:bookmarkEnd w:id="24"/>
          </w:p>
          <w:p w14:paraId="6B17FDD6" w14:textId="77777777" w:rsidR="00CC51F3" w:rsidRPr="0046288A" w:rsidRDefault="00CC51F3" w:rsidP="00D7597F">
            <w:pPr>
              <w:pStyle w:val="ListParagraph"/>
              <w:numPr>
                <w:ilvl w:val="0"/>
                <w:numId w:val="43"/>
              </w:numPr>
              <w:spacing w:after="200"/>
              <w:ind w:left="1134" w:hanging="540"/>
              <w:contextualSpacing w:val="0"/>
            </w:pPr>
            <w:bookmarkStart w:id="25" w:name="_Toc454736875"/>
            <w:r w:rsidRPr="0046288A">
              <w:t>has the same legal representative as another Bidder; or</w:t>
            </w:r>
            <w:bookmarkEnd w:id="25"/>
          </w:p>
          <w:p w14:paraId="1271FB19" w14:textId="77777777" w:rsidR="00CC51F3" w:rsidRPr="0046288A" w:rsidRDefault="00CC51F3" w:rsidP="00D7597F">
            <w:pPr>
              <w:pStyle w:val="ListParagraph"/>
              <w:numPr>
                <w:ilvl w:val="0"/>
                <w:numId w:val="43"/>
              </w:numPr>
              <w:spacing w:after="200"/>
              <w:ind w:left="1134" w:hanging="540"/>
              <w:contextualSpacing w:val="0"/>
            </w:pPr>
            <w:bookmarkStart w:id="26" w:name="_Toc454736876"/>
            <w:r w:rsidRPr="0046288A">
              <w:t>has a relationship with another Bidder, directly or through common third parties, that puts it in a position to influence the Bid of another Bidder, or influence the decisions of the Employer regarding this Bidding process; or</w:t>
            </w:r>
            <w:bookmarkEnd w:id="26"/>
          </w:p>
        </w:tc>
      </w:tr>
      <w:tr w:rsidR="00323BD4" w:rsidRPr="0046288A" w14:paraId="55EE8B42" w14:textId="77777777" w:rsidTr="00926475">
        <w:trPr>
          <w:gridAfter w:val="1"/>
          <w:wAfter w:w="21" w:type="dxa"/>
          <w:trHeight w:val="6840"/>
        </w:trPr>
        <w:tc>
          <w:tcPr>
            <w:tcW w:w="2223" w:type="dxa"/>
            <w:gridSpan w:val="3"/>
          </w:tcPr>
          <w:p w14:paraId="48B4F289" w14:textId="77777777" w:rsidR="00DC4D56" w:rsidRPr="0046288A" w:rsidRDefault="00DC4D56" w:rsidP="009407C2">
            <w:pPr>
              <w:pStyle w:val="Head22"/>
              <w:ind w:firstLine="0"/>
            </w:pPr>
          </w:p>
        </w:tc>
        <w:tc>
          <w:tcPr>
            <w:tcW w:w="7359" w:type="dxa"/>
            <w:gridSpan w:val="2"/>
          </w:tcPr>
          <w:p w14:paraId="60C93C9F" w14:textId="77777777" w:rsidR="00DC4D56" w:rsidRPr="0046288A" w:rsidRDefault="00DC4D56" w:rsidP="00D7597F">
            <w:pPr>
              <w:pStyle w:val="ListParagraph"/>
              <w:numPr>
                <w:ilvl w:val="0"/>
                <w:numId w:val="43"/>
              </w:numPr>
              <w:spacing w:after="200"/>
              <w:ind w:left="1134" w:hanging="540"/>
              <w:contextualSpacing w:val="0"/>
            </w:pPr>
            <w:bookmarkStart w:id="27" w:name="_Toc454736877"/>
            <w:r w:rsidRPr="0046288A">
              <w:t xml:space="preserve">or any of its affiliates participated as a consultant in the preparation of the </w:t>
            </w:r>
            <w:r w:rsidR="00D23522" w:rsidRPr="0046288A">
              <w:t xml:space="preserve">Employer’s Requirements (including Activities Schedules, Performance Specifications and Drawings) for </w:t>
            </w:r>
            <w:r w:rsidRPr="0046288A">
              <w:t xml:space="preserve">the </w:t>
            </w:r>
            <w:r w:rsidR="000F018E" w:rsidRPr="0046288A">
              <w:t>Non-Consulting S</w:t>
            </w:r>
            <w:r w:rsidR="00D23522" w:rsidRPr="0046288A">
              <w:t xml:space="preserve">ervices </w:t>
            </w:r>
            <w:r w:rsidRPr="0046288A">
              <w:t>that are the subject of the Bid; or</w:t>
            </w:r>
            <w:bookmarkEnd w:id="27"/>
          </w:p>
          <w:p w14:paraId="23278B36" w14:textId="77777777" w:rsidR="00DC4D56" w:rsidRPr="0046288A" w:rsidRDefault="00DC4D56" w:rsidP="00D7597F">
            <w:pPr>
              <w:pStyle w:val="ListParagraph"/>
              <w:numPr>
                <w:ilvl w:val="0"/>
                <w:numId w:val="43"/>
              </w:numPr>
              <w:spacing w:after="200"/>
              <w:ind w:left="1134" w:hanging="540"/>
              <w:contextualSpacing w:val="0"/>
            </w:pPr>
            <w:bookmarkStart w:id="28" w:name="_Toc454736878"/>
            <w:r w:rsidRPr="0046288A">
              <w:t>or any of its affiliates has been hired (or is proposed to be hired) by the Employer or Borrower for the Contract implementation; or</w:t>
            </w:r>
            <w:bookmarkEnd w:id="28"/>
          </w:p>
          <w:p w14:paraId="3F145C3A" w14:textId="77777777" w:rsidR="00DC4D56" w:rsidRPr="0046288A" w:rsidRDefault="00DC4D56" w:rsidP="00D7597F">
            <w:pPr>
              <w:pStyle w:val="ListParagraph"/>
              <w:numPr>
                <w:ilvl w:val="0"/>
                <w:numId w:val="43"/>
              </w:numPr>
              <w:spacing w:after="200"/>
              <w:ind w:left="1134" w:hanging="540"/>
              <w:contextualSpacing w:val="0"/>
            </w:pPr>
            <w:bookmarkStart w:id="29" w:name="_Toc454736879"/>
            <w:r w:rsidRPr="0046288A">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bookmarkEnd w:id="29"/>
          </w:p>
          <w:p w14:paraId="0B22ED19" w14:textId="77777777" w:rsidR="00DC4D56" w:rsidRPr="0046288A" w:rsidRDefault="00DC4D56" w:rsidP="00D7597F">
            <w:pPr>
              <w:pStyle w:val="ListParagraph"/>
              <w:numPr>
                <w:ilvl w:val="0"/>
                <w:numId w:val="43"/>
              </w:numPr>
              <w:spacing w:after="200"/>
              <w:ind w:left="1134" w:hanging="540"/>
              <w:contextualSpacing w:val="0"/>
            </w:pPr>
            <w:bookmarkStart w:id="30" w:name="_Toc454736880"/>
            <w:r w:rsidRPr="0046288A">
              <w:t xml:space="preserve">has a close business or family relationship with a professional staff of the Borrower (or of the project implementing agency, or of a recipient of a part of the loan) who: (i) are directly or indirectly involved in the preparation of the </w:t>
            </w:r>
            <w:r w:rsidR="00C03CA5" w:rsidRPr="0046288A">
              <w:t>bidding document</w:t>
            </w:r>
            <w:r w:rsidRPr="0046288A">
              <w:t xml:space="preserve">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procurement process and execution of the Contract.</w:t>
            </w:r>
            <w:bookmarkEnd w:id="30"/>
          </w:p>
        </w:tc>
      </w:tr>
      <w:tr w:rsidR="000F018E" w:rsidRPr="0046288A" w14:paraId="0E896C96" w14:textId="77777777" w:rsidTr="00926475">
        <w:trPr>
          <w:gridBefore w:val="1"/>
          <w:gridAfter w:val="2"/>
          <w:wBefore w:w="35" w:type="dxa"/>
          <w:wAfter w:w="33" w:type="dxa"/>
        </w:trPr>
        <w:tc>
          <w:tcPr>
            <w:tcW w:w="2165" w:type="dxa"/>
          </w:tcPr>
          <w:p w14:paraId="3B613F24" w14:textId="77777777" w:rsidR="002A75B5" w:rsidRPr="0046288A" w:rsidRDefault="002A75B5" w:rsidP="009407C2">
            <w:pPr>
              <w:pStyle w:val="Head22"/>
            </w:pPr>
          </w:p>
        </w:tc>
        <w:tc>
          <w:tcPr>
            <w:tcW w:w="7370" w:type="dxa"/>
            <w:gridSpan w:val="2"/>
          </w:tcPr>
          <w:p w14:paraId="1CC00B97" w14:textId="77777777" w:rsidR="002A75B5" w:rsidRPr="0046288A" w:rsidRDefault="002A75B5" w:rsidP="00D7597F">
            <w:pPr>
              <w:pStyle w:val="ListParagraph"/>
              <w:keepNext/>
              <w:numPr>
                <w:ilvl w:val="1"/>
                <w:numId w:val="11"/>
              </w:numPr>
              <w:tabs>
                <w:tab w:val="left" w:pos="1080"/>
              </w:tabs>
              <w:suppressAutoHyphens/>
              <w:spacing w:after="200"/>
              <w:ind w:left="612" w:hanging="657"/>
              <w:contextualSpacing w:val="0"/>
              <w:jc w:val="both"/>
              <w:rPr>
                <w:spacing w:val="-4"/>
              </w:rPr>
            </w:pPr>
            <w:r w:rsidRPr="0046288A">
              <w:rPr>
                <w:spacing w:val="-4"/>
              </w:rPr>
              <w:t xml:space="preserve">A </w:t>
            </w:r>
            <w:r w:rsidRPr="0046288A">
              <w:t>firm</w:t>
            </w:r>
            <w:r w:rsidRPr="0046288A">
              <w:rPr>
                <w:spacing w:val="-4"/>
              </w:rPr>
              <w:t xml:space="preserve"> that is a Bidder (either individually or as a JV </w:t>
            </w:r>
            <w:r w:rsidR="008E1D4B" w:rsidRPr="0046288A">
              <w:rPr>
                <w:spacing w:val="-4"/>
              </w:rPr>
              <w:t>member</w:t>
            </w:r>
            <w:r w:rsidRPr="0046288A">
              <w:rPr>
                <w:spacing w:val="-4"/>
              </w:rPr>
              <w:t xml:space="preserve">) shall not participate </w:t>
            </w:r>
            <w:r w:rsidR="009F46CB" w:rsidRPr="0046288A">
              <w:rPr>
                <w:spacing w:val="-4"/>
              </w:rPr>
              <w:t>in more than one Bid, except for permitted alternative Bids</w:t>
            </w:r>
            <w:r w:rsidRPr="0046288A">
              <w:rPr>
                <w:spacing w:val="-4"/>
              </w:rPr>
              <w:t xml:space="preserve">. This </w:t>
            </w:r>
            <w:r w:rsidR="00AE6E04" w:rsidRPr="0046288A">
              <w:rPr>
                <w:spacing w:val="-4"/>
              </w:rPr>
              <w:t>includes participation as a sub</w:t>
            </w:r>
            <w:r w:rsidRPr="0046288A">
              <w:rPr>
                <w:spacing w:val="-4"/>
              </w:rPr>
              <w:t xml:space="preserve">contractor. Such participation shall result in the disqualification of all Bids in which the firm is involved. A firm that is not a Bidder or a JV </w:t>
            </w:r>
            <w:r w:rsidR="008E1D4B" w:rsidRPr="0046288A">
              <w:rPr>
                <w:spacing w:val="-4"/>
              </w:rPr>
              <w:t>member</w:t>
            </w:r>
            <w:r w:rsidRPr="0046288A">
              <w:rPr>
                <w:spacing w:val="-4"/>
              </w:rPr>
              <w:t>, may participate as a sub-contractor in more than one Bid.</w:t>
            </w:r>
          </w:p>
        </w:tc>
      </w:tr>
      <w:tr w:rsidR="000F018E" w:rsidRPr="0046288A" w14:paraId="6A7AD897" w14:textId="77777777" w:rsidTr="00926475">
        <w:trPr>
          <w:gridBefore w:val="1"/>
          <w:gridAfter w:val="2"/>
          <w:wBefore w:w="35" w:type="dxa"/>
          <w:wAfter w:w="33" w:type="dxa"/>
        </w:trPr>
        <w:tc>
          <w:tcPr>
            <w:tcW w:w="2165" w:type="dxa"/>
          </w:tcPr>
          <w:p w14:paraId="491769F8" w14:textId="77777777" w:rsidR="002A75B5" w:rsidRPr="0046288A" w:rsidRDefault="002A75B5" w:rsidP="009407C2">
            <w:pPr>
              <w:pStyle w:val="Head22"/>
            </w:pPr>
          </w:p>
        </w:tc>
        <w:tc>
          <w:tcPr>
            <w:tcW w:w="7370" w:type="dxa"/>
            <w:gridSpan w:val="2"/>
          </w:tcPr>
          <w:p w14:paraId="224920C5" w14:textId="77777777" w:rsidR="002A75B5" w:rsidRPr="0046288A" w:rsidRDefault="002A75B5" w:rsidP="00D7597F">
            <w:pPr>
              <w:pStyle w:val="ListParagraph"/>
              <w:keepNext/>
              <w:numPr>
                <w:ilvl w:val="1"/>
                <w:numId w:val="11"/>
              </w:numPr>
              <w:tabs>
                <w:tab w:val="left" w:pos="1080"/>
              </w:tabs>
              <w:suppressAutoHyphens/>
              <w:spacing w:after="200"/>
              <w:ind w:left="612" w:hanging="657"/>
              <w:contextualSpacing w:val="0"/>
              <w:jc w:val="both"/>
              <w:rPr>
                <w:spacing w:val="-4"/>
              </w:rPr>
            </w:pPr>
            <w:r w:rsidRPr="0046288A">
              <w:rPr>
                <w:spacing w:val="-4"/>
              </w:rPr>
              <w:t xml:space="preserve">A Bidder may have the nationality of any country,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w:t>
            </w:r>
            <w:proofErr w:type="gramStart"/>
            <w:r w:rsidRPr="0046288A">
              <w:rPr>
                <w:spacing w:val="-4"/>
              </w:rPr>
              <w:t>documents, as the case may be</w:t>
            </w:r>
            <w:proofErr w:type="gramEnd"/>
            <w:r w:rsidRPr="0046288A">
              <w:rPr>
                <w:spacing w:val="-4"/>
              </w:rPr>
              <w:t>. This criterion also shall apply to the determination of the nationality of proposed subcontractors or subconsultants for any part of the Contract including related Services.</w:t>
            </w:r>
          </w:p>
        </w:tc>
      </w:tr>
      <w:tr w:rsidR="000F018E" w:rsidRPr="0046288A" w14:paraId="386B2F99" w14:textId="77777777" w:rsidTr="00926475">
        <w:trPr>
          <w:gridBefore w:val="1"/>
          <w:gridAfter w:val="2"/>
          <w:wBefore w:w="35" w:type="dxa"/>
          <w:wAfter w:w="33" w:type="dxa"/>
        </w:trPr>
        <w:tc>
          <w:tcPr>
            <w:tcW w:w="2165" w:type="dxa"/>
          </w:tcPr>
          <w:p w14:paraId="05D40D73" w14:textId="77777777" w:rsidR="002A75B5" w:rsidRPr="0046288A" w:rsidRDefault="002A75B5" w:rsidP="009407C2">
            <w:pPr>
              <w:pStyle w:val="Head22"/>
            </w:pPr>
          </w:p>
        </w:tc>
        <w:tc>
          <w:tcPr>
            <w:tcW w:w="7370" w:type="dxa"/>
            <w:gridSpan w:val="2"/>
          </w:tcPr>
          <w:p w14:paraId="33149A2B" w14:textId="77777777" w:rsidR="002A75B5" w:rsidRPr="0046288A" w:rsidRDefault="00511FAB" w:rsidP="003B561A">
            <w:pPr>
              <w:pStyle w:val="ListParagraph"/>
              <w:keepNext/>
              <w:numPr>
                <w:ilvl w:val="1"/>
                <w:numId w:val="11"/>
              </w:numPr>
              <w:tabs>
                <w:tab w:val="left" w:pos="1080"/>
              </w:tabs>
              <w:suppressAutoHyphens/>
              <w:spacing w:after="200"/>
              <w:ind w:left="612" w:hanging="657"/>
              <w:contextualSpacing w:val="0"/>
              <w:jc w:val="both"/>
              <w:rPr>
                <w:spacing w:val="-4"/>
              </w:rPr>
            </w:pPr>
            <w:r w:rsidRPr="0046288A">
              <w:rPr>
                <w:bCs/>
              </w:rPr>
              <w:t xml:space="preserve">A </w:t>
            </w:r>
            <w:r w:rsidR="005C7A56" w:rsidRPr="0046288A">
              <w:t>Bidder</w:t>
            </w:r>
            <w:r w:rsidR="00696161" w:rsidRPr="0046288A">
              <w:t xml:space="preserve"> that has been sanctioned by the Bank, pursuant to the Bank’s Anti-Corruption Guidelines</w:t>
            </w:r>
            <w:r w:rsidR="00CC51F3" w:rsidRPr="0046288A">
              <w:t>,</w:t>
            </w:r>
            <w:r w:rsidR="00696161" w:rsidRPr="0046288A">
              <w:t xml:space="preserve"> and in accordance with its prevailing sanctions policies and procedures as set forth in the </w:t>
            </w:r>
            <w:r w:rsidR="00696161" w:rsidRPr="0046288A">
              <w:lastRenderedPageBreak/>
              <w:t xml:space="preserve">WBG’s Sanctions Framework as described in Section VI paragraph 2.2 d., shall be ineligible to be prequalified for, </w:t>
            </w:r>
            <w:r w:rsidR="005651D2" w:rsidRPr="0046288A">
              <w:t xml:space="preserve">initially selected for, </w:t>
            </w:r>
            <w:r w:rsidR="00696161" w:rsidRPr="0046288A">
              <w:t>bid for, propos</w:t>
            </w:r>
            <w:r w:rsidR="005651D2" w:rsidRPr="0046288A">
              <w:t>e</w:t>
            </w:r>
            <w:r w:rsidR="00696161" w:rsidRPr="0046288A">
              <w:t xml:space="preserve"> for, 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0F018E" w:rsidRPr="0046288A" w14:paraId="0665A966" w14:textId="77777777" w:rsidTr="00926475">
        <w:trPr>
          <w:gridBefore w:val="1"/>
          <w:gridAfter w:val="2"/>
          <w:wBefore w:w="35" w:type="dxa"/>
          <w:wAfter w:w="33" w:type="dxa"/>
          <w:trHeight w:val="1467"/>
        </w:trPr>
        <w:tc>
          <w:tcPr>
            <w:tcW w:w="2165" w:type="dxa"/>
          </w:tcPr>
          <w:p w14:paraId="030DE178" w14:textId="77777777" w:rsidR="000F018E" w:rsidRPr="0046288A" w:rsidRDefault="000F018E" w:rsidP="009407C2">
            <w:pPr>
              <w:pStyle w:val="Head22"/>
            </w:pPr>
          </w:p>
        </w:tc>
        <w:tc>
          <w:tcPr>
            <w:tcW w:w="7370" w:type="dxa"/>
            <w:gridSpan w:val="2"/>
          </w:tcPr>
          <w:p w14:paraId="468F66C0" w14:textId="77777777" w:rsidR="000F018E" w:rsidRPr="0046288A" w:rsidRDefault="000F018E" w:rsidP="00D7597F">
            <w:pPr>
              <w:pStyle w:val="ListParagraph"/>
              <w:keepNext/>
              <w:numPr>
                <w:ilvl w:val="1"/>
                <w:numId w:val="11"/>
              </w:numPr>
              <w:tabs>
                <w:tab w:val="left" w:pos="1080"/>
              </w:tabs>
              <w:suppressAutoHyphens/>
              <w:spacing w:after="200"/>
              <w:ind w:left="612" w:hanging="657"/>
              <w:contextualSpacing w:val="0"/>
              <w:jc w:val="both"/>
              <w:rPr>
                <w:spacing w:val="-4"/>
              </w:rPr>
            </w:pPr>
            <w:r w:rsidRPr="0046288A">
              <w:t>Bidders</w:t>
            </w:r>
            <w:r w:rsidRPr="0046288A">
              <w:rPr>
                <w:spacing w:val="-4"/>
              </w:rPr>
              <w:t xml:space="preserve"> that are state-owned enterprises or institutions in the Employer’s Country may be eligible to compete and be awarded a Contract(s) only if they can establish, in a manner acceptable to the Bank, that they</w:t>
            </w:r>
            <w:r w:rsidR="0037582D" w:rsidRPr="0046288A">
              <w:rPr>
                <w:spacing w:val="-4"/>
              </w:rPr>
              <w:t>:</w:t>
            </w:r>
            <w:r w:rsidRPr="0046288A">
              <w:rPr>
                <w:spacing w:val="-4"/>
              </w:rPr>
              <w:t xml:space="preserve"> (i) are legally and financially autonomous</w:t>
            </w:r>
            <w:r w:rsidR="0037582D" w:rsidRPr="0046288A">
              <w:rPr>
                <w:spacing w:val="-4"/>
              </w:rPr>
              <w:t>;</w:t>
            </w:r>
            <w:r w:rsidRPr="0046288A">
              <w:rPr>
                <w:spacing w:val="-4"/>
              </w:rPr>
              <w:t xml:space="preserve"> (i</w:t>
            </w:r>
            <w:r w:rsidR="0037582D" w:rsidRPr="0046288A">
              <w:rPr>
                <w:spacing w:val="-4"/>
              </w:rPr>
              <w:t>i) operate under commercial law;</w:t>
            </w:r>
            <w:r w:rsidRPr="0046288A">
              <w:rPr>
                <w:spacing w:val="-4"/>
              </w:rPr>
              <w:t xml:space="preserve"> and (iii) are not under supervision of the Employer. </w:t>
            </w:r>
          </w:p>
        </w:tc>
      </w:tr>
      <w:tr w:rsidR="000F018E" w:rsidRPr="0046288A" w14:paraId="12FC08A2" w14:textId="77777777" w:rsidTr="00926475">
        <w:trPr>
          <w:gridBefore w:val="1"/>
          <w:gridAfter w:val="2"/>
          <w:wBefore w:w="35" w:type="dxa"/>
          <w:wAfter w:w="33" w:type="dxa"/>
        </w:trPr>
        <w:tc>
          <w:tcPr>
            <w:tcW w:w="2165" w:type="dxa"/>
          </w:tcPr>
          <w:p w14:paraId="052069C7" w14:textId="77777777" w:rsidR="000F018E" w:rsidRPr="0046288A" w:rsidRDefault="000F018E" w:rsidP="009407C2">
            <w:pPr>
              <w:pStyle w:val="Head22"/>
            </w:pPr>
          </w:p>
        </w:tc>
        <w:tc>
          <w:tcPr>
            <w:tcW w:w="7370" w:type="dxa"/>
            <w:gridSpan w:val="2"/>
          </w:tcPr>
          <w:p w14:paraId="4786A1DA" w14:textId="77777777" w:rsidR="000F018E" w:rsidRPr="0046288A" w:rsidRDefault="000F018E" w:rsidP="00D7597F">
            <w:pPr>
              <w:pStyle w:val="ListParagraph"/>
              <w:keepNext/>
              <w:numPr>
                <w:ilvl w:val="1"/>
                <w:numId w:val="11"/>
              </w:numPr>
              <w:tabs>
                <w:tab w:val="left" w:pos="1080"/>
              </w:tabs>
              <w:suppressAutoHyphens/>
              <w:spacing w:after="200"/>
              <w:ind w:left="612" w:hanging="657"/>
              <w:contextualSpacing w:val="0"/>
              <w:jc w:val="both"/>
              <w:rPr>
                <w:spacing w:val="-4"/>
              </w:rPr>
            </w:pPr>
            <w:r w:rsidRPr="0046288A">
              <w:rPr>
                <w:spacing w:val="-4"/>
              </w:rPr>
              <w:t>A Bidder shall not be under suspension from Bidding by the Employer as the r</w:t>
            </w:r>
            <w:r w:rsidR="0037582D" w:rsidRPr="0046288A">
              <w:rPr>
                <w:spacing w:val="-4"/>
              </w:rPr>
              <w:t>esult of the operation of a Bid-</w:t>
            </w:r>
            <w:r w:rsidRPr="0046288A">
              <w:rPr>
                <w:spacing w:val="-4"/>
              </w:rPr>
              <w:t>Securing Declaration</w:t>
            </w:r>
            <w:r w:rsidR="005651D2" w:rsidRPr="0046288A">
              <w:rPr>
                <w:spacing w:val="-4"/>
              </w:rPr>
              <w:t xml:space="preserve"> </w:t>
            </w:r>
            <w:r w:rsidR="005651D2" w:rsidRPr="0046288A">
              <w:rPr>
                <w:bCs/>
                <w:color w:val="000000" w:themeColor="text1"/>
              </w:rPr>
              <w:t>or Proposal-Securing</w:t>
            </w:r>
            <w:r w:rsidR="005651D2" w:rsidRPr="0046288A">
              <w:rPr>
                <w:bCs/>
              </w:rPr>
              <w:t xml:space="preserve"> Declaration</w:t>
            </w:r>
            <w:r w:rsidRPr="0046288A">
              <w:rPr>
                <w:spacing w:val="-4"/>
              </w:rPr>
              <w:t>.</w:t>
            </w:r>
          </w:p>
        </w:tc>
      </w:tr>
      <w:tr w:rsidR="00323BD4" w:rsidRPr="0046288A" w14:paraId="5256DF9E" w14:textId="77777777" w:rsidTr="00926475">
        <w:trPr>
          <w:gridBefore w:val="1"/>
          <w:gridAfter w:val="2"/>
          <w:wBefore w:w="35" w:type="dxa"/>
          <w:wAfter w:w="33" w:type="dxa"/>
          <w:trHeight w:val="737"/>
        </w:trPr>
        <w:tc>
          <w:tcPr>
            <w:tcW w:w="2165" w:type="dxa"/>
          </w:tcPr>
          <w:p w14:paraId="69E3D98F" w14:textId="77777777" w:rsidR="000F018E" w:rsidRPr="0046288A" w:rsidRDefault="000F018E" w:rsidP="009407C2">
            <w:pPr>
              <w:pStyle w:val="Head22"/>
            </w:pPr>
          </w:p>
        </w:tc>
        <w:tc>
          <w:tcPr>
            <w:tcW w:w="7370" w:type="dxa"/>
            <w:gridSpan w:val="2"/>
          </w:tcPr>
          <w:p w14:paraId="651E3151" w14:textId="77777777" w:rsidR="000F018E" w:rsidRPr="0046288A" w:rsidRDefault="000F018E" w:rsidP="00D7597F">
            <w:pPr>
              <w:pStyle w:val="ListParagraph"/>
              <w:keepNext/>
              <w:numPr>
                <w:ilvl w:val="1"/>
                <w:numId w:val="11"/>
              </w:numPr>
              <w:tabs>
                <w:tab w:val="left" w:pos="1080"/>
              </w:tabs>
              <w:suppressAutoHyphens/>
              <w:spacing w:after="200"/>
              <w:ind w:left="612" w:hanging="657"/>
              <w:contextualSpacing w:val="0"/>
              <w:jc w:val="both"/>
              <w:rPr>
                <w:spacing w:val="-4"/>
              </w:rPr>
            </w:pPr>
            <w:r w:rsidRPr="0046288A">
              <w:rPr>
                <w:spacing w:val="-4"/>
              </w:rPr>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t>
            </w:r>
            <w:r w:rsidRPr="0046288A">
              <w:rPr>
                <w:spacing w:val="-4"/>
              </w:rPr>
              <w:tab/>
            </w:r>
          </w:p>
        </w:tc>
      </w:tr>
      <w:tr w:rsidR="00323BD4" w:rsidRPr="0046288A" w14:paraId="70209060" w14:textId="77777777" w:rsidTr="00926475">
        <w:trPr>
          <w:gridBefore w:val="1"/>
          <w:gridAfter w:val="2"/>
          <w:wBefore w:w="35" w:type="dxa"/>
          <w:wAfter w:w="33" w:type="dxa"/>
          <w:trHeight w:val="1556"/>
        </w:trPr>
        <w:tc>
          <w:tcPr>
            <w:tcW w:w="2165" w:type="dxa"/>
          </w:tcPr>
          <w:p w14:paraId="69CD9F84" w14:textId="77777777" w:rsidR="002A75B5" w:rsidRPr="0046288A" w:rsidRDefault="002A75B5" w:rsidP="009407C2">
            <w:pPr>
              <w:pStyle w:val="Head22"/>
            </w:pPr>
          </w:p>
        </w:tc>
        <w:tc>
          <w:tcPr>
            <w:tcW w:w="7370" w:type="dxa"/>
            <w:gridSpan w:val="2"/>
          </w:tcPr>
          <w:p w14:paraId="106D731B" w14:textId="77777777" w:rsidR="00960F0F" w:rsidRPr="0046288A" w:rsidRDefault="00960F0F" w:rsidP="00D7597F">
            <w:pPr>
              <w:pStyle w:val="ListParagraph"/>
              <w:keepNext/>
              <w:numPr>
                <w:ilvl w:val="1"/>
                <w:numId w:val="11"/>
              </w:numPr>
              <w:tabs>
                <w:tab w:val="left" w:pos="1080"/>
              </w:tabs>
              <w:suppressAutoHyphens/>
              <w:spacing w:after="200"/>
              <w:ind w:left="612" w:hanging="657"/>
              <w:contextualSpacing w:val="0"/>
              <w:jc w:val="both"/>
              <w:rPr>
                <w:spacing w:val="-4"/>
              </w:rPr>
            </w:pPr>
            <w:r w:rsidRPr="0046288A">
              <w:rPr>
                <w:spacing w:val="-4"/>
              </w:rPr>
              <w:t xml:space="preserve">This Bidding is open </w:t>
            </w:r>
            <w:r w:rsidR="00317950" w:rsidRPr="0046288A">
              <w:rPr>
                <w:spacing w:val="-4"/>
              </w:rPr>
              <w:t>for all eligible</w:t>
            </w:r>
            <w:r w:rsidRPr="0046288A">
              <w:rPr>
                <w:spacing w:val="-4"/>
              </w:rPr>
              <w:t xml:space="preserve"> Bidders</w:t>
            </w:r>
            <w:r w:rsidR="00317950" w:rsidRPr="0046288A">
              <w:rPr>
                <w:spacing w:val="-4"/>
              </w:rPr>
              <w:t>,</w:t>
            </w:r>
            <w:r w:rsidRPr="0046288A">
              <w:rPr>
                <w:spacing w:val="-4"/>
              </w:rPr>
              <w:t xml:space="preserve"> </w:t>
            </w:r>
            <w:r w:rsidR="00317950" w:rsidRPr="0046288A">
              <w:rPr>
                <w:spacing w:val="-4"/>
              </w:rPr>
              <w:t>unless otherwise</w:t>
            </w:r>
            <w:r w:rsidRPr="0046288A">
              <w:rPr>
                <w:spacing w:val="-4"/>
              </w:rPr>
              <w:t xml:space="preserve"> specified </w:t>
            </w:r>
            <w:r w:rsidR="00866373" w:rsidRPr="0046288A">
              <w:rPr>
                <w:spacing w:val="-4"/>
              </w:rPr>
              <w:t>in ITB 18.4.</w:t>
            </w:r>
          </w:p>
          <w:p w14:paraId="51E598B7" w14:textId="77777777" w:rsidR="002A75B5" w:rsidRPr="0046288A" w:rsidRDefault="002A75B5" w:rsidP="00D7597F">
            <w:pPr>
              <w:pStyle w:val="ListParagraph"/>
              <w:keepNext/>
              <w:numPr>
                <w:ilvl w:val="1"/>
                <w:numId w:val="11"/>
              </w:numPr>
              <w:tabs>
                <w:tab w:val="left" w:pos="1080"/>
              </w:tabs>
              <w:suppressAutoHyphens/>
              <w:spacing w:after="200"/>
              <w:ind w:left="612" w:hanging="657"/>
              <w:contextualSpacing w:val="0"/>
              <w:jc w:val="both"/>
              <w:rPr>
                <w:spacing w:val="-4"/>
              </w:rPr>
            </w:pPr>
            <w:r w:rsidRPr="0046288A">
              <w:rPr>
                <w:spacing w:val="-4"/>
              </w:rPr>
              <w:t xml:space="preserve">A </w:t>
            </w:r>
            <w:r w:rsidRPr="0046288A">
              <w:t>Bidder</w:t>
            </w:r>
            <w:r w:rsidRPr="0046288A">
              <w:rPr>
                <w:spacing w:val="-4"/>
              </w:rPr>
              <w:t xml:space="preserve"> shall provide such </w:t>
            </w:r>
            <w:r w:rsidR="007C33B3" w:rsidRPr="0046288A">
              <w:rPr>
                <w:spacing w:val="-4"/>
              </w:rPr>
              <w:t xml:space="preserve">documentary </w:t>
            </w:r>
            <w:r w:rsidRPr="0046288A">
              <w:rPr>
                <w:spacing w:val="-4"/>
              </w:rPr>
              <w:t xml:space="preserve">evidence of eligibility satisfactory to the </w:t>
            </w:r>
            <w:r w:rsidR="00FE2B1A" w:rsidRPr="0046288A">
              <w:rPr>
                <w:spacing w:val="-4"/>
              </w:rPr>
              <w:t>Employer</w:t>
            </w:r>
            <w:r w:rsidRPr="0046288A">
              <w:rPr>
                <w:spacing w:val="-4"/>
              </w:rPr>
              <w:t xml:space="preserve">, as the </w:t>
            </w:r>
            <w:r w:rsidR="00FE2B1A" w:rsidRPr="0046288A">
              <w:rPr>
                <w:spacing w:val="-4"/>
              </w:rPr>
              <w:t>Employer</w:t>
            </w:r>
            <w:r w:rsidRPr="0046288A">
              <w:rPr>
                <w:spacing w:val="-4"/>
              </w:rPr>
              <w:t xml:space="preserve"> shall reasonably request.</w:t>
            </w:r>
          </w:p>
        </w:tc>
      </w:tr>
      <w:tr w:rsidR="00696161" w:rsidRPr="0046288A" w14:paraId="79F023F0" w14:textId="77777777" w:rsidTr="00926475">
        <w:trPr>
          <w:gridBefore w:val="1"/>
          <w:gridAfter w:val="2"/>
          <w:wBefore w:w="35" w:type="dxa"/>
          <w:wAfter w:w="33" w:type="dxa"/>
          <w:trHeight w:val="1556"/>
        </w:trPr>
        <w:tc>
          <w:tcPr>
            <w:tcW w:w="2165" w:type="dxa"/>
          </w:tcPr>
          <w:p w14:paraId="2C4FA24B" w14:textId="77777777" w:rsidR="00696161" w:rsidRPr="0046288A" w:rsidRDefault="00696161" w:rsidP="009407C2">
            <w:pPr>
              <w:pStyle w:val="Head22"/>
            </w:pPr>
          </w:p>
        </w:tc>
        <w:tc>
          <w:tcPr>
            <w:tcW w:w="7370" w:type="dxa"/>
            <w:gridSpan w:val="2"/>
          </w:tcPr>
          <w:p w14:paraId="0611F4FC" w14:textId="77777777" w:rsidR="00696161" w:rsidRPr="0046288A" w:rsidRDefault="00696161" w:rsidP="00D7597F">
            <w:pPr>
              <w:pStyle w:val="ListParagraph"/>
              <w:keepNext/>
              <w:numPr>
                <w:ilvl w:val="1"/>
                <w:numId w:val="11"/>
              </w:numPr>
              <w:tabs>
                <w:tab w:val="left" w:pos="1080"/>
              </w:tabs>
              <w:suppressAutoHyphens/>
              <w:spacing w:after="200"/>
              <w:ind w:left="612" w:hanging="657"/>
              <w:contextualSpacing w:val="0"/>
              <w:jc w:val="both"/>
              <w:rPr>
                <w:spacing w:val="-4"/>
              </w:rPr>
            </w:pPr>
            <w:r w:rsidRPr="0046288A">
              <w:rPr>
                <w:bCs/>
              </w:rPr>
              <w:t>A firm that is under a sanction of debarment by the Borrower from being awarded a contract is eligible to participate in this procurement, unless the Bank, at the Borrower’s request, is satisfied that the debarment; (a) relates to fraud or corruption, and (b) followed a judicial or administrative proceeding that afforded the firm adequate due process.</w:t>
            </w:r>
          </w:p>
        </w:tc>
      </w:tr>
      <w:tr w:rsidR="000F018E" w:rsidRPr="0046288A" w14:paraId="3F044F66" w14:textId="77777777" w:rsidTr="00926475">
        <w:trPr>
          <w:gridBefore w:val="1"/>
          <w:gridAfter w:val="2"/>
          <w:wBefore w:w="35" w:type="dxa"/>
          <w:wAfter w:w="33" w:type="dxa"/>
          <w:trHeight w:val="980"/>
        </w:trPr>
        <w:tc>
          <w:tcPr>
            <w:tcW w:w="2165" w:type="dxa"/>
          </w:tcPr>
          <w:p w14:paraId="0C9F9777" w14:textId="77777777" w:rsidR="001C7AFB" w:rsidRPr="0046288A" w:rsidRDefault="00D23522" w:rsidP="00D7597F">
            <w:pPr>
              <w:pStyle w:val="Head22"/>
              <w:numPr>
                <w:ilvl w:val="0"/>
                <w:numId w:val="11"/>
              </w:numPr>
              <w:ind w:left="360" w:hanging="270"/>
            </w:pPr>
            <w:bookmarkStart w:id="31" w:name="_Toc69744674"/>
            <w:r w:rsidRPr="0046288A">
              <w:t>Qualification of the Bidder</w:t>
            </w:r>
            <w:bookmarkEnd w:id="31"/>
          </w:p>
        </w:tc>
        <w:tc>
          <w:tcPr>
            <w:tcW w:w="7370" w:type="dxa"/>
            <w:gridSpan w:val="2"/>
          </w:tcPr>
          <w:p w14:paraId="61826BA6" w14:textId="77777777" w:rsidR="00D23522" w:rsidRPr="0046288A" w:rsidRDefault="00D23522" w:rsidP="00D7597F">
            <w:pPr>
              <w:pStyle w:val="ListParagraph"/>
              <w:numPr>
                <w:ilvl w:val="1"/>
                <w:numId w:val="11"/>
              </w:numPr>
              <w:spacing w:after="200"/>
              <w:ind w:left="576" w:hanging="576"/>
              <w:contextualSpacing w:val="0"/>
              <w:jc w:val="both"/>
            </w:pPr>
            <w:r w:rsidRPr="0046288A">
              <w:t xml:space="preserve">All Bidders shall </w:t>
            </w:r>
            <w:proofErr w:type="gramStart"/>
            <w:r w:rsidRPr="0046288A">
              <w:t>provide</w:t>
            </w:r>
            <w:proofErr w:type="gramEnd"/>
            <w:r w:rsidRPr="0046288A">
              <w:t xml:space="preserve"> in Section </w:t>
            </w:r>
            <w:r w:rsidR="00E13664" w:rsidRPr="0046288A">
              <w:t>IV</w:t>
            </w:r>
            <w:r w:rsidRPr="0046288A">
              <w:t xml:space="preserve">, Bidding Forms, </w:t>
            </w:r>
            <w:proofErr w:type="gramStart"/>
            <w:r w:rsidRPr="0046288A">
              <w:t>a preliminary</w:t>
            </w:r>
            <w:proofErr w:type="gramEnd"/>
            <w:r w:rsidRPr="0046288A">
              <w:t xml:space="preserve"> description of the proposed work method and schedule, including drawings and charts, as necessary. </w:t>
            </w:r>
          </w:p>
          <w:p w14:paraId="63689AB7" w14:textId="77777777" w:rsidR="001C7AFB" w:rsidRPr="0046288A" w:rsidRDefault="00D23522" w:rsidP="00D7597F">
            <w:pPr>
              <w:pStyle w:val="ListParagraph"/>
              <w:numPr>
                <w:ilvl w:val="1"/>
                <w:numId w:val="11"/>
              </w:numPr>
              <w:spacing w:after="200"/>
              <w:jc w:val="both"/>
            </w:pPr>
            <w:proofErr w:type="gramStart"/>
            <w:r w:rsidRPr="0046288A">
              <w:rPr>
                <w:color w:val="000000"/>
              </w:rPr>
              <w:lastRenderedPageBreak/>
              <w:t>In the event that</w:t>
            </w:r>
            <w:proofErr w:type="gramEnd"/>
            <w:r w:rsidRPr="0046288A">
              <w:rPr>
                <w:color w:val="000000"/>
              </w:rPr>
              <w:t xml:space="preserve"> prequalification of Bidders has been undertaken </w:t>
            </w:r>
            <w:r w:rsidRPr="0046288A">
              <w:rPr>
                <w:bCs/>
                <w:color w:val="000000"/>
              </w:rPr>
              <w:t>as stated</w:t>
            </w:r>
            <w:r w:rsidRPr="0046288A">
              <w:rPr>
                <w:b/>
                <w:bCs/>
                <w:color w:val="000000"/>
              </w:rPr>
              <w:t xml:space="preserve"> </w:t>
            </w:r>
            <w:r w:rsidRPr="0046288A">
              <w:rPr>
                <w:bCs/>
                <w:color w:val="000000"/>
              </w:rPr>
              <w:t>in ITB 18.4</w:t>
            </w:r>
            <w:r w:rsidRPr="0046288A">
              <w:rPr>
                <w:color w:val="000000"/>
              </w:rPr>
              <w:t xml:space="preserve">, the provisions on qualifications of the Section III, Evaluation and Qualification Criteria shall not apply.   </w:t>
            </w:r>
          </w:p>
        </w:tc>
      </w:tr>
      <w:tr w:rsidR="000F018E" w:rsidRPr="0046288A" w14:paraId="18A8E3A8" w14:textId="77777777" w:rsidTr="00926475">
        <w:trPr>
          <w:gridBefore w:val="1"/>
          <w:gridAfter w:val="2"/>
          <w:wBefore w:w="35" w:type="dxa"/>
          <w:wAfter w:w="33" w:type="dxa"/>
        </w:trPr>
        <w:tc>
          <w:tcPr>
            <w:tcW w:w="9535" w:type="dxa"/>
            <w:gridSpan w:val="3"/>
          </w:tcPr>
          <w:p w14:paraId="2366CBA1" w14:textId="77777777" w:rsidR="001C7AFB" w:rsidRPr="0046288A" w:rsidRDefault="001C7AFB" w:rsidP="009407C2">
            <w:pPr>
              <w:pStyle w:val="Head21"/>
            </w:pPr>
            <w:bookmarkStart w:id="32" w:name="_Toc69744675"/>
            <w:r w:rsidRPr="0046288A">
              <w:lastRenderedPageBreak/>
              <w:t>B. Contents of Bidding Document</w:t>
            </w:r>
            <w:bookmarkEnd w:id="32"/>
          </w:p>
          <w:p w14:paraId="399EB595" w14:textId="77777777" w:rsidR="001C7AFB" w:rsidRPr="0046288A" w:rsidRDefault="001C7AFB" w:rsidP="009407C2">
            <w:pPr>
              <w:pStyle w:val="Head21"/>
            </w:pPr>
          </w:p>
        </w:tc>
      </w:tr>
      <w:tr w:rsidR="00323BD4" w:rsidRPr="0046288A" w14:paraId="716905FC" w14:textId="77777777" w:rsidTr="002E42F6">
        <w:trPr>
          <w:gridBefore w:val="1"/>
          <w:gridAfter w:val="2"/>
          <w:wBefore w:w="35" w:type="dxa"/>
          <w:wAfter w:w="33" w:type="dxa"/>
        </w:trPr>
        <w:tc>
          <w:tcPr>
            <w:tcW w:w="2170" w:type="dxa"/>
          </w:tcPr>
          <w:p w14:paraId="2232654C" w14:textId="77777777" w:rsidR="001C7AFB" w:rsidRPr="0046288A" w:rsidRDefault="001C7AFB" w:rsidP="00D7597F">
            <w:pPr>
              <w:pStyle w:val="Head22"/>
              <w:numPr>
                <w:ilvl w:val="0"/>
                <w:numId w:val="11"/>
              </w:numPr>
              <w:ind w:left="360" w:hanging="270"/>
            </w:pPr>
            <w:bookmarkStart w:id="33" w:name="_Toc69744676"/>
            <w:r w:rsidRPr="0046288A">
              <w:t>Sections of Bidding Document</w:t>
            </w:r>
            <w:bookmarkEnd w:id="33"/>
          </w:p>
        </w:tc>
        <w:tc>
          <w:tcPr>
            <w:tcW w:w="7365" w:type="dxa"/>
            <w:gridSpan w:val="2"/>
          </w:tcPr>
          <w:p w14:paraId="0264D01B" w14:textId="77777777" w:rsidR="001C7AFB" w:rsidRPr="0046288A" w:rsidRDefault="001C7AFB" w:rsidP="00D7597F">
            <w:pPr>
              <w:pStyle w:val="ListParagraph"/>
              <w:numPr>
                <w:ilvl w:val="1"/>
                <w:numId w:val="11"/>
              </w:numPr>
              <w:spacing w:after="200"/>
              <w:jc w:val="both"/>
            </w:pPr>
            <w:r w:rsidRPr="0046288A">
              <w:t xml:space="preserve">The </w:t>
            </w:r>
            <w:r w:rsidR="00C03CA5" w:rsidRPr="0046288A">
              <w:t>bidding document</w:t>
            </w:r>
            <w:r w:rsidRPr="0046288A">
              <w:t xml:space="preserve"> consists of Parts 1, 2, and 3, which include all the sections indicated below, and should be read in conjunction with any Addenda issued in accordance with ITB </w:t>
            </w:r>
            <w:r w:rsidR="005A020B" w:rsidRPr="0046288A">
              <w:t>9</w:t>
            </w:r>
            <w:r w:rsidRPr="0046288A">
              <w:t>.</w:t>
            </w:r>
          </w:p>
          <w:p w14:paraId="709057D3" w14:textId="77777777" w:rsidR="001C7AFB" w:rsidRPr="0046288A" w:rsidRDefault="001C7AFB" w:rsidP="009407C2">
            <w:pPr>
              <w:spacing w:after="200"/>
              <w:ind w:left="1296" w:hanging="576"/>
              <w:jc w:val="both"/>
              <w:rPr>
                <w:b/>
              </w:rPr>
            </w:pPr>
            <w:r w:rsidRPr="0046288A">
              <w:rPr>
                <w:b/>
              </w:rPr>
              <w:t>PART 1</w:t>
            </w:r>
            <w:r w:rsidR="0037582D" w:rsidRPr="0046288A">
              <w:rPr>
                <w:b/>
              </w:rPr>
              <w:t>:</w:t>
            </w:r>
            <w:r w:rsidRPr="0046288A">
              <w:rPr>
                <w:b/>
              </w:rPr>
              <w:t xml:space="preserve"> Bidding Procedures</w:t>
            </w:r>
          </w:p>
          <w:p w14:paraId="6C862673" w14:textId="77777777" w:rsidR="001C7AFB" w:rsidRPr="0046288A" w:rsidRDefault="001C7AFB" w:rsidP="0037582D">
            <w:pPr>
              <w:spacing w:after="200"/>
              <w:ind w:left="1067" w:hanging="347"/>
              <w:jc w:val="both"/>
            </w:pPr>
            <w:r w:rsidRPr="0046288A">
              <w:t>•</w:t>
            </w:r>
            <w:r w:rsidRPr="0046288A">
              <w:tab/>
              <w:t>Section I - Instructions to Bidders (ITB)</w:t>
            </w:r>
          </w:p>
          <w:p w14:paraId="717DF0CD" w14:textId="77777777" w:rsidR="001C7AFB" w:rsidRPr="0046288A" w:rsidRDefault="001C7AFB" w:rsidP="0037582D">
            <w:pPr>
              <w:spacing w:after="200"/>
              <w:ind w:left="1067" w:hanging="347"/>
              <w:jc w:val="both"/>
            </w:pPr>
            <w:r w:rsidRPr="0046288A">
              <w:t>•</w:t>
            </w:r>
            <w:r w:rsidRPr="0046288A">
              <w:tab/>
              <w:t xml:space="preserve">Section II </w:t>
            </w:r>
            <w:r w:rsidR="0037582D" w:rsidRPr="0046288A">
              <w:t xml:space="preserve">- </w:t>
            </w:r>
            <w:r w:rsidR="006C4A56" w:rsidRPr="0046288A">
              <w:t>Bid Data Sheet</w:t>
            </w:r>
            <w:r w:rsidRPr="0046288A">
              <w:t xml:space="preserve"> (BDS)</w:t>
            </w:r>
          </w:p>
          <w:p w14:paraId="078BDF63" w14:textId="77777777" w:rsidR="001C7AFB" w:rsidRPr="0046288A" w:rsidRDefault="001C7AFB" w:rsidP="0037582D">
            <w:pPr>
              <w:spacing w:after="200"/>
              <w:ind w:left="1067" w:hanging="347"/>
              <w:jc w:val="both"/>
            </w:pPr>
            <w:r w:rsidRPr="0046288A">
              <w:t>•</w:t>
            </w:r>
            <w:r w:rsidRPr="0046288A">
              <w:tab/>
              <w:t>Section III - Evaluation and Qualification Criteria</w:t>
            </w:r>
          </w:p>
          <w:p w14:paraId="1C0596A2" w14:textId="77777777" w:rsidR="001C7AFB" w:rsidRPr="0046288A" w:rsidRDefault="001C7AFB" w:rsidP="0037582D">
            <w:pPr>
              <w:spacing w:after="200"/>
              <w:ind w:left="1067" w:hanging="347"/>
              <w:jc w:val="both"/>
            </w:pPr>
            <w:r w:rsidRPr="0046288A">
              <w:t>•</w:t>
            </w:r>
            <w:r w:rsidRPr="0046288A">
              <w:tab/>
              <w:t xml:space="preserve">Section IV </w:t>
            </w:r>
            <w:proofErr w:type="gramStart"/>
            <w:r w:rsidRPr="0046288A">
              <w:t>-  Bidding</w:t>
            </w:r>
            <w:proofErr w:type="gramEnd"/>
            <w:r w:rsidRPr="0046288A">
              <w:t xml:space="preserve"> Forms</w:t>
            </w:r>
          </w:p>
          <w:p w14:paraId="1D708B23" w14:textId="77777777" w:rsidR="001C7AFB" w:rsidRPr="0046288A" w:rsidRDefault="001C7AFB" w:rsidP="0037582D">
            <w:pPr>
              <w:spacing w:after="200"/>
              <w:ind w:left="1067" w:hanging="347"/>
              <w:jc w:val="both"/>
            </w:pPr>
            <w:r w:rsidRPr="0046288A">
              <w:t>•</w:t>
            </w:r>
            <w:r w:rsidRPr="0046288A">
              <w:tab/>
              <w:t>Section V - Eligible Countries</w:t>
            </w:r>
          </w:p>
          <w:p w14:paraId="01967FBB" w14:textId="77777777" w:rsidR="001C7AFB" w:rsidRPr="0046288A" w:rsidRDefault="001C7AFB" w:rsidP="0037582D">
            <w:pPr>
              <w:spacing w:after="200"/>
              <w:ind w:left="1067" w:hanging="347"/>
              <w:jc w:val="both"/>
            </w:pPr>
            <w:r w:rsidRPr="0046288A">
              <w:t>•</w:t>
            </w:r>
            <w:r w:rsidRPr="0046288A">
              <w:tab/>
              <w:t>Section VI - Fraud and Corruption</w:t>
            </w:r>
          </w:p>
          <w:p w14:paraId="05AEDD63" w14:textId="77777777" w:rsidR="001C7AFB" w:rsidRPr="0046288A" w:rsidRDefault="001C7AFB" w:rsidP="009407C2">
            <w:pPr>
              <w:spacing w:after="200"/>
              <w:ind w:left="1296" w:hanging="576"/>
              <w:jc w:val="both"/>
              <w:rPr>
                <w:b/>
              </w:rPr>
            </w:pPr>
            <w:r w:rsidRPr="0046288A">
              <w:rPr>
                <w:b/>
              </w:rPr>
              <w:t>PART 2</w:t>
            </w:r>
            <w:r w:rsidR="0037582D" w:rsidRPr="0046288A">
              <w:rPr>
                <w:b/>
              </w:rPr>
              <w:t>:</w:t>
            </w:r>
            <w:r w:rsidRPr="0046288A">
              <w:rPr>
                <w:b/>
              </w:rPr>
              <w:t xml:space="preserve"> Employer’s Requirements</w:t>
            </w:r>
          </w:p>
          <w:p w14:paraId="206FD823" w14:textId="77777777" w:rsidR="001C7AFB" w:rsidRPr="0046288A" w:rsidRDefault="0037582D" w:rsidP="0037582D">
            <w:pPr>
              <w:spacing w:after="200"/>
              <w:ind w:left="1067" w:hanging="347"/>
              <w:jc w:val="both"/>
            </w:pPr>
            <w:r w:rsidRPr="0046288A">
              <w:t>•</w:t>
            </w:r>
            <w:r w:rsidRPr="0046288A">
              <w:tab/>
              <w:t xml:space="preserve">Section VII </w:t>
            </w:r>
            <w:r w:rsidR="001C7AFB" w:rsidRPr="0046288A">
              <w:t>- Employer’s Requirements</w:t>
            </w:r>
          </w:p>
          <w:p w14:paraId="7DC38C63" w14:textId="77777777" w:rsidR="001C7AFB" w:rsidRPr="0046288A" w:rsidRDefault="001C7AFB" w:rsidP="009407C2">
            <w:pPr>
              <w:spacing w:after="200"/>
              <w:ind w:left="1296" w:hanging="576"/>
              <w:jc w:val="both"/>
              <w:rPr>
                <w:b/>
              </w:rPr>
            </w:pPr>
            <w:r w:rsidRPr="0046288A">
              <w:rPr>
                <w:b/>
              </w:rPr>
              <w:t>PART 3</w:t>
            </w:r>
            <w:r w:rsidR="0037582D" w:rsidRPr="0046288A">
              <w:rPr>
                <w:b/>
              </w:rPr>
              <w:t xml:space="preserve">: </w:t>
            </w:r>
            <w:r w:rsidRPr="0046288A">
              <w:rPr>
                <w:b/>
              </w:rPr>
              <w:t>Contract</w:t>
            </w:r>
          </w:p>
          <w:p w14:paraId="51EDB26E" w14:textId="77777777" w:rsidR="001C7AFB" w:rsidRPr="0046288A" w:rsidRDefault="001C7AFB" w:rsidP="0037582D">
            <w:pPr>
              <w:spacing w:after="200"/>
              <w:ind w:left="1067" w:hanging="347"/>
              <w:jc w:val="both"/>
            </w:pPr>
            <w:r w:rsidRPr="0046288A">
              <w:t>•</w:t>
            </w:r>
            <w:r w:rsidRPr="0046288A">
              <w:tab/>
              <w:t>Section VIII - General Conditions of Contract (GCC)</w:t>
            </w:r>
          </w:p>
          <w:p w14:paraId="26E2FCF4" w14:textId="77777777" w:rsidR="001C7AFB" w:rsidRPr="0046288A" w:rsidRDefault="001C7AFB" w:rsidP="0037582D">
            <w:pPr>
              <w:spacing w:after="200"/>
              <w:ind w:left="1067" w:hanging="347"/>
              <w:jc w:val="both"/>
            </w:pPr>
            <w:r w:rsidRPr="0046288A">
              <w:t>•</w:t>
            </w:r>
            <w:r w:rsidRPr="0046288A">
              <w:tab/>
              <w:t>Section IX - Special Conditions of Contract (SCC)</w:t>
            </w:r>
          </w:p>
          <w:p w14:paraId="6D0EF20E" w14:textId="77777777" w:rsidR="001C7AFB" w:rsidRPr="0046288A" w:rsidRDefault="001C7AFB" w:rsidP="0037582D">
            <w:pPr>
              <w:spacing w:after="200"/>
              <w:ind w:left="1067" w:hanging="347"/>
              <w:jc w:val="both"/>
            </w:pPr>
            <w:r w:rsidRPr="0046288A">
              <w:t>•</w:t>
            </w:r>
            <w:r w:rsidRPr="0046288A">
              <w:tab/>
              <w:t>Section X - Contract Forms</w:t>
            </w:r>
          </w:p>
        </w:tc>
      </w:tr>
      <w:tr w:rsidR="00323BD4" w:rsidRPr="0046288A" w14:paraId="2ACEAD1C" w14:textId="77777777" w:rsidTr="002E42F6">
        <w:trPr>
          <w:gridBefore w:val="1"/>
          <w:gridAfter w:val="2"/>
          <w:wBefore w:w="35" w:type="dxa"/>
          <w:wAfter w:w="33" w:type="dxa"/>
          <w:trHeight w:val="618"/>
        </w:trPr>
        <w:tc>
          <w:tcPr>
            <w:tcW w:w="2170" w:type="dxa"/>
          </w:tcPr>
          <w:p w14:paraId="65177AF9" w14:textId="77777777" w:rsidR="001C7AFB" w:rsidRPr="0046288A" w:rsidRDefault="001C7AFB" w:rsidP="009407C2">
            <w:pPr>
              <w:pStyle w:val="Head22"/>
              <w:ind w:firstLine="0"/>
            </w:pPr>
          </w:p>
        </w:tc>
        <w:tc>
          <w:tcPr>
            <w:tcW w:w="7365" w:type="dxa"/>
            <w:gridSpan w:val="2"/>
          </w:tcPr>
          <w:p w14:paraId="50D587FC" w14:textId="77777777" w:rsidR="001C7AFB" w:rsidRPr="0046288A" w:rsidRDefault="001C7AFB" w:rsidP="00D7597F">
            <w:pPr>
              <w:pStyle w:val="ListParagraph"/>
              <w:numPr>
                <w:ilvl w:val="1"/>
                <w:numId w:val="11"/>
              </w:numPr>
              <w:spacing w:after="200"/>
              <w:jc w:val="both"/>
            </w:pPr>
            <w:r w:rsidRPr="0046288A">
              <w:t xml:space="preserve">The Specific Procurement Notice - Request for Bids (RFB) or the notice to prequalified Bidders, </w:t>
            </w:r>
            <w:proofErr w:type="gramStart"/>
            <w:r w:rsidRPr="0046288A">
              <w:t>as the case may be issued</w:t>
            </w:r>
            <w:proofErr w:type="gramEnd"/>
            <w:r w:rsidRPr="0046288A">
              <w:t xml:space="preserve"> by the Employer is not part of this </w:t>
            </w:r>
            <w:r w:rsidR="00C03CA5" w:rsidRPr="0046288A">
              <w:t>bidding document</w:t>
            </w:r>
            <w:r w:rsidRPr="0046288A">
              <w:t xml:space="preserve">. </w:t>
            </w:r>
          </w:p>
        </w:tc>
      </w:tr>
      <w:tr w:rsidR="00323BD4" w:rsidRPr="0046288A" w14:paraId="29CB03C4" w14:textId="77777777" w:rsidTr="002E42F6">
        <w:trPr>
          <w:gridBefore w:val="1"/>
          <w:gridAfter w:val="2"/>
          <w:wBefore w:w="35" w:type="dxa"/>
          <w:wAfter w:w="33" w:type="dxa"/>
        </w:trPr>
        <w:tc>
          <w:tcPr>
            <w:tcW w:w="2170" w:type="dxa"/>
          </w:tcPr>
          <w:p w14:paraId="55D3C77D" w14:textId="77777777" w:rsidR="001C7AFB" w:rsidRPr="0046288A" w:rsidRDefault="001C7AFB" w:rsidP="009407C2">
            <w:pPr>
              <w:pStyle w:val="Head22"/>
              <w:ind w:firstLine="0"/>
            </w:pPr>
          </w:p>
        </w:tc>
        <w:tc>
          <w:tcPr>
            <w:tcW w:w="7365" w:type="dxa"/>
            <w:gridSpan w:val="2"/>
          </w:tcPr>
          <w:p w14:paraId="3898E8B8" w14:textId="77777777" w:rsidR="001C7AFB" w:rsidRPr="0046288A" w:rsidRDefault="001C7AFB" w:rsidP="00D7597F">
            <w:pPr>
              <w:pStyle w:val="ListParagraph"/>
              <w:numPr>
                <w:ilvl w:val="1"/>
                <w:numId w:val="11"/>
              </w:numPr>
              <w:spacing w:after="200"/>
              <w:jc w:val="both"/>
            </w:pPr>
            <w:r w:rsidRPr="0046288A">
              <w:t xml:space="preserve">Unless obtained directly from the Employer, the Employer is not responsible for the completeness of the document, responses to requests for clarification, the Minutes of the pre-Bid meeting (if any), or Addenda to the </w:t>
            </w:r>
            <w:r w:rsidR="00C03CA5" w:rsidRPr="0046288A">
              <w:t>bidding document</w:t>
            </w:r>
            <w:r w:rsidRPr="0046288A">
              <w:t xml:space="preserve"> in accordance with ITB </w:t>
            </w:r>
            <w:r w:rsidR="005A020B" w:rsidRPr="0046288A">
              <w:t>9</w:t>
            </w:r>
            <w:r w:rsidRPr="0046288A">
              <w:t>. In case of any contradiction, documents obtained directly from the Employer shall prevail.</w:t>
            </w:r>
          </w:p>
          <w:p w14:paraId="5D249A4E" w14:textId="77777777" w:rsidR="001C7AFB" w:rsidRPr="0046288A" w:rsidRDefault="001C7AFB" w:rsidP="009407C2">
            <w:pPr>
              <w:pStyle w:val="ListParagraph"/>
              <w:spacing w:after="200"/>
              <w:ind w:left="360" w:hanging="443"/>
              <w:jc w:val="both"/>
            </w:pPr>
          </w:p>
          <w:p w14:paraId="60409CC4" w14:textId="77777777" w:rsidR="001C7AFB" w:rsidRPr="0046288A" w:rsidRDefault="001C7AFB" w:rsidP="00D7597F">
            <w:pPr>
              <w:pStyle w:val="ListParagraph"/>
              <w:numPr>
                <w:ilvl w:val="1"/>
                <w:numId w:val="11"/>
              </w:numPr>
              <w:spacing w:after="200"/>
              <w:jc w:val="both"/>
            </w:pPr>
            <w:r w:rsidRPr="0046288A">
              <w:t xml:space="preserve">The Bidder is expected to examine all instructions, forms, terms, and specifications in the </w:t>
            </w:r>
            <w:r w:rsidR="00C03CA5" w:rsidRPr="0046288A">
              <w:t>bidding document</w:t>
            </w:r>
            <w:r w:rsidRPr="0046288A">
              <w:t xml:space="preserve"> and to furnish with its Bid all </w:t>
            </w:r>
            <w:r w:rsidRPr="0046288A">
              <w:lastRenderedPageBreak/>
              <w:t xml:space="preserve">information or documentation as is required by the </w:t>
            </w:r>
            <w:r w:rsidR="00C03CA5" w:rsidRPr="0046288A">
              <w:t>bidding document</w:t>
            </w:r>
            <w:r w:rsidRPr="0046288A">
              <w:t>.</w:t>
            </w:r>
          </w:p>
        </w:tc>
      </w:tr>
      <w:tr w:rsidR="00323BD4" w:rsidRPr="0046288A" w14:paraId="3E5DC006" w14:textId="77777777" w:rsidTr="002E42F6">
        <w:trPr>
          <w:gridBefore w:val="1"/>
          <w:gridAfter w:val="2"/>
          <w:wBefore w:w="35" w:type="dxa"/>
          <w:wAfter w:w="33" w:type="dxa"/>
        </w:trPr>
        <w:tc>
          <w:tcPr>
            <w:tcW w:w="2170" w:type="dxa"/>
          </w:tcPr>
          <w:p w14:paraId="6C5C33A4" w14:textId="52CF2DE3" w:rsidR="001C7AFB" w:rsidRPr="0046288A" w:rsidRDefault="001C7AFB" w:rsidP="00D7597F">
            <w:pPr>
              <w:pStyle w:val="Head22"/>
              <w:numPr>
                <w:ilvl w:val="0"/>
                <w:numId w:val="11"/>
              </w:numPr>
              <w:tabs>
                <w:tab w:val="clear" w:pos="360"/>
                <w:tab w:val="left" w:pos="90"/>
              </w:tabs>
              <w:ind w:left="360"/>
            </w:pPr>
            <w:bookmarkStart w:id="34" w:name="_Toc69744677"/>
            <w:r w:rsidRPr="0046288A">
              <w:lastRenderedPageBreak/>
              <w:t>Site Visit</w:t>
            </w:r>
            <w:bookmarkEnd w:id="34"/>
          </w:p>
        </w:tc>
        <w:tc>
          <w:tcPr>
            <w:tcW w:w="7365" w:type="dxa"/>
            <w:gridSpan w:val="2"/>
          </w:tcPr>
          <w:p w14:paraId="283618AF" w14:textId="7F5B83A2" w:rsidR="001C7AFB" w:rsidRPr="0046288A" w:rsidRDefault="001C7AFB" w:rsidP="00D7597F">
            <w:pPr>
              <w:pStyle w:val="ListParagraph"/>
              <w:numPr>
                <w:ilvl w:val="1"/>
                <w:numId w:val="11"/>
              </w:numPr>
              <w:spacing w:after="200"/>
              <w:jc w:val="both"/>
            </w:pPr>
            <w:r w:rsidRPr="0046288A">
              <w:rPr>
                <w:color w:val="000000"/>
              </w:rPr>
              <w:t>The</w:t>
            </w:r>
            <w:r w:rsidRPr="0046288A">
              <w:t xml:space="preserve"> Bidder, at the Bidder’s own responsibility and risk, is encouraged to visit and examine the </w:t>
            </w:r>
            <w:r w:rsidR="00A55A4C">
              <w:t xml:space="preserve">locations </w:t>
            </w:r>
            <w:r w:rsidRPr="0046288A">
              <w:t>of</w:t>
            </w:r>
            <w:r w:rsidR="00A55A4C">
              <w:t xml:space="preserve"> </w:t>
            </w:r>
            <w:r w:rsidRPr="0046288A">
              <w:t xml:space="preserve">required Services and its surroundings and obtain all information that may be necessary for preparing the Bid and </w:t>
            </w:r>
            <w:proofErr w:type="gramStart"/>
            <w:r w:rsidRPr="0046288A">
              <w:t>entering into</w:t>
            </w:r>
            <w:proofErr w:type="gramEnd"/>
            <w:r w:rsidRPr="0046288A">
              <w:t xml:space="preserve"> a contract for the Services.  The costs of visiting the </w:t>
            </w:r>
            <w:r w:rsidR="00A55A4C">
              <w:t xml:space="preserve">locations </w:t>
            </w:r>
            <w:r w:rsidR="00A55A4C" w:rsidRPr="0046288A">
              <w:t>of</w:t>
            </w:r>
            <w:r w:rsidR="00A55A4C">
              <w:t xml:space="preserve"> </w:t>
            </w:r>
            <w:r w:rsidR="00A55A4C" w:rsidRPr="0046288A">
              <w:t xml:space="preserve">required Services and its surroundings </w:t>
            </w:r>
            <w:r w:rsidRPr="0046288A">
              <w:t>shall be at the Bidder’s own expense.</w:t>
            </w:r>
          </w:p>
        </w:tc>
      </w:tr>
      <w:tr w:rsidR="000F018E" w:rsidRPr="0046288A" w14:paraId="7FFB65D9" w14:textId="77777777" w:rsidTr="00926475">
        <w:trPr>
          <w:gridBefore w:val="1"/>
          <w:gridAfter w:val="2"/>
          <w:wBefore w:w="35" w:type="dxa"/>
          <w:wAfter w:w="33" w:type="dxa"/>
        </w:trPr>
        <w:tc>
          <w:tcPr>
            <w:tcW w:w="2188" w:type="dxa"/>
            <w:gridSpan w:val="2"/>
          </w:tcPr>
          <w:p w14:paraId="2D9C86D7" w14:textId="77777777" w:rsidR="001C7AFB" w:rsidRPr="0046288A" w:rsidRDefault="001C7AFB" w:rsidP="00D7597F">
            <w:pPr>
              <w:pStyle w:val="Head22"/>
              <w:numPr>
                <w:ilvl w:val="0"/>
                <w:numId w:val="11"/>
              </w:numPr>
              <w:ind w:left="360" w:hanging="270"/>
            </w:pPr>
            <w:bookmarkStart w:id="35" w:name="_Toc69744678"/>
            <w:r w:rsidRPr="0046288A">
              <w:t>Clarification of Bidding Document</w:t>
            </w:r>
            <w:bookmarkEnd w:id="35"/>
          </w:p>
        </w:tc>
        <w:tc>
          <w:tcPr>
            <w:tcW w:w="7347" w:type="dxa"/>
          </w:tcPr>
          <w:p w14:paraId="68EDA5B8" w14:textId="77777777" w:rsidR="001C7AFB" w:rsidRPr="0046288A" w:rsidRDefault="001C7AFB" w:rsidP="00D7597F">
            <w:pPr>
              <w:pStyle w:val="ListParagraph"/>
              <w:numPr>
                <w:ilvl w:val="1"/>
                <w:numId w:val="11"/>
              </w:numPr>
              <w:spacing w:after="200"/>
              <w:jc w:val="both"/>
            </w:pPr>
            <w:r w:rsidRPr="0046288A">
              <w:t xml:space="preserve">A Bidder requiring any clarification of the </w:t>
            </w:r>
            <w:r w:rsidR="00C03CA5" w:rsidRPr="0046288A">
              <w:t>bidding document</w:t>
            </w:r>
            <w:r w:rsidRPr="0046288A">
              <w:t xml:space="preserve"> shall contact the Employer in writing at the Employer’s address specified </w:t>
            </w:r>
            <w:r w:rsidRPr="0046288A">
              <w:rPr>
                <w:b/>
              </w:rPr>
              <w:t>in the BDS</w:t>
            </w:r>
            <w:r w:rsidRPr="0046288A">
              <w:t xml:space="preserve">. The Employer will respond in writing to any request for clarification, provided that such </w:t>
            </w:r>
            <w:proofErr w:type="gramStart"/>
            <w:r w:rsidRPr="0046288A">
              <w:t>request</w:t>
            </w:r>
            <w:proofErr w:type="gramEnd"/>
            <w:r w:rsidRPr="0046288A">
              <w:t xml:space="preserve"> is received prior to the deadline for submission of Bids within a period specified </w:t>
            </w:r>
            <w:r w:rsidRPr="0046288A">
              <w:rPr>
                <w:b/>
              </w:rPr>
              <w:t>in the BDS</w:t>
            </w:r>
            <w:r w:rsidRPr="0046288A">
              <w:t xml:space="preserve">. The Employer shall forward copies of its response to all Bidders who have acquired the </w:t>
            </w:r>
            <w:r w:rsidR="00C03CA5" w:rsidRPr="0046288A">
              <w:t>bidding document</w:t>
            </w:r>
            <w:r w:rsidRPr="0046288A">
              <w:t xml:space="preserve"> in accordance with ITB 6.3, including a description of the inquiry but without identifying its source. If </w:t>
            </w:r>
            <w:proofErr w:type="gramStart"/>
            <w:r w:rsidRPr="0046288A">
              <w:t>so</w:t>
            </w:r>
            <w:proofErr w:type="gramEnd"/>
            <w:r w:rsidRPr="0046288A">
              <w:t xml:space="preserve"> specified </w:t>
            </w:r>
            <w:r w:rsidRPr="0046288A">
              <w:rPr>
                <w:b/>
              </w:rPr>
              <w:t>in the BDS</w:t>
            </w:r>
            <w:r w:rsidRPr="0046288A">
              <w:t xml:space="preserve">, the Employer shall also promptly publish its response at the web page identified </w:t>
            </w:r>
            <w:r w:rsidRPr="0046288A">
              <w:rPr>
                <w:b/>
              </w:rPr>
              <w:t>in the BDS</w:t>
            </w:r>
            <w:r w:rsidRPr="0046288A">
              <w:t xml:space="preserve">. Should the clarification result in changes to the essential elements of the </w:t>
            </w:r>
            <w:r w:rsidR="00C03CA5" w:rsidRPr="0046288A">
              <w:t>bidding document</w:t>
            </w:r>
            <w:r w:rsidRPr="0046288A">
              <w:t xml:space="preserve">, the Employer shall amend the </w:t>
            </w:r>
            <w:r w:rsidR="00C03CA5" w:rsidRPr="0046288A">
              <w:t>bidding document</w:t>
            </w:r>
            <w:r w:rsidRPr="0046288A">
              <w:t xml:space="preserve"> following the procedure under ITB </w:t>
            </w:r>
            <w:r w:rsidR="00CF7A57" w:rsidRPr="0046288A">
              <w:t xml:space="preserve">9 </w:t>
            </w:r>
            <w:r w:rsidRPr="0046288A">
              <w:t>and ITB 23.2.</w:t>
            </w:r>
          </w:p>
        </w:tc>
      </w:tr>
      <w:tr w:rsidR="000F018E" w:rsidRPr="0046288A" w14:paraId="64A70105" w14:textId="77777777" w:rsidTr="00926475">
        <w:trPr>
          <w:gridBefore w:val="1"/>
          <w:gridAfter w:val="2"/>
          <w:wBefore w:w="35" w:type="dxa"/>
          <w:wAfter w:w="33" w:type="dxa"/>
        </w:trPr>
        <w:tc>
          <w:tcPr>
            <w:tcW w:w="2188" w:type="dxa"/>
            <w:gridSpan w:val="2"/>
          </w:tcPr>
          <w:p w14:paraId="6A7F2626" w14:textId="77777777" w:rsidR="001C7AFB" w:rsidRPr="0046288A" w:rsidRDefault="001C7AFB" w:rsidP="00D7597F">
            <w:pPr>
              <w:pStyle w:val="Head22"/>
              <w:numPr>
                <w:ilvl w:val="0"/>
                <w:numId w:val="11"/>
              </w:numPr>
              <w:ind w:left="360" w:hanging="270"/>
            </w:pPr>
            <w:bookmarkStart w:id="36" w:name="_Toc69744679"/>
            <w:r w:rsidRPr="0046288A">
              <w:t>Amendment of Bidding Document</w:t>
            </w:r>
            <w:bookmarkEnd w:id="36"/>
          </w:p>
        </w:tc>
        <w:tc>
          <w:tcPr>
            <w:tcW w:w="7347" w:type="dxa"/>
          </w:tcPr>
          <w:p w14:paraId="2AE7646F" w14:textId="2B897D3E" w:rsidR="001C7AFB" w:rsidRPr="0046288A" w:rsidRDefault="001C7AFB" w:rsidP="00D7597F">
            <w:pPr>
              <w:pStyle w:val="ListParagraph"/>
              <w:numPr>
                <w:ilvl w:val="1"/>
                <w:numId w:val="11"/>
              </w:numPr>
              <w:spacing w:after="200"/>
              <w:ind w:left="576" w:hanging="576"/>
              <w:contextualSpacing w:val="0"/>
              <w:jc w:val="both"/>
            </w:pPr>
            <w:r w:rsidRPr="0046288A">
              <w:t xml:space="preserve">At any time prior to the deadline for submission of Bids, the Employer may amend the </w:t>
            </w:r>
            <w:r w:rsidR="005C5FA6">
              <w:t>b</w:t>
            </w:r>
            <w:r w:rsidR="005C5FA6" w:rsidRPr="0046288A">
              <w:t xml:space="preserve">idding </w:t>
            </w:r>
            <w:r w:rsidRPr="0046288A">
              <w:t>document by issuing addenda.</w:t>
            </w:r>
          </w:p>
          <w:p w14:paraId="0A04CDFE" w14:textId="77777777" w:rsidR="001C7AFB" w:rsidRPr="0046288A" w:rsidRDefault="001C7AFB" w:rsidP="00D7597F">
            <w:pPr>
              <w:pStyle w:val="ListParagraph"/>
              <w:numPr>
                <w:ilvl w:val="1"/>
                <w:numId w:val="11"/>
              </w:numPr>
              <w:spacing w:after="200"/>
              <w:ind w:left="576" w:hanging="576"/>
              <w:contextualSpacing w:val="0"/>
              <w:jc w:val="both"/>
            </w:pPr>
            <w:r w:rsidRPr="0046288A">
              <w:t xml:space="preserve">Any addendum issued shall be part of the </w:t>
            </w:r>
            <w:r w:rsidR="00C03CA5" w:rsidRPr="0046288A">
              <w:t>bidding document</w:t>
            </w:r>
            <w:r w:rsidRPr="0046288A">
              <w:t xml:space="preserve"> and shall be communicated in writing to all who have obtained the </w:t>
            </w:r>
            <w:r w:rsidR="00C03CA5" w:rsidRPr="0046288A">
              <w:t>bidding document</w:t>
            </w:r>
            <w:r w:rsidRPr="0046288A">
              <w:t xml:space="preserve"> from the Employer in accordance with ITB 6.3. The Employer shall also promptly publish the addendum on the Employer’s web page in accordance with ITB 8.1.</w:t>
            </w:r>
          </w:p>
          <w:p w14:paraId="755F50AD" w14:textId="77777777" w:rsidR="001C7AFB" w:rsidRPr="0046288A" w:rsidRDefault="001C7AFB" w:rsidP="00D7597F">
            <w:pPr>
              <w:pStyle w:val="ListParagraph"/>
              <w:numPr>
                <w:ilvl w:val="1"/>
                <w:numId w:val="11"/>
              </w:numPr>
              <w:spacing w:after="200"/>
              <w:ind w:left="576" w:hanging="576"/>
              <w:contextualSpacing w:val="0"/>
              <w:jc w:val="both"/>
            </w:pPr>
            <w:r w:rsidRPr="0046288A">
              <w:t xml:space="preserve">To give prospective Bidders </w:t>
            </w:r>
            <w:proofErr w:type="gramStart"/>
            <w:r w:rsidRPr="0046288A">
              <w:t>reasonable</w:t>
            </w:r>
            <w:proofErr w:type="gramEnd"/>
            <w:r w:rsidRPr="0046288A">
              <w:t xml:space="preserve"> time in which to take an addendum into account in preparing their Bids, the Employer shall extend, as necessary, the deadline for submission of Bids, in accordance with ITB 23.2 below.</w:t>
            </w:r>
          </w:p>
        </w:tc>
      </w:tr>
    </w:tbl>
    <w:p w14:paraId="75DF068A" w14:textId="77777777" w:rsidR="00BD0FF6" w:rsidRPr="0046288A" w:rsidRDefault="00BD0FF6" w:rsidP="009407C2">
      <w:pPr>
        <w:pStyle w:val="Head21"/>
      </w:pPr>
      <w:bookmarkStart w:id="37" w:name="_Toc196122121"/>
      <w:bookmarkStart w:id="38" w:name="_Toc69744680"/>
      <w:r w:rsidRPr="0046288A">
        <w:t xml:space="preserve">C.  Preparation </w:t>
      </w:r>
      <w:proofErr w:type="gramStart"/>
      <w:r w:rsidRPr="0046288A">
        <w:t>of</w:t>
      </w:r>
      <w:proofErr w:type="gramEnd"/>
      <w:r w:rsidRPr="0046288A">
        <w:t xml:space="preserve"> </w:t>
      </w:r>
      <w:r w:rsidR="00494128" w:rsidRPr="0046288A">
        <w:t>Bid</w:t>
      </w:r>
      <w:r w:rsidRPr="0046288A">
        <w:t>s</w:t>
      </w:r>
      <w:bookmarkEnd w:id="37"/>
      <w:bookmarkEnd w:id="38"/>
    </w:p>
    <w:p w14:paraId="080AC14A" w14:textId="77777777" w:rsidR="00BD0FF6" w:rsidRPr="0046288A" w:rsidRDefault="00BD0FF6" w:rsidP="009407C2"/>
    <w:tbl>
      <w:tblPr>
        <w:tblW w:w="9630" w:type="dxa"/>
        <w:tblInd w:w="108" w:type="dxa"/>
        <w:tblLayout w:type="fixed"/>
        <w:tblLook w:val="0000" w:firstRow="0" w:lastRow="0" w:firstColumn="0" w:lastColumn="0" w:noHBand="0" w:noVBand="0"/>
      </w:tblPr>
      <w:tblGrid>
        <w:gridCol w:w="2070"/>
        <w:gridCol w:w="90"/>
        <w:gridCol w:w="7452"/>
        <w:gridCol w:w="18"/>
      </w:tblGrid>
      <w:tr w:rsidR="00323BD4" w:rsidRPr="0046288A" w14:paraId="535873DD" w14:textId="77777777" w:rsidTr="002E42F6">
        <w:tc>
          <w:tcPr>
            <w:tcW w:w="2160" w:type="dxa"/>
            <w:gridSpan w:val="2"/>
          </w:tcPr>
          <w:p w14:paraId="1FA5EFC1" w14:textId="77777777" w:rsidR="0014567D" w:rsidRPr="0046288A" w:rsidRDefault="0014567D" w:rsidP="00D7597F">
            <w:pPr>
              <w:pStyle w:val="Head22"/>
              <w:numPr>
                <w:ilvl w:val="0"/>
                <w:numId w:val="11"/>
              </w:numPr>
              <w:tabs>
                <w:tab w:val="clear" w:pos="360"/>
                <w:tab w:val="left" w:pos="90"/>
              </w:tabs>
              <w:ind w:left="360"/>
            </w:pPr>
            <w:bookmarkStart w:id="39" w:name="_Toc69744681"/>
            <w:r w:rsidRPr="0046288A">
              <w:t>Cost of Bidding</w:t>
            </w:r>
            <w:bookmarkEnd w:id="39"/>
          </w:p>
        </w:tc>
        <w:tc>
          <w:tcPr>
            <w:tcW w:w="7470" w:type="dxa"/>
            <w:gridSpan w:val="2"/>
          </w:tcPr>
          <w:p w14:paraId="3BEB779C" w14:textId="77777777" w:rsidR="0014567D" w:rsidRPr="0046288A" w:rsidRDefault="0014567D" w:rsidP="00D7597F">
            <w:pPr>
              <w:pStyle w:val="ListParagraph"/>
              <w:numPr>
                <w:ilvl w:val="1"/>
                <w:numId w:val="11"/>
              </w:numPr>
              <w:spacing w:after="200"/>
              <w:jc w:val="both"/>
            </w:pPr>
            <w:r w:rsidRPr="0046288A">
              <w:t>The Bidder shall bear all costs associated with the preparation and submission of its Bid, and the Employer shall not be responsible or liable for those costs, regardless of the conduct or outcome of the Bidding process.</w:t>
            </w:r>
          </w:p>
        </w:tc>
      </w:tr>
      <w:tr w:rsidR="00323BD4" w:rsidRPr="0046288A" w14:paraId="491FFAB3" w14:textId="77777777" w:rsidTr="002E42F6">
        <w:tc>
          <w:tcPr>
            <w:tcW w:w="2160" w:type="dxa"/>
            <w:gridSpan w:val="2"/>
          </w:tcPr>
          <w:p w14:paraId="0361B71C" w14:textId="77777777" w:rsidR="00BD0FF6" w:rsidRPr="0046288A" w:rsidRDefault="00BD0FF6" w:rsidP="00D7597F">
            <w:pPr>
              <w:pStyle w:val="Head22"/>
              <w:numPr>
                <w:ilvl w:val="0"/>
                <w:numId w:val="11"/>
              </w:numPr>
              <w:tabs>
                <w:tab w:val="clear" w:pos="360"/>
                <w:tab w:val="left" w:pos="90"/>
              </w:tabs>
              <w:ind w:left="360"/>
            </w:pPr>
            <w:bookmarkStart w:id="40" w:name="_Toc196122122"/>
            <w:bookmarkStart w:id="41" w:name="_Toc69744682"/>
            <w:r w:rsidRPr="0046288A">
              <w:t xml:space="preserve">Language of </w:t>
            </w:r>
            <w:r w:rsidR="00494128" w:rsidRPr="0046288A">
              <w:t>Bid</w:t>
            </w:r>
            <w:bookmarkEnd w:id="40"/>
            <w:bookmarkEnd w:id="41"/>
          </w:p>
        </w:tc>
        <w:tc>
          <w:tcPr>
            <w:tcW w:w="7470" w:type="dxa"/>
            <w:gridSpan w:val="2"/>
          </w:tcPr>
          <w:p w14:paraId="56BA6E22" w14:textId="77777777" w:rsidR="00BD0FF6" w:rsidRPr="0046288A" w:rsidRDefault="00BD0FF6" w:rsidP="00D7597F">
            <w:pPr>
              <w:pStyle w:val="ListParagraph"/>
              <w:numPr>
                <w:ilvl w:val="1"/>
                <w:numId w:val="11"/>
              </w:numPr>
              <w:spacing w:after="200"/>
              <w:jc w:val="both"/>
            </w:pPr>
            <w:r w:rsidRPr="0046288A">
              <w:t xml:space="preserve">The </w:t>
            </w:r>
            <w:r w:rsidR="00494128" w:rsidRPr="0046288A">
              <w:t>Bid</w:t>
            </w:r>
            <w:r w:rsidRPr="0046288A">
              <w:t xml:space="preserve"> as well as all correspondence and documents relating to the </w:t>
            </w:r>
            <w:r w:rsidR="00494128" w:rsidRPr="0046288A">
              <w:t>Bid</w:t>
            </w:r>
            <w:r w:rsidRPr="0046288A">
              <w:t xml:space="preserve"> exchanged by the </w:t>
            </w:r>
            <w:r w:rsidR="00494128" w:rsidRPr="0046288A">
              <w:t>Bid</w:t>
            </w:r>
            <w:r w:rsidRPr="0046288A">
              <w:t xml:space="preserve">der and the </w:t>
            </w:r>
            <w:r w:rsidR="00A34B11" w:rsidRPr="0046288A">
              <w:t>Employer</w:t>
            </w:r>
            <w:r w:rsidRPr="0046288A">
              <w:t xml:space="preserve"> shall be written in the language specified</w:t>
            </w:r>
            <w:r w:rsidRPr="0046288A">
              <w:rPr>
                <w:b/>
              </w:rPr>
              <w:t xml:space="preserve"> in the </w:t>
            </w:r>
            <w:r w:rsidR="00B214D0" w:rsidRPr="0046288A">
              <w:rPr>
                <w:b/>
              </w:rPr>
              <w:t>BDS</w:t>
            </w:r>
            <w:r w:rsidRPr="0046288A">
              <w:t xml:space="preserve">.  Supporting documents and printed </w:t>
            </w:r>
            <w:r w:rsidRPr="0046288A">
              <w:lastRenderedPageBreak/>
              <w:t xml:space="preserve">literature </w:t>
            </w:r>
            <w:r w:rsidR="00987E52" w:rsidRPr="0046288A">
              <w:t>that are part of the Bid may be in another language provided</w:t>
            </w:r>
            <w:r w:rsidRPr="0046288A">
              <w:t xml:space="preserve"> they are accompanied by an accurate translation of the relevant passages in</w:t>
            </w:r>
            <w:r w:rsidR="00987E52" w:rsidRPr="0046288A">
              <w:t>to</w:t>
            </w:r>
            <w:r w:rsidRPr="0046288A">
              <w:t xml:space="preserve"> the language specified </w:t>
            </w:r>
            <w:r w:rsidRPr="0046288A">
              <w:rPr>
                <w:b/>
              </w:rPr>
              <w:t>in the</w:t>
            </w:r>
            <w:r w:rsidRPr="0046288A">
              <w:t xml:space="preserve"> </w:t>
            </w:r>
            <w:r w:rsidR="00987E52" w:rsidRPr="0046288A">
              <w:rPr>
                <w:b/>
              </w:rPr>
              <w:t>BDS</w:t>
            </w:r>
            <w:r w:rsidRPr="0046288A">
              <w:t xml:space="preserve">, in which case, for purposes of interpretation of the </w:t>
            </w:r>
            <w:r w:rsidR="00494128" w:rsidRPr="0046288A">
              <w:t>Bid</w:t>
            </w:r>
            <w:r w:rsidRPr="0046288A">
              <w:t xml:space="preserve">, </w:t>
            </w:r>
            <w:r w:rsidR="00987E52" w:rsidRPr="0046288A">
              <w:t>such t</w:t>
            </w:r>
            <w:r w:rsidRPr="0046288A">
              <w:t>ranslation shall govern.</w:t>
            </w:r>
          </w:p>
        </w:tc>
      </w:tr>
      <w:tr w:rsidR="00323BD4" w:rsidRPr="0046288A" w14:paraId="3096650C" w14:textId="77777777" w:rsidTr="002E42F6">
        <w:tc>
          <w:tcPr>
            <w:tcW w:w="2160" w:type="dxa"/>
            <w:gridSpan w:val="2"/>
          </w:tcPr>
          <w:p w14:paraId="6AE17187" w14:textId="77777777" w:rsidR="00C65A6C" w:rsidRPr="0046288A" w:rsidDel="001E4D23" w:rsidRDefault="00C65A6C" w:rsidP="00D7597F">
            <w:pPr>
              <w:pStyle w:val="Head22"/>
              <w:numPr>
                <w:ilvl w:val="0"/>
                <w:numId w:val="11"/>
              </w:numPr>
              <w:tabs>
                <w:tab w:val="clear" w:pos="360"/>
                <w:tab w:val="left" w:pos="90"/>
              </w:tabs>
              <w:ind w:left="360"/>
            </w:pPr>
            <w:bookmarkStart w:id="42" w:name="_Toc196122123"/>
            <w:bookmarkStart w:id="43" w:name="_Toc69744683"/>
            <w:r w:rsidRPr="0046288A">
              <w:lastRenderedPageBreak/>
              <w:t>Documents Comprising the Bid</w:t>
            </w:r>
            <w:bookmarkEnd w:id="42"/>
            <w:bookmarkEnd w:id="43"/>
          </w:p>
        </w:tc>
        <w:tc>
          <w:tcPr>
            <w:tcW w:w="7470" w:type="dxa"/>
            <w:gridSpan w:val="2"/>
          </w:tcPr>
          <w:p w14:paraId="65CD3357" w14:textId="77777777" w:rsidR="00C65A6C" w:rsidRPr="0046288A" w:rsidRDefault="00C65A6C" w:rsidP="00D7597F">
            <w:pPr>
              <w:pStyle w:val="ListParagraph"/>
              <w:numPr>
                <w:ilvl w:val="1"/>
                <w:numId w:val="11"/>
              </w:numPr>
              <w:spacing w:after="200"/>
              <w:ind w:left="576" w:hanging="576"/>
              <w:contextualSpacing w:val="0"/>
              <w:jc w:val="both"/>
            </w:pPr>
            <w:r w:rsidRPr="0046288A">
              <w:t>The Bid shall comprise the following:</w:t>
            </w:r>
          </w:p>
          <w:p w14:paraId="0C376EA5" w14:textId="77777777" w:rsidR="00C65A6C" w:rsidRPr="0046288A" w:rsidRDefault="00C65A6C" w:rsidP="00D7597F">
            <w:pPr>
              <w:pStyle w:val="ListParagraph"/>
              <w:numPr>
                <w:ilvl w:val="0"/>
                <w:numId w:val="36"/>
              </w:numPr>
              <w:spacing w:after="200"/>
              <w:ind w:left="1062" w:hanging="443"/>
              <w:contextualSpacing w:val="0"/>
              <w:jc w:val="both"/>
            </w:pPr>
            <w:r w:rsidRPr="0046288A">
              <w:rPr>
                <w:b/>
              </w:rPr>
              <w:t>Letter of Bid</w:t>
            </w:r>
            <w:r w:rsidRPr="0046288A">
              <w:t xml:space="preserve"> prepared in accordance with ITB </w:t>
            </w:r>
            <w:proofErr w:type="gramStart"/>
            <w:r w:rsidRPr="0046288A">
              <w:t>1</w:t>
            </w:r>
            <w:r w:rsidR="003545D0" w:rsidRPr="0046288A">
              <w:t>3</w:t>
            </w:r>
            <w:r w:rsidRPr="0046288A">
              <w:t>;</w:t>
            </w:r>
            <w:proofErr w:type="gramEnd"/>
          </w:p>
          <w:p w14:paraId="459C61D8" w14:textId="77777777" w:rsidR="00C65A6C" w:rsidRPr="0046288A" w:rsidRDefault="00C65A6C" w:rsidP="00D7597F">
            <w:pPr>
              <w:pStyle w:val="ListParagraph"/>
              <w:numPr>
                <w:ilvl w:val="0"/>
                <w:numId w:val="36"/>
              </w:numPr>
              <w:spacing w:after="200"/>
              <w:ind w:left="1062" w:hanging="443"/>
              <w:contextualSpacing w:val="0"/>
              <w:jc w:val="both"/>
            </w:pPr>
            <w:r w:rsidRPr="0046288A">
              <w:rPr>
                <w:b/>
              </w:rPr>
              <w:t>Schedules</w:t>
            </w:r>
            <w:r w:rsidR="00AE6E04" w:rsidRPr="0046288A">
              <w:rPr>
                <w:b/>
              </w:rPr>
              <w:t xml:space="preserve">: </w:t>
            </w:r>
            <w:r w:rsidR="00AE6E04" w:rsidRPr="0046288A">
              <w:t>priced Activity Schedule</w:t>
            </w:r>
            <w:r w:rsidRPr="0046288A">
              <w:t xml:space="preserve"> completed</w:t>
            </w:r>
            <w:r w:rsidR="00E774C8" w:rsidRPr="0046288A">
              <w:t xml:space="preserve"> </w:t>
            </w:r>
            <w:r w:rsidRPr="0046288A">
              <w:t>in accordance with ITB 1</w:t>
            </w:r>
            <w:r w:rsidR="003545D0" w:rsidRPr="0046288A">
              <w:t>3</w:t>
            </w:r>
            <w:r w:rsidRPr="0046288A">
              <w:t xml:space="preserve"> and </w:t>
            </w:r>
            <w:r w:rsidR="007506C7" w:rsidRPr="0046288A">
              <w:t xml:space="preserve">ITB </w:t>
            </w:r>
            <w:proofErr w:type="gramStart"/>
            <w:r w:rsidRPr="0046288A">
              <w:t>1</w:t>
            </w:r>
            <w:r w:rsidR="003545D0" w:rsidRPr="0046288A">
              <w:t>5;</w:t>
            </w:r>
            <w:proofErr w:type="gramEnd"/>
          </w:p>
          <w:p w14:paraId="1B627443" w14:textId="77777777" w:rsidR="00C65A6C" w:rsidRPr="0046288A" w:rsidRDefault="00C65A6C" w:rsidP="00D7597F">
            <w:pPr>
              <w:pStyle w:val="ListParagraph"/>
              <w:numPr>
                <w:ilvl w:val="0"/>
                <w:numId w:val="36"/>
              </w:numPr>
              <w:spacing w:after="200"/>
              <w:ind w:left="1062" w:hanging="443"/>
              <w:contextualSpacing w:val="0"/>
              <w:jc w:val="both"/>
            </w:pPr>
            <w:r w:rsidRPr="0046288A">
              <w:rPr>
                <w:b/>
              </w:rPr>
              <w:t>Bid Security or Bid-Securing Declaration</w:t>
            </w:r>
            <w:r w:rsidRPr="0046288A">
              <w:t xml:space="preserve"> in accordance with ITB </w:t>
            </w:r>
            <w:proofErr w:type="gramStart"/>
            <w:r w:rsidR="003545D0" w:rsidRPr="0046288A">
              <w:t>20</w:t>
            </w:r>
            <w:r w:rsidRPr="0046288A">
              <w:t>.1;</w:t>
            </w:r>
            <w:proofErr w:type="gramEnd"/>
          </w:p>
          <w:p w14:paraId="2B12EB2F" w14:textId="77777777" w:rsidR="00C65A6C" w:rsidRPr="0046288A" w:rsidRDefault="00C65A6C" w:rsidP="00D7597F">
            <w:pPr>
              <w:pStyle w:val="ListParagraph"/>
              <w:numPr>
                <w:ilvl w:val="0"/>
                <w:numId w:val="36"/>
              </w:numPr>
              <w:spacing w:after="200"/>
              <w:ind w:left="1062" w:hanging="443"/>
              <w:contextualSpacing w:val="0"/>
              <w:jc w:val="both"/>
            </w:pPr>
            <w:r w:rsidRPr="0046288A">
              <w:rPr>
                <w:b/>
              </w:rPr>
              <w:t>Alternative Bid</w:t>
            </w:r>
            <w:r w:rsidRPr="0046288A">
              <w:t xml:space="preserve">: if permissible in accordance with ITB </w:t>
            </w:r>
            <w:proofErr w:type="gramStart"/>
            <w:r w:rsidRPr="0046288A">
              <w:t>1</w:t>
            </w:r>
            <w:r w:rsidR="003545D0" w:rsidRPr="0046288A">
              <w:t>4</w:t>
            </w:r>
            <w:r w:rsidRPr="0046288A">
              <w:t>;</w:t>
            </w:r>
            <w:proofErr w:type="gramEnd"/>
          </w:p>
          <w:p w14:paraId="0FD5306F" w14:textId="77777777" w:rsidR="00C65A6C" w:rsidRPr="0046288A" w:rsidRDefault="00C65A6C" w:rsidP="00D7597F">
            <w:pPr>
              <w:pStyle w:val="ListParagraph"/>
              <w:numPr>
                <w:ilvl w:val="0"/>
                <w:numId w:val="36"/>
              </w:numPr>
              <w:spacing w:after="200"/>
              <w:ind w:left="1062" w:hanging="443"/>
              <w:contextualSpacing w:val="0"/>
              <w:jc w:val="both"/>
            </w:pPr>
            <w:r w:rsidRPr="0046288A">
              <w:rPr>
                <w:b/>
              </w:rPr>
              <w:t>Authorization:</w:t>
            </w:r>
            <w:r w:rsidRPr="0046288A">
              <w:t xml:space="preserve"> written confirmation authorizing the signatory of the Bid to commit the Bidder, in accordance with ITB </w:t>
            </w:r>
            <w:proofErr w:type="gramStart"/>
            <w:r w:rsidRPr="0046288A">
              <w:t>2</w:t>
            </w:r>
            <w:r w:rsidR="007506C7" w:rsidRPr="0046288A">
              <w:t>1</w:t>
            </w:r>
            <w:r w:rsidRPr="0046288A">
              <w:t>.</w:t>
            </w:r>
            <w:r w:rsidR="003545D0" w:rsidRPr="0046288A">
              <w:t>3</w:t>
            </w:r>
            <w:r w:rsidRPr="0046288A">
              <w:t>;</w:t>
            </w:r>
            <w:proofErr w:type="gramEnd"/>
          </w:p>
          <w:p w14:paraId="00AFDB4F" w14:textId="77777777" w:rsidR="00C65A6C" w:rsidRPr="0046288A" w:rsidRDefault="00C65A6C" w:rsidP="00D7597F">
            <w:pPr>
              <w:pStyle w:val="ListParagraph"/>
              <w:numPr>
                <w:ilvl w:val="0"/>
                <w:numId w:val="36"/>
              </w:numPr>
              <w:spacing w:after="200"/>
              <w:ind w:left="1062" w:hanging="443"/>
              <w:contextualSpacing w:val="0"/>
              <w:jc w:val="both"/>
            </w:pPr>
            <w:r w:rsidRPr="0046288A">
              <w:rPr>
                <w:b/>
              </w:rPr>
              <w:t>Qualifications:</w:t>
            </w:r>
            <w:r w:rsidRPr="0046288A">
              <w:t xml:space="preserve"> documentary evidence in accordance with ITB 1</w:t>
            </w:r>
            <w:r w:rsidR="003545D0" w:rsidRPr="0046288A">
              <w:t>8</w:t>
            </w:r>
            <w:r w:rsidRPr="0046288A">
              <w:t xml:space="preserve"> establishing the Bidder’s qualifications to perform the Contract if its Bid is </w:t>
            </w:r>
            <w:proofErr w:type="gramStart"/>
            <w:r w:rsidRPr="0046288A">
              <w:t>accepted;</w:t>
            </w:r>
            <w:proofErr w:type="gramEnd"/>
            <w:r w:rsidRPr="0046288A">
              <w:t xml:space="preserve"> </w:t>
            </w:r>
          </w:p>
          <w:p w14:paraId="757D1606" w14:textId="77777777" w:rsidR="00321667" w:rsidRPr="0046288A" w:rsidRDefault="00C65A6C" w:rsidP="00D7597F">
            <w:pPr>
              <w:pStyle w:val="ListParagraph"/>
              <w:numPr>
                <w:ilvl w:val="0"/>
                <w:numId w:val="36"/>
              </w:numPr>
              <w:spacing w:after="200"/>
              <w:ind w:left="1062" w:hanging="443"/>
              <w:contextualSpacing w:val="0"/>
              <w:jc w:val="both"/>
            </w:pPr>
            <w:r w:rsidRPr="0046288A">
              <w:rPr>
                <w:b/>
              </w:rPr>
              <w:t>Bidder’s Eligibility</w:t>
            </w:r>
            <w:r w:rsidRPr="0046288A">
              <w:t>: documentary evidence in accordance with ITB 1</w:t>
            </w:r>
            <w:r w:rsidR="003545D0" w:rsidRPr="0046288A">
              <w:t>8</w:t>
            </w:r>
            <w:r w:rsidRPr="0046288A">
              <w:t xml:space="preserve"> establishing the Bidder’s eligibility to </w:t>
            </w:r>
            <w:proofErr w:type="gramStart"/>
            <w:r w:rsidRPr="0046288A">
              <w:t>Bid</w:t>
            </w:r>
            <w:r w:rsidR="00582B39" w:rsidRPr="0046288A">
              <w:t>;</w:t>
            </w:r>
            <w:proofErr w:type="gramEnd"/>
            <w:r w:rsidR="001A31B6" w:rsidRPr="0046288A" w:rsidDel="001A31B6">
              <w:t xml:space="preserve"> </w:t>
            </w:r>
          </w:p>
          <w:p w14:paraId="5AC2EA73" w14:textId="77777777" w:rsidR="00C65A6C" w:rsidRPr="0046288A" w:rsidRDefault="00C65A6C" w:rsidP="00D7597F">
            <w:pPr>
              <w:pStyle w:val="ListParagraph"/>
              <w:numPr>
                <w:ilvl w:val="0"/>
                <w:numId w:val="36"/>
              </w:numPr>
              <w:spacing w:after="200"/>
              <w:ind w:left="1062" w:hanging="443"/>
              <w:contextualSpacing w:val="0"/>
              <w:jc w:val="both"/>
            </w:pPr>
            <w:r w:rsidRPr="0046288A">
              <w:rPr>
                <w:b/>
              </w:rPr>
              <w:t>Conformity</w:t>
            </w:r>
            <w:r w:rsidRPr="0046288A">
              <w:t>: documentary evidence in accordance with ITB 1</w:t>
            </w:r>
            <w:r w:rsidR="003545D0" w:rsidRPr="0046288A">
              <w:t>7</w:t>
            </w:r>
            <w:r w:rsidRPr="0046288A">
              <w:t xml:space="preserve">, that the Services conform to the </w:t>
            </w:r>
            <w:r w:rsidR="00C03CA5" w:rsidRPr="0046288A">
              <w:t>bidding document</w:t>
            </w:r>
            <w:r w:rsidRPr="0046288A">
              <w:t>;</w:t>
            </w:r>
            <w:r w:rsidR="00FF05C9" w:rsidRPr="0046288A">
              <w:t xml:space="preserve"> and</w:t>
            </w:r>
          </w:p>
          <w:p w14:paraId="02A93657" w14:textId="77777777" w:rsidR="00C65A6C" w:rsidRPr="0046288A" w:rsidDel="001E4D23" w:rsidRDefault="00C65A6C" w:rsidP="00D7597F">
            <w:pPr>
              <w:pStyle w:val="ListParagraph"/>
              <w:numPr>
                <w:ilvl w:val="0"/>
                <w:numId w:val="36"/>
              </w:numPr>
              <w:spacing w:after="200"/>
              <w:ind w:left="1062" w:hanging="443"/>
              <w:contextualSpacing w:val="0"/>
              <w:jc w:val="both"/>
            </w:pPr>
            <w:r w:rsidRPr="0046288A">
              <w:t xml:space="preserve">any other document required </w:t>
            </w:r>
            <w:r w:rsidRPr="0046288A">
              <w:rPr>
                <w:b/>
              </w:rPr>
              <w:t>in the BDS</w:t>
            </w:r>
            <w:r w:rsidR="0037582D" w:rsidRPr="0046288A">
              <w:rPr>
                <w:b/>
              </w:rPr>
              <w:t>.</w:t>
            </w:r>
            <w:r w:rsidR="0037582D" w:rsidRPr="0046288A">
              <w:t xml:space="preserve">   </w:t>
            </w:r>
          </w:p>
        </w:tc>
      </w:tr>
      <w:tr w:rsidR="00323BD4" w:rsidRPr="0046288A" w14:paraId="5EDAFE5A" w14:textId="77777777" w:rsidTr="002E42F6">
        <w:tc>
          <w:tcPr>
            <w:tcW w:w="2160" w:type="dxa"/>
            <w:gridSpan w:val="2"/>
          </w:tcPr>
          <w:p w14:paraId="14AF551B" w14:textId="77777777" w:rsidR="00C65A6C" w:rsidRPr="0046288A" w:rsidDel="001E4D23" w:rsidRDefault="00C65A6C" w:rsidP="009407C2">
            <w:pPr>
              <w:pStyle w:val="Head22"/>
            </w:pPr>
          </w:p>
        </w:tc>
        <w:tc>
          <w:tcPr>
            <w:tcW w:w="7470" w:type="dxa"/>
            <w:gridSpan w:val="2"/>
          </w:tcPr>
          <w:p w14:paraId="2560ABD3" w14:textId="77777777" w:rsidR="00C65A6C" w:rsidRPr="0046288A" w:rsidRDefault="00C65A6C" w:rsidP="002E42F6">
            <w:pPr>
              <w:pStyle w:val="ListParagraph"/>
              <w:numPr>
                <w:ilvl w:val="1"/>
                <w:numId w:val="11"/>
              </w:numPr>
              <w:spacing w:after="200"/>
              <w:ind w:left="576" w:hanging="613"/>
              <w:contextualSpacing w:val="0"/>
              <w:jc w:val="both"/>
            </w:pPr>
            <w:r w:rsidRPr="0046288A">
              <w:t xml:space="preserve">In addition to the requirements under ITB </w:t>
            </w:r>
            <w:r w:rsidR="00922A2C" w:rsidRPr="0046288A">
              <w:t>12</w:t>
            </w:r>
            <w:r w:rsidRPr="0046288A">
              <w:t xml:space="preserve">.1, Bids submitted by a JV shall include a copy of the Joint Venture Agreement </w:t>
            </w:r>
            <w:proofErr w:type="gramStart"/>
            <w:r w:rsidRPr="0046288A">
              <w:t>entered into</w:t>
            </w:r>
            <w:proofErr w:type="gramEnd"/>
            <w:r w:rsidRPr="0046288A">
              <w:t xml:space="preserve"> by all members. Alternatively, a letter of intent to execute a Joint Venture Agreement in the event of a successful Bid shall be signed by all members and submitted with the Bid, together with a copy of the proposed Agreement.</w:t>
            </w:r>
          </w:p>
          <w:p w14:paraId="08AC8E47" w14:textId="77777777" w:rsidR="00744D0B" w:rsidRPr="0046288A" w:rsidDel="001E4D23" w:rsidRDefault="00744D0B" w:rsidP="00D7597F">
            <w:pPr>
              <w:pStyle w:val="ListParagraph"/>
              <w:numPr>
                <w:ilvl w:val="1"/>
                <w:numId w:val="11"/>
              </w:numPr>
              <w:spacing w:after="200"/>
              <w:ind w:left="576" w:hanging="576"/>
              <w:contextualSpacing w:val="0"/>
              <w:jc w:val="both"/>
            </w:pPr>
            <w:r w:rsidRPr="0046288A">
              <w:t>The Bidder shall furnish in the Letter of Bid information on commissions and gratuities, if any, paid or to be paid to agents or any other party relating to this Bid.</w:t>
            </w:r>
          </w:p>
        </w:tc>
      </w:tr>
      <w:tr w:rsidR="00323BD4" w:rsidRPr="0046288A" w14:paraId="75A8342D" w14:textId="77777777" w:rsidTr="002E42F6">
        <w:trPr>
          <w:trHeight w:val="540"/>
        </w:trPr>
        <w:tc>
          <w:tcPr>
            <w:tcW w:w="2160" w:type="dxa"/>
            <w:gridSpan w:val="2"/>
          </w:tcPr>
          <w:p w14:paraId="125CA441" w14:textId="77777777" w:rsidR="0063147D" w:rsidRPr="0046288A" w:rsidDel="001E4D23" w:rsidRDefault="0063147D" w:rsidP="00D7597F">
            <w:pPr>
              <w:pStyle w:val="Head22"/>
              <w:numPr>
                <w:ilvl w:val="0"/>
                <w:numId w:val="11"/>
              </w:numPr>
              <w:tabs>
                <w:tab w:val="clear" w:pos="360"/>
                <w:tab w:val="left" w:pos="90"/>
              </w:tabs>
              <w:ind w:left="360"/>
            </w:pPr>
            <w:bookmarkStart w:id="44" w:name="_Toc434243038"/>
            <w:bookmarkStart w:id="45" w:name="_Toc348000795"/>
            <w:bookmarkStart w:id="46" w:name="_Toc69744684"/>
            <w:r w:rsidRPr="0046288A">
              <w:t xml:space="preserve">Letter of Bid and </w:t>
            </w:r>
            <w:r w:rsidR="00FF05C9" w:rsidRPr="0046288A">
              <w:t xml:space="preserve">Activity </w:t>
            </w:r>
            <w:r w:rsidRPr="0046288A">
              <w:t>Schedule</w:t>
            </w:r>
            <w:bookmarkEnd w:id="44"/>
            <w:bookmarkEnd w:id="45"/>
            <w:bookmarkEnd w:id="46"/>
          </w:p>
        </w:tc>
        <w:tc>
          <w:tcPr>
            <w:tcW w:w="7470" w:type="dxa"/>
            <w:gridSpan w:val="2"/>
          </w:tcPr>
          <w:p w14:paraId="07161820" w14:textId="77777777" w:rsidR="0063147D" w:rsidRPr="0046288A" w:rsidRDefault="0063147D" w:rsidP="002E42F6">
            <w:pPr>
              <w:pStyle w:val="ListParagraph"/>
              <w:numPr>
                <w:ilvl w:val="1"/>
                <w:numId w:val="11"/>
              </w:numPr>
              <w:spacing w:after="200"/>
              <w:ind w:hanging="607"/>
              <w:jc w:val="both"/>
            </w:pPr>
            <w:r w:rsidRPr="0046288A">
              <w:t xml:space="preserve">The Letter of Bid and </w:t>
            </w:r>
            <w:r w:rsidR="00FF05C9" w:rsidRPr="0046288A">
              <w:t>priced Activity Schedule</w:t>
            </w:r>
            <w:r w:rsidRPr="0046288A">
              <w:t xml:space="preserve"> shall be prepared using the relevant forms furnished in Section IV, Bidding Forms. The forms must be completed without any alterations to the text, and no substitutes shall be accepted except as provided under ITB 2</w:t>
            </w:r>
            <w:r w:rsidR="00922A2C" w:rsidRPr="0046288A">
              <w:t>1</w:t>
            </w:r>
            <w:r w:rsidRPr="0046288A">
              <w:t>.</w:t>
            </w:r>
            <w:r w:rsidR="003545D0" w:rsidRPr="0046288A">
              <w:t>3</w:t>
            </w:r>
            <w:r w:rsidRPr="0046288A">
              <w:t xml:space="preserve">. All blank spaces shall be </w:t>
            </w:r>
            <w:proofErr w:type="gramStart"/>
            <w:r w:rsidRPr="0046288A">
              <w:t>filled in</w:t>
            </w:r>
            <w:proofErr w:type="gramEnd"/>
            <w:r w:rsidRPr="0046288A">
              <w:t xml:space="preserve"> with the information requested.</w:t>
            </w:r>
          </w:p>
        </w:tc>
      </w:tr>
      <w:tr w:rsidR="00583350" w:rsidRPr="0046288A" w14:paraId="2F534712" w14:textId="77777777" w:rsidTr="002E42F6">
        <w:trPr>
          <w:trHeight w:val="1322"/>
        </w:trPr>
        <w:tc>
          <w:tcPr>
            <w:tcW w:w="2160" w:type="dxa"/>
            <w:gridSpan w:val="2"/>
          </w:tcPr>
          <w:p w14:paraId="50E69729" w14:textId="77777777" w:rsidR="0063147D" w:rsidRPr="0046288A" w:rsidRDefault="0063147D" w:rsidP="00D7597F">
            <w:pPr>
              <w:pStyle w:val="Head22"/>
              <w:numPr>
                <w:ilvl w:val="0"/>
                <w:numId w:val="11"/>
              </w:numPr>
              <w:tabs>
                <w:tab w:val="clear" w:pos="360"/>
                <w:tab w:val="left" w:pos="90"/>
              </w:tabs>
              <w:ind w:left="360"/>
            </w:pPr>
            <w:bookmarkStart w:id="47" w:name="_Toc438438834"/>
            <w:bookmarkStart w:id="48" w:name="_Toc438532587"/>
            <w:bookmarkStart w:id="49" w:name="_Toc438733978"/>
            <w:bookmarkStart w:id="50" w:name="_Toc438907017"/>
            <w:bookmarkStart w:id="51" w:name="_Toc438907216"/>
            <w:bookmarkStart w:id="52" w:name="_Toc434243039"/>
            <w:bookmarkStart w:id="53" w:name="_Toc348000796"/>
            <w:bookmarkStart w:id="54" w:name="_Toc69744685"/>
            <w:r w:rsidRPr="0046288A">
              <w:lastRenderedPageBreak/>
              <w:t>Alternative Bids</w:t>
            </w:r>
            <w:bookmarkEnd w:id="47"/>
            <w:bookmarkEnd w:id="48"/>
            <w:bookmarkEnd w:id="49"/>
            <w:bookmarkEnd w:id="50"/>
            <w:bookmarkEnd w:id="51"/>
            <w:bookmarkEnd w:id="52"/>
            <w:bookmarkEnd w:id="53"/>
            <w:bookmarkEnd w:id="54"/>
          </w:p>
        </w:tc>
        <w:tc>
          <w:tcPr>
            <w:tcW w:w="7470" w:type="dxa"/>
            <w:gridSpan w:val="2"/>
          </w:tcPr>
          <w:p w14:paraId="3941E0A1" w14:textId="77777777" w:rsidR="009D1C8C" w:rsidRPr="0046288A" w:rsidRDefault="005D0B54" w:rsidP="00D7597F">
            <w:pPr>
              <w:pStyle w:val="ListParagraph"/>
              <w:numPr>
                <w:ilvl w:val="1"/>
                <w:numId w:val="11"/>
              </w:numPr>
              <w:spacing w:after="200"/>
              <w:jc w:val="both"/>
            </w:pPr>
            <w:r w:rsidRPr="0046288A">
              <w:t xml:space="preserve">Unless otherwise indicated </w:t>
            </w:r>
            <w:r w:rsidRPr="0046288A">
              <w:rPr>
                <w:b/>
              </w:rPr>
              <w:t>in the BDS</w:t>
            </w:r>
            <w:r w:rsidRPr="0046288A">
              <w:t>, alternative Bids shall not be considered.</w:t>
            </w:r>
            <w:r w:rsidR="005C2EE0" w:rsidRPr="0046288A">
              <w:t xml:space="preserve"> If alternatives are permitted, only the technical alternatives, if any, of the Most Advantageous Bidder shall be considered by the Employe</w:t>
            </w:r>
            <w:r w:rsidR="00AF564D" w:rsidRPr="0046288A">
              <w:t>r.</w:t>
            </w:r>
          </w:p>
        </w:tc>
      </w:tr>
      <w:tr w:rsidR="00583350" w:rsidRPr="0046288A" w14:paraId="74FF1B20" w14:textId="77777777" w:rsidTr="002E42F6">
        <w:trPr>
          <w:trHeight w:val="1304"/>
        </w:trPr>
        <w:tc>
          <w:tcPr>
            <w:tcW w:w="2160" w:type="dxa"/>
            <w:gridSpan w:val="2"/>
          </w:tcPr>
          <w:p w14:paraId="28DA5B6D" w14:textId="77777777" w:rsidR="00AF564D" w:rsidRPr="0046288A" w:rsidRDefault="00AF564D" w:rsidP="009407C2">
            <w:pPr>
              <w:pStyle w:val="Head22"/>
              <w:tabs>
                <w:tab w:val="clear" w:pos="360"/>
                <w:tab w:val="left" w:pos="90"/>
              </w:tabs>
              <w:ind w:firstLine="0"/>
            </w:pPr>
          </w:p>
        </w:tc>
        <w:tc>
          <w:tcPr>
            <w:tcW w:w="7470" w:type="dxa"/>
            <w:gridSpan w:val="2"/>
          </w:tcPr>
          <w:p w14:paraId="5BF22EED" w14:textId="77777777" w:rsidR="00AF564D" w:rsidRPr="0046288A" w:rsidRDefault="00AF564D" w:rsidP="00D7597F">
            <w:pPr>
              <w:pStyle w:val="ListParagraph"/>
              <w:numPr>
                <w:ilvl w:val="1"/>
                <w:numId w:val="11"/>
              </w:numPr>
              <w:spacing w:after="200"/>
              <w:jc w:val="both"/>
            </w:pPr>
            <w:r w:rsidRPr="0046288A">
              <w:t xml:space="preserve">When alternative times for completion are explicitly invited, a statement to that effect will be included </w:t>
            </w:r>
            <w:r w:rsidRPr="0046288A">
              <w:rPr>
                <w:b/>
              </w:rPr>
              <w:t>in the BDS</w:t>
            </w:r>
            <w:r w:rsidRPr="0046288A">
              <w:t xml:space="preserve"> and the method of evaluating different time schedules will be described in Section III, Evaluation and Qualification Criteria.   </w:t>
            </w:r>
          </w:p>
        </w:tc>
      </w:tr>
      <w:tr w:rsidR="00323BD4" w:rsidRPr="0046288A" w14:paraId="522FF292" w14:textId="77777777" w:rsidTr="002E42F6">
        <w:trPr>
          <w:trHeight w:val="1340"/>
        </w:trPr>
        <w:tc>
          <w:tcPr>
            <w:tcW w:w="2160" w:type="dxa"/>
            <w:gridSpan w:val="2"/>
          </w:tcPr>
          <w:p w14:paraId="79C0A371" w14:textId="77777777" w:rsidR="00AF564D" w:rsidRPr="0046288A" w:rsidRDefault="00AF564D" w:rsidP="009407C2">
            <w:pPr>
              <w:pStyle w:val="Head22"/>
              <w:tabs>
                <w:tab w:val="clear" w:pos="360"/>
                <w:tab w:val="left" w:pos="90"/>
              </w:tabs>
              <w:ind w:firstLine="0"/>
            </w:pPr>
          </w:p>
        </w:tc>
        <w:tc>
          <w:tcPr>
            <w:tcW w:w="7470" w:type="dxa"/>
            <w:gridSpan w:val="2"/>
          </w:tcPr>
          <w:p w14:paraId="6E4B19F6" w14:textId="77777777" w:rsidR="00AF564D" w:rsidRPr="0046288A" w:rsidRDefault="00AF564D" w:rsidP="009407C2">
            <w:pPr>
              <w:ind w:left="537" w:hanging="537"/>
              <w:jc w:val="both"/>
            </w:pPr>
            <w:r w:rsidRPr="0046288A">
              <w:t xml:space="preserve">14.3 When specified </w:t>
            </w:r>
            <w:r w:rsidRPr="0046288A">
              <w:rPr>
                <w:b/>
              </w:rPr>
              <w:t>in the BDS</w:t>
            </w:r>
            <w:r w:rsidRPr="0046288A">
              <w:t xml:space="preserve">, Bidders are permitted to submit alternative technical solutions for specified parts of the Services, and such parts will be identified </w:t>
            </w:r>
            <w:r w:rsidRPr="0046288A">
              <w:rPr>
                <w:b/>
              </w:rPr>
              <w:t>in the BDS</w:t>
            </w:r>
            <w:r w:rsidRPr="0046288A">
              <w:t xml:space="preserve">, as will the method for their </w:t>
            </w:r>
            <w:proofErr w:type="gramStart"/>
            <w:r w:rsidRPr="0046288A">
              <w:t>evaluating</w:t>
            </w:r>
            <w:proofErr w:type="gramEnd"/>
            <w:r w:rsidRPr="0046288A">
              <w:t>, and described in Section VII, Employer’s Requirements.</w:t>
            </w:r>
          </w:p>
        </w:tc>
      </w:tr>
      <w:tr w:rsidR="00583350" w:rsidRPr="0046288A" w14:paraId="1B3B7258" w14:textId="77777777" w:rsidTr="002E42F6">
        <w:trPr>
          <w:trHeight w:val="1007"/>
        </w:trPr>
        <w:tc>
          <w:tcPr>
            <w:tcW w:w="2160" w:type="dxa"/>
            <w:gridSpan w:val="2"/>
          </w:tcPr>
          <w:p w14:paraId="14799CCA" w14:textId="77777777" w:rsidR="00BD0FF6" w:rsidRPr="0046288A" w:rsidRDefault="00494128" w:rsidP="00D7597F">
            <w:pPr>
              <w:pStyle w:val="Head22"/>
              <w:numPr>
                <w:ilvl w:val="0"/>
                <w:numId w:val="11"/>
              </w:numPr>
              <w:tabs>
                <w:tab w:val="clear" w:pos="360"/>
                <w:tab w:val="left" w:pos="90"/>
              </w:tabs>
              <w:ind w:left="360"/>
            </w:pPr>
            <w:bookmarkStart w:id="55" w:name="_Toc196122124"/>
            <w:bookmarkStart w:id="56" w:name="_Toc69744686"/>
            <w:r w:rsidRPr="0046288A">
              <w:t>Bid</w:t>
            </w:r>
            <w:r w:rsidR="00BD0FF6" w:rsidRPr="0046288A">
              <w:t xml:space="preserve"> Prices</w:t>
            </w:r>
            <w:bookmarkEnd w:id="55"/>
            <w:r w:rsidR="00CF1B07" w:rsidRPr="0046288A">
              <w:t xml:space="preserve"> and Discounts</w:t>
            </w:r>
            <w:bookmarkEnd w:id="56"/>
          </w:p>
        </w:tc>
        <w:tc>
          <w:tcPr>
            <w:tcW w:w="7470" w:type="dxa"/>
            <w:gridSpan w:val="2"/>
          </w:tcPr>
          <w:p w14:paraId="1880AB61" w14:textId="77777777" w:rsidR="00BD0FF6" w:rsidRPr="0046288A" w:rsidRDefault="0070392A" w:rsidP="00D7597F">
            <w:pPr>
              <w:pStyle w:val="ListParagraph"/>
              <w:numPr>
                <w:ilvl w:val="1"/>
                <w:numId w:val="11"/>
              </w:numPr>
              <w:spacing w:after="200"/>
              <w:jc w:val="both"/>
            </w:pPr>
            <w:r w:rsidRPr="0046288A">
              <w:t>The prices and discounts (including any price reduction) quoted by the Bidder in the Letter of Bid and in the Activity Schedule(s) shall conform to the requirements specified below</w:t>
            </w:r>
            <w:r w:rsidR="00AF564D" w:rsidRPr="0046288A">
              <w:t>.</w:t>
            </w:r>
          </w:p>
        </w:tc>
      </w:tr>
      <w:tr w:rsidR="00583350" w:rsidRPr="0046288A" w14:paraId="4DD89B69" w14:textId="77777777" w:rsidTr="002E42F6">
        <w:tc>
          <w:tcPr>
            <w:tcW w:w="2160" w:type="dxa"/>
            <w:gridSpan w:val="2"/>
          </w:tcPr>
          <w:p w14:paraId="529E6618" w14:textId="77777777" w:rsidR="00AF564D" w:rsidRPr="0046288A" w:rsidRDefault="00AF564D" w:rsidP="009407C2">
            <w:pPr>
              <w:pStyle w:val="Head22"/>
              <w:tabs>
                <w:tab w:val="clear" w:pos="360"/>
                <w:tab w:val="left" w:pos="90"/>
              </w:tabs>
              <w:ind w:firstLine="0"/>
            </w:pPr>
          </w:p>
        </w:tc>
        <w:tc>
          <w:tcPr>
            <w:tcW w:w="7470" w:type="dxa"/>
            <w:gridSpan w:val="2"/>
          </w:tcPr>
          <w:p w14:paraId="21BF958A" w14:textId="77777777" w:rsidR="00AF564D" w:rsidRPr="0046288A" w:rsidRDefault="00AF564D" w:rsidP="00D7597F">
            <w:pPr>
              <w:pStyle w:val="ListParagraph"/>
              <w:numPr>
                <w:ilvl w:val="1"/>
                <w:numId w:val="11"/>
              </w:numPr>
              <w:spacing w:after="200"/>
              <w:jc w:val="both"/>
            </w:pPr>
            <w:r w:rsidRPr="0046288A">
              <w:t xml:space="preserve">All lots (contracts) and items must be listed and priced separately in the Activity Schedule(s). </w:t>
            </w:r>
          </w:p>
        </w:tc>
      </w:tr>
      <w:tr w:rsidR="00583350" w:rsidRPr="0046288A" w14:paraId="3BB15BC3" w14:textId="77777777" w:rsidTr="002E42F6">
        <w:tc>
          <w:tcPr>
            <w:tcW w:w="2160" w:type="dxa"/>
            <w:gridSpan w:val="2"/>
          </w:tcPr>
          <w:p w14:paraId="09CEE18A" w14:textId="77777777" w:rsidR="00AF564D" w:rsidRPr="0046288A" w:rsidRDefault="00AF564D" w:rsidP="009407C2">
            <w:pPr>
              <w:pStyle w:val="Head22"/>
              <w:tabs>
                <w:tab w:val="clear" w:pos="360"/>
                <w:tab w:val="left" w:pos="90"/>
              </w:tabs>
              <w:ind w:firstLine="0"/>
            </w:pPr>
          </w:p>
        </w:tc>
        <w:tc>
          <w:tcPr>
            <w:tcW w:w="7470" w:type="dxa"/>
            <w:gridSpan w:val="2"/>
          </w:tcPr>
          <w:p w14:paraId="60AF2F2B" w14:textId="54967A7B" w:rsidR="00AF564D" w:rsidRPr="0046288A" w:rsidRDefault="00AF564D" w:rsidP="00D7597F">
            <w:pPr>
              <w:pStyle w:val="ListParagraph"/>
              <w:numPr>
                <w:ilvl w:val="1"/>
                <w:numId w:val="11"/>
              </w:numPr>
              <w:spacing w:after="200"/>
              <w:jc w:val="both"/>
            </w:pPr>
            <w:r w:rsidRPr="0046288A">
              <w:t>The Contract shall be for the Services, as described in Appendix A to the Contract and in the Specifications, based on the priced Activity Schedule,</w:t>
            </w:r>
            <w:r w:rsidR="00E3556D" w:rsidRPr="0046288A">
              <w:t xml:space="preserve"> </w:t>
            </w:r>
            <w:r w:rsidRPr="0046288A">
              <w:t xml:space="preserve">submitted by the Bidder. </w:t>
            </w:r>
          </w:p>
        </w:tc>
      </w:tr>
      <w:tr w:rsidR="00583350" w:rsidRPr="0046288A" w14:paraId="7EF6FC9A" w14:textId="77777777" w:rsidTr="002E42F6">
        <w:tc>
          <w:tcPr>
            <w:tcW w:w="2160" w:type="dxa"/>
            <w:gridSpan w:val="2"/>
          </w:tcPr>
          <w:p w14:paraId="1E1A2B32" w14:textId="77777777" w:rsidR="00AF564D" w:rsidRPr="0046288A" w:rsidRDefault="00AF564D" w:rsidP="009407C2">
            <w:pPr>
              <w:pStyle w:val="Head22"/>
              <w:tabs>
                <w:tab w:val="clear" w:pos="360"/>
                <w:tab w:val="left" w:pos="90"/>
              </w:tabs>
              <w:ind w:firstLine="0"/>
            </w:pPr>
          </w:p>
        </w:tc>
        <w:tc>
          <w:tcPr>
            <w:tcW w:w="7470" w:type="dxa"/>
            <w:gridSpan w:val="2"/>
          </w:tcPr>
          <w:p w14:paraId="6CF7F175" w14:textId="77777777" w:rsidR="00AF564D" w:rsidRPr="0046288A" w:rsidRDefault="00AF564D" w:rsidP="00D7597F">
            <w:pPr>
              <w:pStyle w:val="ListParagraph"/>
              <w:numPr>
                <w:ilvl w:val="1"/>
                <w:numId w:val="11"/>
              </w:numPr>
              <w:spacing w:after="200"/>
              <w:jc w:val="both"/>
            </w:pPr>
            <w:r w:rsidRPr="0046288A">
              <w:t xml:space="preserve">The Bidder shall quote any discounts and indicate the methodology for their application in the Letter of Bid in accordance with ITB 13.1. </w:t>
            </w:r>
          </w:p>
        </w:tc>
      </w:tr>
      <w:tr w:rsidR="00583350" w:rsidRPr="0046288A" w14:paraId="694AFC14" w14:textId="77777777" w:rsidTr="002E42F6">
        <w:tc>
          <w:tcPr>
            <w:tcW w:w="2160" w:type="dxa"/>
            <w:gridSpan w:val="2"/>
          </w:tcPr>
          <w:p w14:paraId="64459DBF" w14:textId="77777777" w:rsidR="00AF564D" w:rsidRPr="0046288A" w:rsidRDefault="00AF564D" w:rsidP="009407C2">
            <w:pPr>
              <w:pStyle w:val="Head22"/>
              <w:tabs>
                <w:tab w:val="clear" w:pos="360"/>
                <w:tab w:val="left" w:pos="90"/>
              </w:tabs>
              <w:ind w:firstLine="0"/>
            </w:pPr>
          </w:p>
        </w:tc>
        <w:tc>
          <w:tcPr>
            <w:tcW w:w="7470" w:type="dxa"/>
            <w:gridSpan w:val="2"/>
          </w:tcPr>
          <w:p w14:paraId="5DC1A7B0" w14:textId="2BE59B0C" w:rsidR="00AF564D" w:rsidRPr="0046288A" w:rsidRDefault="00AF564D" w:rsidP="00D7597F">
            <w:pPr>
              <w:pStyle w:val="ListParagraph"/>
              <w:numPr>
                <w:ilvl w:val="1"/>
                <w:numId w:val="11"/>
              </w:numPr>
              <w:spacing w:after="200"/>
              <w:jc w:val="both"/>
            </w:pPr>
            <w:r w:rsidRPr="0046288A">
              <w:t xml:space="preserve">The Bidder shall fill in rates and prices for all items of the Services described in the in Specifications, and listed in the Activity Schedule in Section VII, Employer’s Requirements. Items for which no rate or price is </w:t>
            </w:r>
            <w:proofErr w:type="gramStart"/>
            <w:r w:rsidRPr="0046288A">
              <w:t>entered</w:t>
            </w:r>
            <w:proofErr w:type="gramEnd"/>
            <w:r w:rsidRPr="0046288A">
              <w:t xml:space="preserve"> by the Bidder will not be paid for by the Employer when executed and shall be deemed covered by the other rates and prices in the Activity Schedule.</w:t>
            </w:r>
            <w:r w:rsidRPr="0046288A" w:rsidDel="001A31B6">
              <w:t xml:space="preserve"> </w:t>
            </w:r>
          </w:p>
        </w:tc>
      </w:tr>
      <w:tr w:rsidR="00583350" w:rsidRPr="0046288A" w14:paraId="4D199A8C" w14:textId="77777777" w:rsidTr="002E42F6">
        <w:tc>
          <w:tcPr>
            <w:tcW w:w="2160" w:type="dxa"/>
            <w:gridSpan w:val="2"/>
          </w:tcPr>
          <w:p w14:paraId="7CB56FBE" w14:textId="77777777" w:rsidR="00AF564D" w:rsidRPr="0046288A" w:rsidRDefault="00AF564D" w:rsidP="009407C2">
            <w:pPr>
              <w:pStyle w:val="Head22"/>
              <w:tabs>
                <w:tab w:val="clear" w:pos="360"/>
                <w:tab w:val="left" w:pos="90"/>
              </w:tabs>
              <w:ind w:firstLine="0"/>
            </w:pPr>
          </w:p>
        </w:tc>
        <w:tc>
          <w:tcPr>
            <w:tcW w:w="7470" w:type="dxa"/>
            <w:gridSpan w:val="2"/>
          </w:tcPr>
          <w:p w14:paraId="578CBC1D" w14:textId="77777777" w:rsidR="00AF564D" w:rsidRPr="0046288A" w:rsidRDefault="00AF564D" w:rsidP="00D7597F">
            <w:pPr>
              <w:pStyle w:val="ListParagraph"/>
              <w:numPr>
                <w:ilvl w:val="1"/>
                <w:numId w:val="11"/>
              </w:numPr>
              <w:spacing w:after="200"/>
              <w:jc w:val="both"/>
            </w:pPr>
            <w:r w:rsidRPr="0046288A">
              <w:t>All duties, taxes, and other levies payable by the Service Provider under the Contract, or for any other cause, as of the date 28 days prior to the deadline for submission of Bids, shall be included in the total Bid price submitted by the Bidder.</w:t>
            </w:r>
          </w:p>
        </w:tc>
      </w:tr>
      <w:tr w:rsidR="00583350" w:rsidRPr="0046288A" w14:paraId="439D7FB7" w14:textId="77777777" w:rsidTr="002E42F6">
        <w:tc>
          <w:tcPr>
            <w:tcW w:w="2160" w:type="dxa"/>
            <w:gridSpan w:val="2"/>
          </w:tcPr>
          <w:p w14:paraId="6A4AC9EB" w14:textId="77777777" w:rsidR="00AF564D" w:rsidRPr="0046288A" w:rsidRDefault="00AF564D" w:rsidP="009407C2">
            <w:pPr>
              <w:pStyle w:val="Head22"/>
              <w:tabs>
                <w:tab w:val="clear" w:pos="360"/>
                <w:tab w:val="left" w:pos="90"/>
              </w:tabs>
              <w:ind w:firstLine="0"/>
            </w:pPr>
          </w:p>
        </w:tc>
        <w:tc>
          <w:tcPr>
            <w:tcW w:w="7470" w:type="dxa"/>
            <w:gridSpan w:val="2"/>
          </w:tcPr>
          <w:p w14:paraId="52312D23" w14:textId="77777777" w:rsidR="00AF564D" w:rsidRPr="0046288A" w:rsidRDefault="00AF564D" w:rsidP="00D7597F">
            <w:pPr>
              <w:pStyle w:val="ListParagraph"/>
              <w:numPr>
                <w:ilvl w:val="1"/>
                <w:numId w:val="11"/>
              </w:numPr>
              <w:spacing w:after="200"/>
              <w:jc w:val="both"/>
            </w:pPr>
            <w:r w:rsidRPr="0046288A">
              <w:t xml:space="preserve">If provided for </w:t>
            </w:r>
            <w:r w:rsidRPr="0046288A">
              <w:rPr>
                <w:b/>
              </w:rPr>
              <w:t>in the BDS</w:t>
            </w:r>
            <w:r w:rsidRPr="0046288A">
              <w:t>, the rates and prices quoted by the Bidder shall be subject to adjustment during the performance of the Contract in accordance with and the provisions of Clause 6.6 of the General Conditions of Contract and/or Special Conditions of Contract. The Bidder shall submit with the Bid all the information required under the Special Conditions of Contract and of the General Conditions of Contract.</w:t>
            </w:r>
          </w:p>
        </w:tc>
      </w:tr>
      <w:tr w:rsidR="00583350" w:rsidRPr="0046288A" w14:paraId="585899B2" w14:textId="77777777" w:rsidTr="002E42F6">
        <w:tc>
          <w:tcPr>
            <w:tcW w:w="2160" w:type="dxa"/>
            <w:gridSpan w:val="2"/>
          </w:tcPr>
          <w:p w14:paraId="0C396DD2" w14:textId="77777777" w:rsidR="00AF564D" w:rsidRPr="0046288A" w:rsidRDefault="00AF564D" w:rsidP="009407C2">
            <w:pPr>
              <w:pStyle w:val="Head22"/>
              <w:tabs>
                <w:tab w:val="clear" w:pos="360"/>
                <w:tab w:val="left" w:pos="90"/>
              </w:tabs>
              <w:ind w:firstLine="0"/>
            </w:pPr>
          </w:p>
        </w:tc>
        <w:tc>
          <w:tcPr>
            <w:tcW w:w="7470" w:type="dxa"/>
            <w:gridSpan w:val="2"/>
          </w:tcPr>
          <w:p w14:paraId="1236B8B4" w14:textId="77777777" w:rsidR="00AF564D" w:rsidRPr="0046288A" w:rsidRDefault="00AF564D" w:rsidP="00D7597F">
            <w:pPr>
              <w:pStyle w:val="ListParagraph"/>
              <w:numPr>
                <w:ilvl w:val="1"/>
                <w:numId w:val="11"/>
              </w:numPr>
              <w:spacing w:after="200"/>
              <w:jc w:val="both"/>
            </w:pPr>
            <w:proofErr w:type="gramStart"/>
            <w:r w:rsidRPr="0046288A">
              <w:t>For the purpose of</w:t>
            </w:r>
            <w:proofErr w:type="gramEnd"/>
            <w:r w:rsidRPr="0046288A">
              <w:t xml:space="preserve"> determining the remuneration due for additional Services, a breakdown of the lump-sum price shall be provided by the Bidder in the form of Appendices D and E to the Contract.</w:t>
            </w:r>
          </w:p>
        </w:tc>
      </w:tr>
      <w:tr w:rsidR="00323BD4" w:rsidRPr="0046288A" w14:paraId="74D2A684" w14:textId="77777777" w:rsidTr="002E42F6">
        <w:tc>
          <w:tcPr>
            <w:tcW w:w="2160" w:type="dxa"/>
            <w:gridSpan w:val="2"/>
          </w:tcPr>
          <w:p w14:paraId="5A0D265E" w14:textId="77777777" w:rsidR="00BD0FF6" w:rsidRPr="0046288A" w:rsidRDefault="00BD0FF6" w:rsidP="00D7597F">
            <w:pPr>
              <w:pStyle w:val="Head22"/>
              <w:numPr>
                <w:ilvl w:val="0"/>
                <w:numId w:val="11"/>
              </w:numPr>
              <w:tabs>
                <w:tab w:val="clear" w:pos="360"/>
                <w:tab w:val="left" w:pos="90"/>
              </w:tabs>
              <w:ind w:left="360"/>
            </w:pPr>
            <w:bookmarkStart w:id="57" w:name="_Toc196122125"/>
            <w:bookmarkStart w:id="58" w:name="_Toc69744687"/>
            <w:r w:rsidRPr="0046288A">
              <w:t xml:space="preserve">Currencies of </w:t>
            </w:r>
            <w:r w:rsidR="00494128" w:rsidRPr="0046288A">
              <w:t>Bid</w:t>
            </w:r>
            <w:r w:rsidRPr="0046288A">
              <w:t xml:space="preserve"> and Payment</w:t>
            </w:r>
            <w:bookmarkEnd w:id="57"/>
            <w:bookmarkEnd w:id="58"/>
          </w:p>
        </w:tc>
        <w:tc>
          <w:tcPr>
            <w:tcW w:w="7470" w:type="dxa"/>
            <w:gridSpan w:val="2"/>
          </w:tcPr>
          <w:p w14:paraId="4585C2C8" w14:textId="77777777" w:rsidR="00BD0FF6" w:rsidRPr="0046288A" w:rsidRDefault="00CF1B07" w:rsidP="00D7597F">
            <w:pPr>
              <w:pStyle w:val="ListParagraph"/>
              <w:numPr>
                <w:ilvl w:val="1"/>
                <w:numId w:val="11"/>
              </w:numPr>
              <w:spacing w:after="200"/>
              <w:jc w:val="both"/>
            </w:pPr>
            <w:r w:rsidRPr="0046288A">
              <w:t xml:space="preserve">The currency(ies) of the Bid and the currency(ies) of payments shall be </w:t>
            </w:r>
            <w:r w:rsidR="00C60348" w:rsidRPr="0046288A">
              <w:t>the same</w:t>
            </w:r>
            <w:r w:rsidRPr="0046288A">
              <w:t xml:space="preserve">. The Bidder shall quote in the currency of the Employer’s Country the portion of the Bid price that corresponds to expenditures incurred in the currency of the </w:t>
            </w:r>
            <w:r w:rsidR="008E1D4B" w:rsidRPr="0046288A">
              <w:t>Employer’s Country</w:t>
            </w:r>
            <w:r w:rsidRPr="0046288A">
              <w:t xml:space="preserve">, unless otherwise specified </w:t>
            </w:r>
            <w:r w:rsidRPr="0046288A">
              <w:rPr>
                <w:b/>
              </w:rPr>
              <w:t>in the BDS</w:t>
            </w:r>
            <w:r w:rsidRPr="0046288A">
              <w:t>.</w:t>
            </w:r>
          </w:p>
          <w:p w14:paraId="378E5C4E" w14:textId="77777777" w:rsidR="00BD0FF6" w:rsidRPr="0046288A" w:rsidRDefault="00CF1B07" w:rsidP="00D7597F">
            <w:pPr>
              <w:pStyle w:val="ListParagraph"/>
              <w:numPr>
                <w:ilvl w:val="1"/>
                <w:numId w:val="11"/>
              </w:numPr>
              <w:spacing w:after="200"/>
              <w:jc w:val="both"/>
            </w:pPr>
            <w:r w:rsidRPr="0046288A">
              <w:t xml:space="preserve">The Bidder may express the Bid price in any currency. If the Bidder wishes to be paid in a combination of amounts in different currencies, it may quote its price accordingly but shall use no more than three foreign currencies in addition to the currency of the </w:t>
            </w:r>
            <w:r w:rsidR="004760D6" w:rsidRPr="0046288A">
              <w:t>Employer</w:t>
            </w:r>
            <w:r w:rsidRPr="0046288A">
              <w:t>’s Country.</w:t>
            </w:r>
          </w:p>
          <w:p w14:paraId="6B77FA85" w14:textId="77777777" w:rsidR="00BD0FF6" w:rsidRPr="0046288A" w:rsidRDefault="00494128" w:rsidP="00D7597F">
            <w:pPr>
              <w:pStyle w:val="ListParagraph"/>
              <w:numPr>
                <w:ilvl w:val="1"/>
                <w:numId w:val="11"/>
              </w:numPr>
              <w:spacing w:after="200"/>
              <w:jc w:val="both"/>
            </w:pPr>
            <w:r w:rsidRPr="0046288A">
              <w:t>Bid</w:t>
            </w:r>
            <w:r w:rsidR="00BD0FF6" w:rsidRPr="0046288A">
              <w:t xml:space="preserve">ders may be required by the Employer to justify their foreign currency requirements and to substantiate that the amounts included in </w:t>
            </w:r>
            <w:r w:rsidR="00A34B11" w:rsidRPr="0046288A">
              <w:t xml:space="preserve">the </w:t>
            </w:r>
            <w:r w:rsidR="00DB4ACA" w:rsidRPr="0046288A">
              <w:t>Lump-sum</w:t>
            </w:r>
            <w:r w:rsidR="00BD0FF6" w:rsidRPr="0046288A">
              <w:t xml:space="preserve"> are reasonable and responsive to </w:t>
            </w:r>
            <w:r w:rsidR="00F66532" w:rsidRPr="0046288A">
              <w:t xml:space="preserve">ITB </w:t>
            </w:r>
            <w:r w:rsidR="00BD0FF6" w:rsidRPr="0046288A">
              <w:t>1</w:t>
            </w:r>
            <w:r w:rsidR="00574BC0" w:rsidRPr="0046288A">
              <w:t>6</w:t>
            </w:r>
            <w:r w:rsidR="00BD0FF6" w:rsidRPr="0046288A">
              <w:t>.1</w:t>
            </w:r>
            <w:r w:rsidR="009A1897" w:rsidRPr="0046288A">
              <w:t xml:space="preserve"> and 16.2</w:t>
            </w:r>
            <w:r w:rsidR="00BD0FF6" w:rsidRPr="0046288A">
              <w:t>.</w:t>
            </w:r>
          </w:p>
        </w:tc>
      </w:tr>
      <w:tr w:rsidR="00323BD4" w:rsidRPr="0046288A" w14:paraId="49EF7BCD" w14:textId="77777777" w:rsidTr="002E42F6">
        <w:tc>
          <w:tcPr>
            <w:tcW w:w="2160" w:type="dxa"/>
            <w:gridSpan w:val="2"/>
          </w:tcPr>
          <w:p w14:paraId="504B0CDD" w14:textId="77777777" w:rsidR="00CF1B07" w:rsidRPr="0046288A" w:rsidRDefault="00CF1B07" w:rsidP="00D7597F">
            <w:pPr>
              <w:pStyle w:val="Head22"/>
              <w:numPr>
                <w:ilvl w:val="0"/>
                <w:numId w:val="11"/>
              </w:numPr>
              <w:tabs>
                <w:tab w:val="clear" w:pos="360"/>
                <w:tab w:val="left" w:pos="90"/>
              </w:tabs>
              <w:ind w:left="360"/>
            </w:pPr>
            <w:bookmarkStart w:id="59" w:name="_Toc69744688"/>
            <w:r w:rsidRPr="0046288A">
              <w:t>Documents Establishing Conformity of Services</w:t>
            </w:r>
            <w:bookmarkEnd w:id="59"/>
          </w:p>
        </w:tc>
        <w:tc>
          <w:tcPr>
            <w:tcW w:w="7470" w:type="dxa"/>
            <w:gridSpan w:val="2"/>
          </w:tcPr>
          <w:p w14:paraId="6A395E50" w14:textId="77777777" w:rsidR="00CF1B07" w:rsidRPr="0046288A" w:rsidRDefault="0070392A" w:rsidP="00D7597F">
            <w:pPr>
              <w:pStyle w:val="ListParagraph"/>
              <w:numPr>
                <w:ilvl w:val="1"/>
                <w:numId w:val="11"/>
              </w:numPr>
              <w:spacing w:after="200"/>
              <w:jc w:val="both"/>
            </w:pPr>
            <w:r w:rsidRPr="0046288A">
              <w:t xml:space="preserve">To establish the conformity of the </w:t>
            </w:r>
            <w:r w:rsidR="005710F3" w:rsidRPr="0046288A">
              <w:t>Non-Consulting Services</w:t>
            </w:r>
            <w:r w:rsidRPr="0046288A">
              <w:t xml:space="preserve"> to the </w:t>
            </w:r>
            <w:r w:rsidR="00C03CA5" w:rsidRPr="0046288A">
              <w:t>bidding document</w:t>
            </w:r>
            <w:r w:rsidRPr="0046288A">
              <w:t>, the Bidder shall furnish as part of its Bid the documentary evidence that Services provided conform to the technical specifications and standards specified in Section VII, Employer’s Requirements.</w:t>
            </w:r>
          </w:p>
          <w:p w14:paraId="35E40FB6" w14:textId="77777777" w:rsidR="00CF1B07" w:rsidRPr="0046288A" w:rsidRDefault="0070392A" w:rsidP="00D7597F">
            <w:pPr>
              <w:pStyle w:val="ListParagraph"/>
              <w:numPr>
                <w:ilvl w:val="1"/>
                <w:numId w:val="11"/>
              </w:numPr>
              <w:spacing w:after="200"/>
              <w:jc w:val="both"/>
            </w:pPr>
            <w:r w:rsidRPr="0046288A">
              <w:t xml:space="preserve">Standards for </w:t>
            </w:r>
            <w:proofErr w:type="gramStart"/>
            <w:r w:rsidRPr="0046288A">
              <w:t>provision</w:t>
            </w:r>
            <w:proofErr w:type="gramEnd"/>
            <w:r w:rsidRPr="0046288A">
              <w:t xml:space="preserve"> of </w:t>
            </w:r>
            <w:proofErr w:type="gramStart"/>
            <w:r w:rsidRPr="0046288A">
              <w:t xml:space="preserve">the </w:t>
            </w:r>
            <w:r w:rsidR="005710F3" w:rsidRPr="0046288A">
              <w:t>Non</w:t>
            </w:r>
            <w:proofErr w:type="gramEnd"/>
            <w:r w:rsidR="005710F3" w:rsidRPr="0046288A">
              <w:t>-Consulting Services</w:t>
            </w:r>
            <w:r w:rsidRPr="0046288A">
              <w:t xml:space="preserve"> are intended to be descriptive only and not restrictive. The Bidder may offer other standards of quality </w:t>
            </w:r>
            <w:proofErr w:type="gramStart"/>
            <w:r w:rsidRPr="0046288A">
              <w:t>provided that</w:t>
            </w:r>
            <w:proofErr w:type="gramEnd"/>
            <w:r w:rsidRPr="0046288A">
              <w:t xml:space="preserve"> it demonstrates, to the Employer’s satisfaction, that the substitutions ensure substantial equivalence or are superior to those specified in </w:t>
            </w:r>
            <w:proofErr w:type="gramStart"/>
            <w:r w:rsidRPr="0046288A">
              <w:t>the Section</w:t>
            </w:r>
            <w:proofErr w:type="gramEnd"/>
            <w:r w:rsidRPr="0046288A">
              <w:t xml:space="preserve"> VII, Employer’s </w:t>
            </w:r>
            <w:r w:rsidR="00D23522" w:rsidRPr="0046288A">
              <w:t>Requirements.</w:t>
            </w:r>
          </w:p>
          <w:p w14:paraId="093B7B22" w14:textId="77777777" w:rsidR="009B2AE3" w:rsidRPr="0046288A" w:rsidRDefault="009B2AE3" w:rsidP="009407C2">
            <w:pPr>
              <w:pStyle w:val="ListParagraph"/>
            </w:pPr>
          </w:p>
        </w:tc>
      </w:tr>
      <w:tr w:rsidR="00323BD4" w:rsidRPr="0046288A" w14:paraId="7F4874CB" w14:textId="77777777" w:rsidTr="002E42F6">
        <w:trPr>
          <w:trHeight w:val="48"/>
        </w:trPr>
        <w:tc>
          <w:tcPr>
            <w:tcW w:w="2160" w:type="dxa"/>
            <w:gridSpan w:val="2"/>
          </w:tcPr>
          <w:p w14:paraId="036D4703" w14:textId="77777777" w:rsidR="00CF1B07" w:rsidRPr="0046288A" w:rsidRDefault="00CF1B07" w:rsidP="00D7597F">
            <w:pPr>
              <w:pStyle w:val="Head22"/>
              <w:numPr>
                <w:ilvl w:val="0"/>
                <w:numId w:val="11"/>
              </w:numPr>
              <w:tabs>
                <w:tab w:val="clear" w:pos="360"/>
                <w:tab w:val="left" w:pos="90"/>
              </w:tabs>
              <w:ind w:left="360"/>
            </w:pPr>
            <w:bookmarkStart w:id="60" w:name="_Toc69744689"/>
            <w:r w:rsidRPr="0046288A">
              <w:t>Documents Establishing the Eligibility and Qualifications of the Bidder</w:t>
            </w:r>
            <w:bookmarkEnd w:id="60"/>
          </w:p>
        </w:tc>
        <w:tc>
          <w:tcPr>
            <w:tcW w:w="7470" w:type="dxa"/>
            <w:gridSpan w:val="2"/>
          </w:tcPr>
          <w:p w14:paraId="1249E1E9" w14:textId="77777777" w:rsidR="00CF1B07" w:rsidRPr="0046288A" w:rsidRDefault="00CF1B07" w:rsidP="00D7597F">
            <w:pPr>
              <w:pStyle w:val="ListParagraph"/>
              <w:numPr>
                <w:ilvl w:val="1"/>
                <w:numId w:val="11"/>
              </w:numPr>
              <w:spacing w:after="200"/>
              <w:jc w:val="both"/>
            </w:pPr>
            <w:r w:rsidRPr="0046288A">
              <w:t xml:space="preserve">To establish Bidder’s </w:t>
            </w:r>
            <w:proofErr w:type="gramStart"/>
            <w:r w:rsidRPr="0046288A">
              <w:t>their eligibility</w:t>
            </w:r>
            <w:proofErr w:type="gramEnd"/>
            <w:r w:rsidRPr="0046288A">
              <w:t xml:space="preserve"> in accordance with ITB 4, Bidders shall complete the Letter of Bid, included in Section IV, Bidding Forms.</w:t>
            </w:r>
          </w:p>
          <w:p w14:paraId="376C5461" w14:textId="77777777" w:rsidR="00CF1B07" w:rsidRPr="0046288A" w:rsidRDefault="00CF1B07" w:rsidP="00D7597F">
            <w:pPr>
              <w:pStyle w:val="ListParagraph"/>
              <w:numPr>
                <w:ilvl w:val="1"/>
                <w:numId w:val="11"/>
              </w:numPr>
              <w:spacing w:after="200"/>
              <w:jc w:val="both"/>
            </w:pPr>
            <w:r w:rsidRPr="0046288A">
              <w:t xml:space="preserve">The documentary evidence of the Bidder’s qualifications to perform the Contract if its Bid is accepted shall establish to the </w:t>
            </w:r>
            <w:r w:rsidR="004760D6" w:rsidRPr="0046288A">
              <w:t>Employer</w:t>
            </w:r>
            <w:r w:rsidRPr="0046288A">
              <w:t>’s satisfaction that the Bidder meets each of the qualification criterion specified in Section III, Evalua</w:t>
            </w:r>
            <w:r w:rsidR="00AF06F7" w:rsidRPr="0046288A">
              <w:t>tion and Qualification Criteria.</w:t>
            </w:r>
          </w:p>
          <w:p w14:paraId="51EDD192" w14:textId="77777777" w:rsidR="005D4C6E" w:rsidRPr="0046288A" w:rsidRDefault="005D4C6E" w:rsidP="00D7597F">
            <w:pPr>
              <w:pStyle w:val="ListParagraph"/>
              <w:numPr>
                <w:ilvl w:val="1"/>
                <w:numId w:val="11"/>
              </w:numPr>
              <w:spacing w:after="200"/>
              <w:jc w:val="both"/>
            </w:pPr>
            <w:r w:rsidRPr="0046288A">
              <w:t xml:space="preserve">All Bidders shall provide in Section </w:t>
            </w:r>
            <w:proofErr w:type="gramStart"/>
            <w:r w:rsidR="00E84B96" w:rsidRPr="0046288A">
              <w:t>IV</w:t>
            </w:r>
            <w:r w:rsidRPr="0046288A">
              <w:t>,</w:t>
            </w:r>
            <w:proofErr w:type="gramEnd"/>
            <w:r w:rsidRPr="0046288A">
              <w:t xml:space="preserve"> Bidding Forms, </w:t>
            </w:r>
            <w:proofErr w:type="gramStart"/>
            <w:r w:rsidRPr="0046288A">
              <w:t>a preliminary</w:t>
            </w:r>
            <w:proofErr w:type="gramEnd"/>
            <w:r w:rsidRPr="0046288A">
              <w:t xml:space="preserve"> description of the proposed </w:t>
            </w:r>
            <w:r w:rsidR="00582B39" w:rsidRPr="0046288A">
              <w:t>methodology, work plan and</w:t>
            </w:r>
            <w:r w:rsidRPr="0046288A">
              <w:t xml:space="preserve"> schedule</w:t>
            </w:r>
            <w:r w:rsidR="008A5B31" w:rsidRPr="0046288A">
              <w:t>.</w:t>
            </w:r>
          </w:p>
          <w:p w14:paraId="2B8DC10E" w14:textId="77777777" w:rsidR="00585C5F" w:rsidRPr="0046288A" w:rsidRDefault="005D4C6E" w:rsidP="00D7597F">
            <w:pPr>
              <w:pStyle w:val="ListParagraph"/>
              <w:numPr>
                <w:ilvl w:val="1"/>
                <w:numId w:val="11"/>
              </w:numPr>
              <w:spacing w:after="200"/>
              <w:jc w:val="both"/>
            </w:pPr>
            <w:proofErr w:type="gramStart"/>
            <w:r w:rsidRPr="0046288A">
              <w:t>In the event that</w:t>
            </w:r>
            <w:proofErr w:type="gramEnd"/>
            <w:r w:rsidRPr="0046288A">
              <w:t xml:space="preserve"> prequalification of </w:t>
            </w:r>
            <w:r w:rsidR="00333BED" w:rsidRPr="0046288A">
              <w:t>B</w:t>
            </w:r>
            <w:r w:rsidRPr="0046288A">
              <w:t xml:space="preserve">idders has been undertaken as stated </w:t>
            </w:r>
            <w:r w:rsidRPr="0046288A">
              <w:rPr>
                <w:b/>
              </w:rPr>
              <w:t>in the BDS</w:t>
            </w:r>
            <w:r w:rsidRPr="0046288A">
              <w:t xml:space="preserve">, only Bids from </w:t>
            </w:r>
            <w:proofErr w:type="gramStart"/>
            <w:r w:rsidRPr="0046288A">
              <w:t>prequalified</w:t>
            </w:r>
            <w:proofErr w:type="gramEnd"/>
            <w:r w:rsidRPr="0046288A">
              <w:t xml:space="preserve"> Bidders shall be considered for award of Contract.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w:t>
            </w:r>
          </w:p>
          <w:p w14:paraId="783408F4" w14:textId="77777777" w:rsidR="005D4C6E" w:rsidRPr="0046288A" w:rsidRDefault="00333BED" w:rsidP="00D7597F">
            <w:pPr>
              <w:pStyle w:val="ListParagraph"/>
              <w:numPr>
                <w:ilvl w:val="1"/>
                <w:numId w:val="11"/>
              </w:numPr>
              <w:spacing w:after="200"/>
              <w:jc w:val="both"/>
            </w:pPr>
            <w:r w:rsidRPr="0046288A">
              <w:lastRenderedPageBreak/>
              <w:t xml:space="preserve">If prequalification has not taken place before Bidding, the qualification criteria </w:t>
            </w:r>
            <w:r w:rsidR="009F46CB" w:rsidRPr="0046288A">
              <w:t>for the Bidders are</w:t>
            </w:r>
            <w:r w:rsidRPr="0046288A">
              <w:t xml:space="preserve"> specified</w:t>
            </w:r>
            <w:r w:rsidRPr="0046288A">
              <w:rPr>
                <w:b/>
              </w:rPr>
              <w:t xml:space="preserve"> </w:t>
            </w:r>
            <w:r w:rsidR="00A26937" w:rsidRPr="0046288A">
              <w:t>in</w:t>
            </w:r>
            <w:r w:rsidRPr="0046288A">
              <w:t xml:space="preserve"> Section III, Evaluation and Qualification Criteria.</w:t>
            </w:r>
          </w:p>
        </w:tc>
      </w:tr>
      <w:tr w:rsidR="00323BD4" w:rsidRPr="0046288A" w14:paraId="6E38F843" w14:textId="77777777" w:rsidTr="002E42F6">
        <w:tc>
          <w:tcPr>
            <w:tcW w:w="2160" w:type="dxa"/>
            <w:gridSpan w:val="2"/>
          </w:tcPr>
          <w:p w14:paraId="19B58F34" w14:textId="77777777" w:rsidR="00BD0FF6" w:rsidRPr="0046288A" w:rsidRDefault="00AF06F7" w:rsidP="00D7597F">
            <w:pPr>
              <w:pStyle w:val="Head22"/>
              <w:numPr>
                <w:ilvl w:val="0"/>
                <w:numId w:val="11"/>
              </w:numPr>
              <w:tabs>
                <w:tab w:val="clear" w:pos="360"/>
                <w:tab w:val="left" w:pos="90"/>
              </w:tabs>
              <w:ind w:left="360"/>
            </w:pPr>
            <w:bookmarkStart w:id="61" w:name="_Toc196122126"/>
            <w:bookmarkStart w:id="62" w:name="_Toc69744690"/>
            <w:r w:rsidRPr="0046288A">
              <w:lastRenderedPageBreak/>
              <w:t>Period of Validity</w:t>
            </w:r>
            <w:bookmarkEnd w:id="61"/>
            <w:r w:rsidRPr="0046288A">
              <w:t xml:space="preserve"> of Bids</w:t>
            </w:r>
            <w:bookmarkEnd w:id="62"/>
          </w:p>
        </w:tc>
        <w:tc>
          <w:tcPr>
            <w:tcW w:w="7470" w:type="dxa"/>
            <w:gridSpan w:val="2"/>
          </w:tcPr>
          <w:p w14:paraId="65437051" w14:textId="4D424277" w:rsidR="00BD0FF6" w:rsidRPr="0046288A" w:rsidRDefault="00FC1EDC" w:rsidP="00D7597F">
            <w:pPr>
              <w:pStyle w:val="ListParagraph"/>
              <w:numPr>
                <w:ilvl w:val="1"/>
                <w:numId w:val="11"/>
              </w:numPr>
              <w:spacing w:after="200"/>
              <w:contextualSpacing w:val="0"/>
              <w:jc w:val="both"/>
            </w:pPr>
            <w:r w:rsidRPr="00166F92">
              <w:t xml:space="preserve">Bids shall remain valid </w:t>
            </w:r>
            <w:r>
              <w:t>until the date</w:t>
            </w:r>
            <w:r w:rsidRPr="00166F92">
              <w:t xml:space="preserve"> specified</w:t>
            </w:r>
            <w:r w:rsidRPr="00166F92">
              <w:rPr>
                <w:b/>
              </w:rPr>
              <w:t xml:space="preserve"> in the BDS</w:t>
            </w:r>
            <w:r w:rsidRPr="007636D9">
              <w:t xml:space="preserve"> or any extended date if amended</w:t>
            </w:r>
            <w:r w:rsidRPr="008A2E59">
              <w:t xml:space="preserve"> by the Employer in accordance with ITB </w:t>
            </w:r>
            <w:r w:rsidR="00AF5C79">
              <w:t>9</w:t>
            </w:r>
            <w:r w:rsidRPr="008A2E59">
              <w:t>.</w:t>
            </w:r>
            <w:r>
              <w:t xml:space="preserve"> </w:t>
            </w:r>
            <w:r w:rsidRPr="008A2E59">
              <w:t xml:space="preserve">A Bid that is not valid until the date specified </w:t>
            </w:r>
            <w:r w:rsidRPr="007636D9">
              <w:rPr>
                <w:b/>
              </w:rPr>
              <w:t>in the BDS</w:t>
            </w:r>
            <w:r w:rsidRPr="008A2E59">
              <w:rPr>
                <w:b/>
              </w:rPr>
              <w:t>,</w:t>
            </w:r>
            <w:r w:rsidRPr="008A2E59">
              <w:t xml:space="preserve"> </w:t>
            </w:r>
            <w:r w:rsidRPr="007636D9">
              <w:t>or any extended date if amended</w:t>
            </w:r>
            <w:r w:rsidRPr="008A2E59">
              <w:t xml:space="preserve"> by the Employer in accordance with ITB </w:t>
            </w:r>
            <w:r w:rsidR="00CF766D">
              <w:t>9</w:t>
            </w:r>
            <w:r w:rsidRPr="008A2E59">
              <w:t>, shall be rejected by the Employer as non</w:t>
            </w:r>
            <w:r w:rsidRPr="00C10E0D">
              <w:t>responsive</w:t>
            </w:r>
            <w:r w:rsidR="00AF06F7" w:rsidRPr="0046288A">
              <w:t>.</w:t>
            </w:r>
          </w:p>
          <w:p w14:paraId="6738B6A1" w14:textId="716AB775" w:rsidR="00BD0FF6" w:rsidRPr="0046288A" w:rsidRDefault="00AF06F7" w:rsidP="00D7597F">
            <w:pPr>
              <w:pStyle w:val="ListParagraph"/>
              <w:numPr>
                <w:ilvl w:val="1"/>
                <w:numId w:val="11"/>
              </w:numPr>
              <w:spacing w:after="200"/>
              <w:contextualSpacing w:val="0"/>
              <w:jc w:val="both"/>
              <w:rPr>
                <w:spacing w:val="-4"/>
              </w:rPr>
            </w:pPr>
            <w:r w:rsidRPr="0046288A">
              <w:rPr>
                <w:spacing w:val="-4"/>
              </w:rPr>
              <w:t xml:space="preserve">In exceptional circumstances, prior to the </w:t>
            </w:r>
            <w:r w:rsidR="00CF766D">
              <w:rPr>
                <w:spacing w:val="-4"/>
              </w:rPr>
              <w:t xml:space="preserve">date of </w:t>
            </w:r>
            <w:r w:rsidRPr="0046288A">
              <w:rPr>
                <w:spacing w:val="-4"/>
              </w:rPr>
              <w:t xml:space="preserve">expiration of the Bid validity, the </w:t>
            </w:r>
            <w:r w:rsidR="004760D6" w:rsidRPr="0046288A">
              <w:rPr>
                <w:spacing w:val="-4"/>
              </w:rPr>
              <w:t>Employer</w:t>
            </w:r>
            <w:r w:rsidRPr="0046288A">
              <w:rPr>
                <w:spacing w:val="-4"/>
              </w:rPr>
              <w:t xml:space="preserve"> may request Bidders to extend the period of validity of their Bids. The request and the responses shall be made in writing. If a Bid </w:t>
            </w:r>
            <w:proofErr w:type="gramStart"/>
            <w:r w:rsidRPr="0046288A">
              <w:rPr>
                <w:spacing w:val="-4"/>
              </w:rPr>
              <w:t>Security</w:t>
            </w:r>
            <w:proofErr w:type="gramEnd"/>
            <w:r w:rsidRPr="0046288A">
              <w:rPr>
                <w:spacing w:val="-4"/>
              </w:rPr>
              <w:t xml:space="preserve"> is requested in accordance with ITB </w:t>
            </w:r>
            <w:r w:rsidR="00CA4A06" w:rsidRPr="0046288A">
              <w:rPr>
                <w:spacing w:val="-4"/>
              </w:rPr>
              <w:t>20</w:t>
            </w:r>
            <w:r w:rsidRPr="0046288A">
              <w:rPr>
                <w:spacing w:val="-4"/>
              </w:rPr>
              <w:t>, it shall also be extended for a corresponding period. A Bidder may refuse the request without forfeiting its Bid Security. A Bidder granting the request shall not be required or permitted to modify its Bid, except as provided in ITB 1</w:t>
            </w:r>
            <w:r w:rsidR="00CA4A06" w:rsidRPr="0046288A">
              <w:rPr>
                <w:spacing w:val="-4"/>
              </w:rPr>
              <w:t>9</w:t>
            </w:r>
            <w:r w:rsidRPr="0046288A">
              <w:rPr>
                <w:spacing w:val="-4"/>
              </w:rPr>
              <w:t>.3.</w:t>
            </w:r>
          </w:p>
          <w:p w14:paraId="05C32B37" w14:textId="260CFBE8" w:rsidR="00AF06F7" w:rsidRPr="0046288A" w:rsidRDefault="00AF06F7" w:rsidP="00D7597F">
            <w:pPr>
              <w:pStyle w:val="ListParagraph"/>
              <w:numPr>
                <w:ilvl w:val="1"/>
                <w:numId w:val="11"/>
              </w:numPr>
              <w:spacing w:after="200"/>
              <w:contextualSpacing w:val="0"/>
              <w:jc w:val="both"/>
            </w:pPr>
            <w:r w:rsidRPr="0046288A">
              <w:t>If the award is delayed by a period exceeding fifty-six (56) days beyond the expiry of the initial bid validity</w:t>
            </w:r>
            <w:r w:rsidR="00CF766D">
              <w:t xml:space="preserve"> </w:t>
            </w:r>
            <w:r w:rsidR="00CF766D" w:rsidRPr="008A2E59">
              <w:t xml:space="preserve">specified in </w:t>
            </w:r>
            <w:r w:rsidR="00CF766D" w:rsidRPr="007636D9">
              <w:t>accordance with</w:t>
            </w:r>
            <w:r w:rsidR="00CF766D" w:rsidRPr="008A2E59">
              <w:t xml:space="preserve"> ITB 1</w:t>
            </w:r>
            <w:r w:rsidR="00CF766D">
              <w:t>9</w:t>
            </w:r>
            <w:r w:rsidR="00CF766D" w:rsidRPr="008A2E59">
              <w:t>.1</w:t>
            </w:r>
            <w:r w:rsidRPr="0046288A">
              <w:t>, the Contract price shall be determined as follows:</w:t>
            </w:r>
          </w:p>
          <w:p w14:paraId="2B5D7F99" w14:textId="77777777" w:rsidR="00AF06F7" w:rsidRPr="0046288A" w:rsidRDefault="00AF06F7" w:rsidP="0037582D">
            <w:pPr>
              <w:spacing w:after="200"/>
              <w:ind w:left="1062" w:hanging="450"/>
              <w:jc w:val="both"/>
            </w:pPr>
            <w:r w:rsidRPr="0046288A">
              <w:t>(a)</w:t>
            </w:r>
            <w:r w:rsidRPr="0046288A">
              <w:tab/>
            </w:r>
            <w:r w:rsidR="0037582D" w:rsidRPr="0046288A">
              <w:t>i</w:t>
            </w:r>
            <w:r w:rsidRPr="0046288A">
              <w:t xml:space="preserve">n the case of fixed price contracts, the Contract price shall be the Bid price adjusted by the factor specified </w:t>
            </w:r>
            <w:r w:rsidRPr="0046288A">
              <w:rPr>
                <w:b/>
              </w:rPr>
              <w:t xml:space="preserve">in the </w:t>
            </w:r>
            <w:proofErr w:type="gramStart"/>
            <w:r w:rsidRPr="0046288A">
              <w:rPr>
                <w:b/>
              </w:rPr>
              <w:t>BDS</w:t>
            </w:r>
            <w:r w:rsidR="0037582D" w:rsidRPr="0046288A">
              <w:rPr>
                <w:b/>
              </w:rPr>
              <w:t>;</w:t>
            </w:r>
            <w:proofErr w:type="gramEnd"/>
            <w:r w:rsidRPr="0046288A">
              <w:t xml:space="preserve"> </w:t>
            </w:r>
          </w:p>
          <w:p w14:paraId="3CF4E746" w14:textId="77777777" w:rsidR="00AF06F7" w:rsidRPr="0046288A" w:rsidRDefault="00AF06F7" w:rsidP="0037582D">
            <w:pPr>
              <w:spacing w:after="200"/>
              <w:ind w:left="1062" w:hanging="450"/>
              <w:jc w:val="both"/>
            </w:pPr>
            <w:r w:rsidRPr="0046288A">
              <w:t>(b)</w:t>
            </w:r>
            <w:r w:rsidRPr="0046288A">
              <w:tab/>
            </w:r>
            <w:r w:rsidR="0037582D" w:rsidRPr="0046288A">
              <w:t>i</w:t>
            </w:r>
            <w:r w:rsidRPr="0046288A">
              <w:t>n the case of adjustable price contrac</w:t>
            </w:r>
            <w:r w:rsidR="0037582D" w:rsidRPr="0046288A">
              <w:t>ts, no adjustment shall be made; or</w:t>
            </w:r>
          </w:p>
          <w:p w14:paraId="1A594857" w14:textId="77777777" w:rsidR="00BD0FF6" w:rsidRPr="0046288A" w:rsidRDefault="00AF06F7" w:rsidP="0037582D">
            <w:pPr>
              <w:spacing w:after="200"/>
              <w:ind w:left="1062" w:hanging="450"/>
              <w:jc w:val="both"/>
            </w:pPr>
            <w:r w:rsidRPr="0046288A">
              <w:t>(c)</w:t>
            </w:r>
            <w:r w:rsidRPr="0046288A">
              <w:tab/>
            </w:r>
            <w:r w:rsidR="0037582D" w:rsidRPr="0046288A">
              <w:t>i</w:t>
            </w:r>
            <w:r w:rsidRPr="0046288A">
              <w:t xml:space="preserve">n any case, </w:t>
            </w:r>
            <w:proofErr w:type="gramStart"/>
            <w:r w:rsidRPr="0046288A">
              <w:t>Bid</w:t>
            </w:r>
            <w:proofErr w:type="gramEnd"/>
            <w:r w:rsidRPr="0046288A">
              <w:t xml:space="preserve"> evaluation shall be based on the Bid price without taking into consideration the applicable correction from those indicated above.</w:t>
            </w:r>
          </w:p>
        </w:tc>
      </w:tr>
      <w:tr w:rsidR="00323BD4" w:rsidRPr="0046288A" w14:paraId="70652B01" w14:textId="77777777" w:rsidTr="002E42F6">
        <w:tc>
          <w:tcPr>
            <w:tcW w:w="2160" w:type="dxa"/>
            <w:gridSpan w:val="2"/>
          </w:tcPr>
          <w:p w14:paraId="1A990732" w14:textId="77777777" w:rsidR="00BD0FF6" w:rsidRPr="0046288A" w:rsidRDefault="00494128" w:rsidP="00D7597F">
            <w:pPr>
              <w:pStyle w:val="Head22"/>
              <w:numPr>
                <w:ilvl w:val="0"/>
                <w:numId w:val="11"/>
              </w:numPr>
              <w:tabs>
                <w:tab w:val="clear" w:pos="360"/>
                <w:tab w:val="left" w:pos="90"/>
              </w:tabs>
              <w:ind w:left="360"/>
            </w:pPr>
            <w:bookmarkStart w:id="63" w:name="_Toc196122127"/>
            <w:bookmarkStart w:id="64" w:name="_Toc69744691"/>
            <w:r w:rsidRPr="0046288A">
              <w:t>Bid</w:t>
            </w:r>
            <w:r w:rsidR="00BD0FF6" w:rsidRPr="0046288A">
              <w:t xml:space="preserve"> Security</w:t>
            </w:r>
            <w:bookmarkEnd w:id="63"/>
            <w:bookmarkEnd w:id="64"/>
          </w:p>
        </w:tc>
        <w:tc>
          <w:tcPr>
            <w:tcW w:w="7470" w:type="dxa"/>
            <w:gridSpan w:val="2"/>
          </w:tcPr>
          <w:p w14:paraId="7BB5CF85" w14:textId="77777777" w:rsidR="00BD0FF6" w:rsidRPr="0046288A" w:rsidRDefault="00AF06F7" w:rsidP="00D7597F">
            <w:pPr>
              <w:pStyle w:val="ListParagraph"/>
              <w:numPr>
                <w:ilvl w:val="1"/>
                <w:numId w:val="11"/>
              </w:numPr>
              <w:spacing w:after="200"/>
              <w:contextualSpacing w:val="0"/>
              <w:jc w:val="both"/>
            </w:pPr>
            <w:r w:rsidRPr="0046288A">
              <w:t xml:space="preserve">The Bidder shall furnish as part of its Bid, either a Bid-Securing Declaration or a Bid security, as specified </w:t>
            </w:r>
            <w:r w:rsidRPr="0046288A">
              <w:rPr>
                <w:b/>
              </w:rPr>
              <w:t>in the BDS</w:t>
            </w:r>
            <w:r w:rsidRPr="0046288A">
              <w:t xml:space="preserve">, in original form and, in the case of </w:t>
            </w:r>
            <w:proofErr w:type="gramStart"/>
            <w:r w:rsidRPr="0046288A">
              <w:t>a Bid</w:t>
            </w:r>
            <w:proofErr w:type="gramEnd"/>
            <w:r w:rsidRPr="0046288A">
              <w:t xml:space="preserve"> </w:t>
            </w:r>
            <w:r w:rsidR="000D312C" w:rsidRPr="0046288A">
              <w:t>Security</w:t>
            </w:r>
            <w:r w:rsidR="009D7370" w:rsidRPr="0046288A">
              <w:t>,</w:t>
            </w:r>
            <w:r w:rsidRPr="0046288A">
              <w:t xml:space="preserve"> in the amount and currency specified </w:t>
            </w:r>
            <w:r w:rsidRPr="0046288A">
              <w:rPr>
                <w:b/>
              </w:rPr>
              <w:t>in the BDS</w:t>
            </w:r>
            <w:r w:rsidRPr="0046288A">
              <w:t>.</w:t>
            </w:r>
          </w:p>
          <w:p w14:paraId="08E710AA" w14:textId="77777777" w:rsidR="00AF06F7" w:rsidRPr="0046288A" w:rsidRDefault="00AF06F7" w:rsidP="00D7597F">
            <w:pPr>
              <w:pStyle w:val="ListParagraph"/>
              <w:numPr>
                <w:ilvl w:val="1"/>
                <w:numId w:val="11"/>
              </w:numPr>
              <w:spacing w:after="200"/>
              <w:contextualSpacing w:val="0"/>
              <w:jc w:val="both"/>
            </w:pPr>
            <w:r w:rsidRPr="0046288A">
              <w:t>A Bid Securing Declaration shall use the form included in Section IV, Bidding Forms.</w:t>
            </w:r>
          </w:p>
          <w:p w14:paraId="2376FA3D" w14:textId="77777777" w:rsidR="00AF06F7" w:rsidRPr="0046288A" w:rsidRDefault="00AF06F7" w:rsidP="00D7597F">
            <w:pPr>
              <w:pStyle w:val="ListParagraph"/>
              <w:numPr>
                <w:ilvl w:val="1"/>
                <w:numId w:val="11"/>
              </w:numPr>
              <w:spacing w:after="200"/>
              <w:contextualSpacing w:val="0"/>
              <w:jc w:val="both"/>
            </w:pPr>
            <w:r w:rsidRPr="0046288A">
              <w:t xml:space="preserve">If a Bid </w:t>
            </w:r>
            <w:r w:rsidR="00E87406" w:rsidRPr="0046288A">
              <w:t>S</w:t>
            </w:r>
            <w:r w:rsidRPr="0046288A">
              <w:t xml:space="preserve">ecurity is specified pursuant to ITB </w:t>
            </w:r>
            <w:r w:rsidR="00CA4A06" w:rsidRPr="0046288A">
              <w:t>20</w:t>
            </w:r>
            <w:r w:rsidRPr="0046288A">
              <w:t xml:space="preserve">.1, the Bid </w:t>
            </w:r>
            <w:r w:rsidR="00CA4A06" w:rsidRPr="0046288A">
              <w:t xml:space="preserve">Security </w:t>
            </w:r>
            <w:r w:rsidRPr="0046288A">
              <w:t>shall be a demand guarantee, and in any of the following forms at the Bidder’s option:</w:t>
            </w:r>
          </w:p>
          <w:p w14:paraId="266ABDA5" w14:textId="77777777" w:rsidR="00AF06F7" w:rsidRPr="0046288A" w:rsidRDefault="00AF06F7" w:rsidP="0037582D">
            <w:pPr>
              <w:pStyle w:val="Sub-ClauseText"/>
              <w:spacing w:before="0" w:after="200"/>
              <w:ind w:left="1062" w:hanging="450"/>
              <w:rPr>
                <w:spacing w:val="0"/>
              </w:rPr>
            </w:pPr>
            <w:r w:rsidRPr="0046288A">
              <w:rPr>
                <w:spacing w:val="0"/>
              </w:rPr>
              <w:t>(a)</w:t>
            </w:r>
            <w:r w:rsidRPr="0046288A">
              <w:rPr>
                <w:spacing w:val="0"/>
              </w:rPr>
              <w:tab/>
              <w:t xml:space="preserve">an unconditional guarantee issued by a bank or </w:t>
            </w:r>
            <w:r w:rsidR="008E1D4B" w:rsidRPr="0046288A">
              <w:rPr>
                <w:spacing w:val="0"/>
              </w:rPr>
              <w:t xml:space="preserve">non-bank </w:t>
            </w:r>
            <w:r w:rsidRPr="0046288A">
              <w:rPr>
                <w:spacing w:val="0"/>
              </w:rPr>
              <w:t>financial institution (such as an insurance, bonding or surety company</w:t>
            </w:r>
            <w:proofErr w:type="gramStart"/>
            <w:r w:rsidRPr="0046288A">
              <w:rPr>
                <w:spacing w:val="0"/>
              </w:rPr>
              <w:t>);</w:t>
            </w:r>
            <w:proofErr w:type="gramEnd"/>
          </w:p>
          <w:p w14:paraId="67FA215B" w14:textId="77777777" w:rsidR="00AF06F7" w:rsidRPr="0046288A" w:rsidRDefault="00AF06F7" w:rsidP="0037582D">
            <w:pPr>
              <w:pStyle w:val="Sub-ClauseText"/>
              <w:spacing w:before="0" w:after="200"/>
              <w:ind w:left="1062" w:hanging="450"/>
              <w:rPr>
                <w:spacing w:val="0"/>
              </w:rPr>
            </w:pPr>
            <w:r w:rsidRPr="0046288A">
              <w:rPr>
                <w:spacing w:val="0"/>
              </w:rPr>
              <w:lastRenderedPageBreak/>
              <w:t>(b)</w:t>
            </w:r>
            <w:r w:rsidRPr="0046288A">
              <w:rPr>
                <w:spacing w:val="0"/>
              </w:rPr>
              <w:tab/>
              <w:t xml:space="preserve">an irrevocable letter of </w:t>
            </w:r>
            <w:proofErr w:type="gramStart"/>
            <w:r w:rsidRPr="0046288A">
              <w:rPr>
                <w:spacing w:val="0"/>
              </w:rPr>
              <w:t>credit;</w:t>
            </w:r>
            <w:proofErr w:type="gramEnd"/>
          </w:p>
          <w:p w14:paraId="01DE85AA" w14:textId="77777777" w:rsidR="00AF06F7" w:rsidRPr="0046288A" w:rsidRDefault="00AF06F7" w:rsidP="0037582D">
            <w:pPr>
              <w:pStyle w:val="Sub-ClauseText"/>
              <w:spacing w:before="0" w:after="200"/>
              <w:ind w:left="1062" w:hanging="450"/>
              <w:rPr>
                <w:spacing w:val="0"/>
              </w:rPr>
            </w:pPr>
            <w:r w:rsidRPr="0046288A">
              <w:rPr>
                <w:spacing w:val="0"/>
              </w:rPr>
              <w:t>(c)</w:t>
            </w:r>
            <w:r w:rsidRPr="0046288A">
              <w:rPr>
                <w:spacing w:val="0"/>
              </w:rPr>
              <w:tab/>
              <w:t>a cashier’s or certified check; or</w:t>
            </w:r>
          </w:p>
          <w:p w14:paraId="50BA89EC" w14:textId="77777777" w:rsidR="00A34B11" w:rsidRPr="0046288A" w:rsidRDefault="00AF06F7" w:rsidP="0037582D">
            <w:pPr>
              <w:pStyle w:val="Sub-ClauseText"/>
              <w:spacing w:before="0" w:after="200"/>
              <w:ind w:left="1062" w:hanging="450"/>
              <w:rPr>
                <w:spacing w:val="0"/>
              </w:rPr>
            </w:pPr>
            <w:r w:rsidRPr="0046288A">
              <w:rPr>
                <w:spacing w:val="0"/>
              </w:rPr>
              <w:t>(d)</w:t>
            </w:r>
            <w:r w:rsidRPr="0046288A">
              <w:rPr>
                <w:spacing w:val="0"/>
              </w:rPr>
              <w:tab/>
              <w:t xml:space="preserve">another security specified </w:t>
            </w:r>
            <w:r w:rsidRPr="0046288A">
              <w:rPr>
                <w:b/>
                <w:spacing w:val="0"/>
              </w:rPr>
              <w:t>in the BDS</w:t>
            </w:r>
            <w:r w:rsidR="00D6534C" w:rsidRPr="0046288A">
              <w:rPr>
                <w:spacing w:val="0"/>
              </w:rPr>
              <w:t>,</w:t>
            </w:r>
          </w:p>
          <w:p w14:paraId="1F4A014C" w14:textId="13B781C8" w:rsidR="00A34B11" w:rsidRPr="0046288A" w:rsidRDefault="00AD3846" w:rsidP="0037582D">
            <w:pPr>
              <w:pStyle w:val="Sub-ClauseText"/>
              <w:spacing w:before="0" w:after="200"/>
              <w:ind w:left="522"/>
              <w:rPr>
                <w:spacing w:val="0"/>
              </w:rPr>
            </w:pPr>
            <w:r w:rsidRPr="0046288A">
              <w:t xml:space="preserve">from a reputable source and an eligible country. If the unconditional guarantee is issued by a non-bank financial institution </w:t>
            </w:r>
            <w:r w:rsidR="00695C5E" w:rsidRPr="0046288A">
              <w:t xml:space="preserve">located outside the </w:t>
            </w:r>
            <w:r w:rsidR="004760D6" w:rsidRPr="0046288A">
              <w:t>Employer</w:t>
            </w:r>
            <w:r w:rsidR="00695C5E" w:rsidRPr="0046288A">
              <w:t xml:space="preserve">’s Country, the issuing </w:t>
            </w:r>
            <w:r w:rsidRPr="0046288A">
              <w:t xml:space="preserve">non-bank </w:t>
            </w:r>
            <w:r w:rsidR="00695C5E" w:rsidRPr="0046288A">
              <w:t xml:space="preserve">financial institution shall have a correspondent financial institution located in the </w:t>
            </w:r>
            <w:r w:rsidR="004760D6" w:rsidRPr="0046288A">
              <w:t>Employer</w:t>
            </w:r>
            <w:r w:rsidR="00695C5E" w:rsidRPr="0046288A">
              <w:t>’s Country to make it enforceable</w:t>
            </w:r>
            <w:r w:rsidR="00DA79D6" w:rsidRPr="0046288A">
              <w:t>, unless</w:t>
            </w:r>
            <w:r w:rsidR="00695C5E" w:rsidRPr="0046288A">
              <w:t xml:space="preserve"> the </w:t>
            </w:r>
            <w:r w:rsidR="004760D6" w:rsidRPr="0046288A">
              <w:t>Employer</w:t>
            </w:r>
            <w:r w:rsidR="00695C5E" w:rsidRPr="0046288A">
              <w:t xml:space="preserve">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approved by the </w:t>
            </w:r>
            <w:r w:rsidR="004760D6" w:rsidRPr="0046288A">
              <w:t>Employer</w:t>
            </w:r>
            <w:r w:rsidR="00695C5E" w:rsidRPr="0046288A">
              <w:t xml:space="preserve"> </w:t>
            </w:r>
            <w:r w:rsidR="00695C5E" w:rsidRPr="0046288A">
              <w:rPr>
                <w:spacing w:val="0"/>
              </w:rPr>
              <w:t xml:space="preserve">prior to Bid submission. The Bid </w:t>
            </w:r>
            <w:r w:rsidR="00CA4A06" w:rsidRPr="0046288A">
              <w:rPr>
                <w:spacing w:val="0"/>
              </w:rPr>
              <w:t xml:space="preserve">Security </w:t>
            </w:r>
            <w:r w:rsidR="00695C5E" w:rsidRPr="0046288A">
              <w:rPr>
                <w:spacing w:val="0"/>
              </w:rPr>
              <w:t xml:space="preserve">shall be valid for twenty-eight (28) days beyond the original </w:t>
            </w:r>
            <w:r w:rsidR="00CF766D">
              <w:t xml:space="preserve">date of expiry </w:t>
            </w:r>
            <w:r w:rsidR="00CF766D" w:rsidRPr="00166F92">
              <w:t>of the Bid</w:t>
            </w:r>
            <w:r w:rsidR="00CF766D">
              <w:t xml:space="preserve"> validity</w:t>
            </w:r>
            <w:r w:rsidR="00CF766D" w:rsidRPr="00166F92">
              <w:t xml:space="preserve">, or beyond any </w:t>
            </w:r>
            <w:r w:rsidR="00CF766D">
              <w:t>extended date</w:t>
            </w:r>
            <w:r w:rsidR="00695C5E" w:rsidRPr="0046288A">
              <w:rPr>
                <w:spacing w:val="0"/>
              </w:rPr>
              <w:t xml:space="preserve"> if requested under ITB </w:t>
            </w:r>
            <w:r w:rsidR="00E84B96" w:rsidRPr="0046288A">
              <w:rPr>
                <w:spacing w:val="0"/>
              </w:rPr>
              <w:t>19</w:t>
            </w:r>
            <w:r w:rsidR="00695C5E" w:rsidRPr="0046288A">
              <w:rPr>
                <w:spacing w:val="0"/>
              </w:rPr>
              <w:t>.2.</w:t>
            </w:r>
          </w:p>
          <w:p w14:paraId="752093ED" w14:textId="77777777" w:rsidR="00A34B11" w:rsidRPr="0046288A" w:rsidRDefault="00695C5E" w:rsidP="00D7597F">
            <w:pPr>
              <w:pStyle w:val="ListParagraph"/>
              <w:numPr>
                <w:ilvl w:val="1"/>
                <w:numId w:val="11"/>
              </w:numPr>
              <w:spacing w:after="200"/>
              <w:contextualSpacing w:val="0"/>
              <w:jc w:val="both"/>
            </w:pPr>
            <w:bookmarkStart w:id="65" w:name="_Hlt162246122"/>
            <w:bookmarkEnd w:id="65"/>
            <w:r w:rsidRPr="0046288A">
              <w:t xml:space="preserve">If a Bid Security is specified pursuant to ITB </w:t>
            </w:r>
            <w:r w:rsidR="00E84B96" w:rsidRPr="0046288A">
              <w:t>20</w:t>
            </w:r>
            <w:r w:rsidRPr="0046288A">
              <w:t xml:space="preserve">.1, any Bid not accompanied by a substantially responsive Bid Security shall be rejected by the </w:t>
            </w:r>
            <w:r w:rsidR="004760D6" w:rsidRPr="0046288A">
              <w:t>Employer</w:t>
            </w:r>
            <w:r w:rsidRPr="0046288A">
              <w:t xml:space="preserve"> as non-responsive.</w:t>
            </w:r>
          </w:p>
          <w:p w14:paraId="7DD7EAB2" w14:textId="77777777" w:rsidR="00A34B11" w:rsidRPr="0046288A" w:rsidRDefault="0061623E" w:rsidP="00D7597F">
            <w:pPr>
              <w:pStyle w:val="ListParagraph"/>
              <w:numPr>
                <w:ilvl w:val="1"/>
                <w:numId w:val="11"/>
              </w:numPr>
              <w:spacing w:after="200"/>
              <w:contextualSpacing w:val="0"/>
              <w:jc w:val="both"/>
            </w:pPr>
            <w:r w:rsidRPr="0046288A">
              <w:t xml:space="preserve">If a Bid Security is specified pursuant to ITB </w:t>
            </w:r>
            <w:r w:rsidR="00E84B96" w:rsidRPr="0046288A">
              <w:t>20</w:t>
            </w:r>
            <w:r w:rsidRPr="0046288A">
              <w:t>.1, the Bid Security of unsuccessful Bidders shall be returned as promptly as possible upon the successful Bidder’s signing the contract and furnishing the Perform</w:t>
            </w:r>
            <w:r w:rsidR="00FE5A67" w:rsidRPr="0046288A">
              <w:t xml:space="preserve">ance Security pursuant to ITB </w:t>
            </w:r>
            <w:r w:rsidR="009A1897" w:rsidRPr="0046288A">
              <w:t>46</w:t>
            </w:r>
            <w:r w:rsidRPr="0046288A">
              <w:t>.</w:t>
            </w:r>
          </w:p>
          <w:p w14:paraId="5F53BBC1" w14:textId="77777777" w:rsidR="00AD3846" w:rsidRPr="0046288A" w:rsidRDefault="00FE5A67" w:rsidP="00D7597F">
            <w:pPr>
              <w:pStyle w:val="ListParagraph"/>
              <w:numPr>
                <w:ilvl w:val="1"/>
                <w:numId w:val="11"/>
              </w:numPr>
              <w:spacing w:after="200"/>
              <w:contextualSpacing w:val="0"/>
              <w:jc w:val="both"/>
            </w:pPr>
            <w:r w:rsidRPr="0046288A">
              <w:t>The Bid Security of the successful Bidder shall be returned as promptly as possible once the successfu</w:t>
            </w:r>
            <w:r w:rsidR="008572B1" w:rsidRPr="0046288A">
              <w:t xml:space="preserve">l Bidder has signed the </w:t>
            </w:r>
            <w:r w:rsidRPr="0046288A">
              <w:t xml:space="preserve">Contract and furnished the required </w:t>
            </w:r>
            <w:r w:rsidR="00AD3846" w:rsidRPr="0046288A">
              <w:t>P</w:t>
            </w:r>
            <w:r w:rsidRPr="0046288A">
              <w:t xml:space="preserve">erformance </w:t>
            </w:r>
            <w:r w:rsidR="00AD3846" w:rsidRPr="0046288A">
              <w:t>S</w:t>
            </w:r>
            <w:r w:rsidRPr="0046288A">
              <w:t>ecurity</w:t>
            </w:r>
            <w:r w:rsidR="00AD3846" w:rsidRPr="0046288A">
              <w:t>.</w:t>
            </w:r>
          </w:p>
          <w:p w14:paraId="2A56B627" w14:textId="4472110B" w:rsidR="00AD3846" w:rsidRPr="0046288A" w:rsidRDefault="00AD3846" w:rsidP="00D7597F">
            <w:pPr>
              <w:pStyle w:val="ListParagraph"/>
              <w:numPr>
                <w:ilvl w:val="1"/>
                <w:numId w:val="11"/>
              </w:numPr>
              <w:spacing w:after="200"/>
              <w:contextualSpacing w:val="0"/>
              <w:jc w:val="both"/>
            </w:pPr>
            <w:r w:rsidRPr="0046288A">
              <w:t>The Bid Security may be forf</w:t>
            </w:r>
            <w:r w:rsidR="00EB3C02" w:rsidRPr="0046288A">
              <w:t>eited</w:t>
            </w:r>
            <w:r w:rsidRPr="0046288A">
              <w:t>:</w:t>
            </w:r>
          </w:p>
          <w:p w14:paraId="5B96C43E" w14:textId="71B3DF8A" w:rsidR="00AD3846" w:rsidRPr="0046288A" w:rsidRDefault="00CF766D" w:rsidP="00D7597F">
            <w:pPr>
              <w:pStyle w:val="ListParagraph"/>
              <w:numPr>
                <w:ilvl w:val="0"/>
                <w:numId w:val="44"/>
              </w:numPr>
              <w:spacing w:after="200"/>
              <w:ind w:left="1152" w:hanging="540"/>
              <w:contextualSpacing w:val="0"/>
            </w:pPr>
            <w:r w:rsidRPr="00166F92">
              <w:t xml:space="preserve">if a Bidder withdraws its Bid </w:t>
            </w:r>
            <w:r w:rsidRPr="00860516">
              <w:rPr>
                <w:color w:val="000000" w:themeColor="text1"/>
              </w:rPr>
              <w:t xml:space="preserve">prior to the expiry date </w:t>
            </w:r>
            <w:r w:rsidRPr="00166F92">
              <w:t xml:space="preserve">of </w:t>
            </w:r>
            <w:r>
              <w:t xml:space="preserve">the </w:t>
            </w:r>
            <w:r w:rsidRPr="00166F92">
              <w:t>Bid validity specified by the Bidder on the Letter of Bid</w:t>
            </w:r>
            <w:r>
              <w:t xml:space="preserve"> </w:t>
            </w:r>
            <w:r w:rsidRPr="003261FD">
              <w:rPr>
                <w:color w:val="000000" w:themeColor="text1"/>
              </w:rPr>
              <w:t>or any exten</w:t>
            </w:r>
            <w:r>
              <w:rPr>
                <w:color w:val="000000" w:themeColor="text1"/>
              </w:rPr>
              <w:t xml:space="preserve">ded date </w:t>
            </w:r>
            <w:r w:rsidRPr="003261FD">
              <w:rPr>
                <w:color w:val="000000" w:themeColor="text1"/>
              </w:rPr>
              <w:t>provided by the Bidder</w:t>
            </w:r>
            <w:bookmarkStart w:id="66" w:name="_Toc438267890"/>
            <w:r w:rsidR="00AD3846" w:rsidRPr="0046288A">
              <w:t>; or</w:t>
            </w:r>
            <w:bookmarkEnd w:id="66"/>
          </w:p>
          <w:p w14:paraId="41F362B4" w14:textId="77777777" w:rsidR="00AD3846" w:rsidRPr="0046288A" w:rsidRDefault="00AD3846" w:rsidP="00D7597F">
            <w:pPr>
              <w:pStyle w:val="ListParagraph"/>
              <w:numPr>
                <w:ilvl w:val="0"/>
                <w:numId w:val="44"/>
              </w:numPr>
              <w:spacing w:after="200"/>
              <w:ind w:left="1152" w:hanging="540"/>
              <w:contextualSpacing w:val="0"/>
            </w:pPr>
            <w:bookmarkStart w:id="67" w:name="_Hlt162246193"/>
            <w:bookmarkEnd w:id="67"/>
            <w:r w:rsidRPr="0046288A">
              <w:t>if the successful Bidder fails to:</w:t>
            </w:r>
            <w:bookmarkStart w:id="68" w:name="_Toc438267892"/>
            <w:r w:rsidRPr="0046288A">
              <w:t xml:space="preserve"> </w:t>
            </w:r>
            <w:bookmarkEnd w:id="68"/>
          </w:p>
          <w:p w14:paraId="311E679C" w14:textId="77777777" w:rsidR="00AD3846" w:rsidRPr="0046288A" w:rsidRDefault="00AD3846" w:rsidP="00D7597F">
            <w:pPr>
              <w:pStyle w:val="ListParagraph"/>
              <w:numPr>
                <w:ilvl w:val="0"/>
                <w:numId w:val="45"/>
              </w:numPr>
              <w:spacing w:after="200"/>
              <w:ind w:left="1782" w:hanging="630"/>
              <w:contextualSpacing w:val="0"/>
            </w:pPr>
            <w:bookmarkStart w:id="69" w:name="_Toc454736881"/>
            <w:r w:rsidRPr="0046288A">
              <w:t xml:space="preserve">sign the Contract in accordance with ITB </w:t>
            </w:r>
            <w:r w:rsidR="009A1897" w:rsidRPr="0046288A">
              <w:t>45</w:t>
            </w:r>
            <w:r w:rsidRPr="0046288A">
              <w:t>; or</w:t>
            </w:r>
            <w:bookmarkEnd w:id="69"/>
            <w:r w:rsidRPr="0046288A">
              <w:t xml:space="preserve"> </w:t>
            </w:r>
          </w:p>
          <w:p w14:paraId="7679ABCD" w14:textId="77777777" w:rsidR="00AD3846" w:rsidRPr="0046288A" w:rsidRDefault="00AD3846" w:rsidP="00D7597F">
            <w:pPr>
              <w:pStyle w:val="ListParagraph"/>
              <w:numPr>
                <w:ilvl w:val="0"/>
                <w:numId w:val="45"/>
              </w:numPr>
              <w:spacing w:after="200"/>
              <w:ind w:left="1782" w:hanging="630"/>
              <w:contextualSpacing w:val="0"/>
            </w:pPr>
            <w:bookmarkStart w:id="70" w:name="_Toc438267893"/>
            <w:bookmarkStart w:id="71" w:name="_Toc454736882"/>
            <w:r w:rsidRPr="0046288A">
              <w:t xml:space="preserve">furnish a performance security in accordance with ITB </w:t>
            </w:r>
            <w:r w:rsidR="009A1897" w:rsidRPr="0046288A">
              <w:t>46</w:t>
            </w:r>
            <w:r w:rsidRPr="0046288A">
              <w:t>.</w:t>
            </w:r>
            <w:bookmarkStart w:id="72" w:name="_Toc438267894"/>
            <w:bookmarkEnd w:id="70"/>
            <w:bookmarkEnd w:id="71"/>
          </w:p>
          <w:bookmarkEnd w:id="72"/>
          <w:p w14:paraId="34C0D966" w14:textId="77777777" w:rsidR="00AD3846" w:rsidRPr="0046288A" w:rsidRDefault="00AD3846" w:rsidP="00D7597F">
            <w:pPr>
              <w:pStyle w:val="ListParagraph"/>
              <w:numPr>
                <w:ilvl w:val="1"/>
                <w:numId w:val="11"/>
              </w:numPr>
              <w:spacing w:after="200"/>
              <w:contextualSpacing w:val="0"/>
              <w:jc w:val="both"/>
            </w:pPr>
            <w:r w:rsidRPr="0046288A">
              <w:t>The Bid Security or Bid</w:t>
            </w:r>
            <w:r w:rsidR="00EB3C02" w:rsidRPr="0046288A">
              <w:t>-</w:t>
            </w:r>
            <w:r w:rsidRPr="0046288A">
              <w:t xml:space="preserve">Securing Declaration of a JV must be in the name of the JV that submits the Bid. If the JV has not been legally constituted into a legally enforceable JV at the time of Bidding, the Bid security or Bid-Securing Declaration shall be in the names of all </w:t>
            </w:r>
            <w:r w:rsidRPr="0046288A">
              <w:lastRenderedPageBreak/>
              <w:t>future members as named in the letter of intent referred to in ITB 4.1 and ITB 1</w:t>
            </w:r>
            <w:r w:rsidR="00CA4A06" w:rsidRPr="0046288A">
              <w:t>2</w:t>
            </w:r>
            <w:r w:rsidRPr="0046288A">
              <w:t>.2.</w:t>
            </w:r>
          </w:p>
          <w:p w14:paraId="6560F6B1" w14:textId="77777777" w:rsidR="00AD3846" w:rsidRPr="0046288A" w:rsidRDefault="00AD3846" w:rsidP="00D7597F">
            <w:pPr>
              <w:pStyle w:val="ListParagraph"/>
              <w:numPr>
                <w:ilvl w:val="1"/>
                <w:numId w:val="11"/>
              </w:numPr>
              <w:spacing w:after="200"/>
              <w:contextualSpacing w:val="0"/>
              <w:jc w:val="both"/>
            </w:pPr>
            <w:r w:rsidRPr="0046288A">
              <w:t xml:space="preserve">If a Bid </w:t>
            </w:r>
            <w:r w:rsidR="00D6534C" w:rsidRPr="0046288A">
              <w:t>S</w:t>
            </w:r>
            <w:r w:rsidRPr="0046288A">
              <w:t xml:space="preserve">ecurity is not required in the BDS, pursuant to ITB </w:t>
            </w:r>
            <w:r w:rsidR="00E84B96" w:rsidRPr="0046288A">
              <w:t>20</w:t>
            </w:r>
            <w:r w:rsidRPr="0046288A">
              <w:t>.1, and</w:t>
            </w:r>
          </w:p>
          <w:p w14:paraId="53E4DFEE" w14:textId="77777777" w:rsidR="00AD3846" w:rsidRPr="0046288A" w:rsidRDefault="00CF766D" w:rsidP="00D7597F">
            <w:pPr>
              <w:pStyle w:val="P3Header1-Clauses"/>
              <w:numPr>
                <w:ilvl w:val="1"/>
                <w:numId w:val="13"/>
              </w:numPr>
              <w:tabs>
                <w:tab w:val="clear" w:pos="936"/>
                <w:tab w:val="clear" w:pos="972"/>
                <w:tab w:val="num" w:pos="1080"/>
              </w:tabs>
              <w:ind w:left="1080" w:hanging="540"/>
              <w:rPr>
                <w:lang w:val="en-US"/>
              </w:rPr>
            </w:pPr>
            <w:r w:rsidRPr="007B446B">
              <w:rPr>
                <w:lang w:val="en-US"/>
              </w:rPr>
              <w:t xml:space="preserve">if a Bidder withdraws its Bid prior to </w:t>
            </w:r>
            <w:proofErr w:type="gramStart"/>
            <w:r w:rsidRPr="007B446B">
              <w:rPr>
                <w:lang w:val="en-US"/>
              </w:rPr>
              <w:t>the  expiry</w:t>
            </w:r>
            <w:proofErr w:type="gramEnd"/>
            <w:r w:rsidRPr="007B446B">
              <w:rPr>
                <w:lang w:val="en-US"/>
              </w:rPr>
              <w:t xml:space="preserve"> date of the Bid validity specified by the Bidder on the Letter of Bid, or any extended date provided by the Bidder</w:t>
            </w:r>
            <w:r w:rsidR="0078592B" w:rsidRPr="0046288A">
              <w:rPr>
                <w:lang w:val="en-US"/>
              </w:rPr>
              <w:t>;</w:t>
            </w:r>
            <w:r w:rsidR="00AD3846" w:rsidRPr="0046288A">
              <w:rPr>
                <w:lang w:val="en-US"/>
              </w:rPr>
              <w:t xml:space="preserve"> or</w:t>
            </w:r>
          </w:p>
          <w:p w14:paraId="0E6FA26D" w14:textId="77777777" w:rsidR="00AD3846" w:rsidRPr="0046288A" w:rsidRDefault="00AD3846" w:rsidP="00D7597F">
            <w:pPr>
              <w:pStyle w:val="P3Header1-Clauses"/>
              <w:numPr>
                <w:ilvl w:val="1"/>
                <w:numId w:val="13"/>
              </w:numPr>
              <w:tabs>
                <w:tab w:val="clear" w:pos="936"/>
                <w:tab w:val="clear" w:pos="972"/>
                <w:tab w:val="num" w:pos="1080"/>
              </w:tabs>
              <w:ind w:left="1080" w:hanging="540"/>
              <w:rPr>
                <w:iCs/>
                <w:lang w:val="en-US"/>
              </w:rPr>
            </w:pPr>
            <w:r w:rsidRPr="0046288A">
              <w:rPr>
                <w:lang w:val="en-US"/>
              </w:rPr>
              <w:t xml:space="preserve">if the successful Bidder fails to: </w:t>
            </w:r>
          </w:p>
          <w:p w14:paraId="6BB6F7D4" w14:textId="77777777" w:rsidR="00AD3846" w:rsidRPr="0046288A" w:rsidRDefault="00AD3846" w:rsidP="00D7597F">
            <w:pPr>
              <w:pStyle w:val="P3Header1-Clauses"/>
              <w:numPr>
                <w:ilvl w:val="2"/>
                <w:numId w:val="19"/>
              </w:numPr>
              <w:tabs>
                <w:tab w:val="clear" w:pos="972"/>
              </w:tabs>
              <w:ind w:left="1512" w:hanging="450"/>
              <w:rPr>
                <w:iCs/>
                <w:lang w:val="en-US"/>
              </w:rPr>
            </w:pPr>
            <w:r w:rsidRPr="0046288A">
              <w:rPr>
                <w:lang w:val="en-US"/>
              </w:rPr>
              <w:t xml:space="preserve">sign the Contract in accordance with ITB </w:t>
            </w:r>
            <w:r w:rsidR="009A1897" w:rsidRPr="0046288A">
              <w:rPr>
                <w:lang w:val="en-US"/>
              </w:rPr>
              <w:t>45</w:t>
            </w:r>
            <w:r w:rsidRPr="0046288A">
              <w:rPr>
                <w:lang w:val="en-US"/>
              </w:rPr>
              <w:t xml:space="preserve">; or </w:t>
            </w:r>
          </w:p>
          <w:p w14:paraId="654E5DC0" w14:textId="77777777" w:rsidR="00AD3846" w:rsidRPr="0046288A" w:rsidRDefault="00AD3846" w:rsidP="00D7597F">
            <w:pPr>
              <w:pStyle w:val="P3Header1-Clauses"/>
              <w:numPr>
                <w:ilvl w:val="2"/>
                <w:numId w:val="19"/>
              </w:numPr>
              <w:tabs>
                <w:tab w:val="clear" w:pos="972"/>
              </w:tabs>
              <w:ind w:left="1512" w:hanging="450"/>
              <w:rPr>
                <w:iCs/>
                <w:lang w:val="en-US"/>
              </w:rPr>
            </w:pPr>
            <w:r w:rsidRPr="0046288A">
              <w:rPr>
                <w:lang w:val="en-US"/>
              </w:rPr>
              <w:t xml:space="preserve">furnish </w:t>
            </w:r>
            <w:proofErr w:type="gramStart"/>
            <w:r w:rsidRPr="0046288A">
              <w:rPr>
                <w:lang w:val="en-US"/>
              </w:rPr>
              <w:t>a performance</w:t>
            </w:r>
            <w:proofErr w:type="gramEnd"/>
            <w:r w:rsidRPr="0046288A">
              <w:rPr>
                <w:lang w:val="en-US"/>
              </w:rPr>
              <w:t xml:space="preserve"> security in accordance with ITB </w:t>
            </w:r>
            <w:proofErr w:type="gramStart"/>
            <w:r w:rsidR="009A1897" w:rsidRPr="0046288A">
              <w:rPr>
                <w:lang w:val="en-US"/>
              </w:rPr>
              <w:t>46</w:t>
            </w:r>
            <w:r w:rsidR="0037582D" w:rsidRPr="0046288A">
              <w:rPr>
                <w:lang w:val="en-US"/>
              </w:rPr>
              <w:t>;</w:t>
            </w:r>
            <w:proofErr w:type="gramEnd"/>
          </w:p>
          <w:p w14:paraId="0A6F7196" w14:textId="77777777" w:rsidR="00BD0FF6" w:rsidRPr="0046288A" w:rsidRDefault="00AD3846" w:rsidP="0037582D">
            <w:pPr>
              <w:tabs>
                <w:tab w:val="left" w:pos="540"/>
              </w:tabs>
              <w:spacing w:after="200"/>
              <w:ind w:left="540" w:hanging="576"/>
              <w:jc w:val="both"/>
            </w:pPr>
            <w:r w:rsidRPr="0046288A">
              <w:tab/>
            </w:r>
            <w:proofErr w:type="gramStart"/>
            <w:r w:rsidRPr="0046288A">
              <w:t>the</w:t>
            </w:r>
            <w:proofErr w:type="gramEnd"/>
            <w:r w:rsidRPr="0046288A">
              <w:t xml:space="preserve"> Borrower may</w:t>
            </w:r>
            <w:r w:rsidRPr="0046288A">
              <w:rPr>
                <w:b/>
              </w:rPr>
              <w:t xml:space="preserve">, </w:t>
            </w:r>
            <w:r w:rsidRPr="0046288A">
              <w:t xml:space="preserve">if provided for </w:t>
            </w:r>
            <w:r w:rsidRPr="0046288A">
              <w:rPr>
                <w:b/>
              </w:rPr>
              <w:t>in the BDS</w:t>
            </w:r>
            <w:r w:rsidRPr="0046288A">
              <w:t xml:space="preserve">, declare the Bidder ineligible to be awarded a contract by the </w:t>
            </w:r>
            <w:r w:rsidR="004C6CC6" w:rsidRPr="0046288A">
              <w:t>Employer</w:t>
            </w:r>
            <w:r w:rsidRPr="0046288A">
              <w:t xml:space="preserve"> for </w:t>
            </w:r>
            <w:proofErr w:type="gramStart"/>
            <w:r w:rsidRPr="0046288A">
              <w:t>a period of time</w:t>
            </w:r>
            <w:proofErr w:type="gramEnd"/>
            <w:r w:rsidRPr="0046288A">
              <w:t xml:space="preserve"> as stated</w:t>
            </w:r>
            <w:r w:rsidRPr="0046288A">
              <w:rPr>
                <w:b/>
              </w:rPr>
              <w:t xml:space="preserve"> in the BDS</w:t>
            </w:r>
            <w:r w:rsidRPr="0046288A">
              <w:t>.</w:t>
            </w:r>
          </w:p>
        </w:tc>
      </w:tr>
      <w:tr w:rsidR="00323BD4" w:rsidRPr="0046288A" w14:paraId="5E6CC567" w14:textId="77777777" w:rsidTr="002E42F6">
        <w:tc>
          <w:tcPr>
            <w:tcW w:w="2160" w:type="dxa"/>
            <w:gridSpan w:val="2"/>
          </w:tcPr>
          <w:p w14:paraId="742FC94F" w14:textId="77777777" w:rsidR="00BD0FF6" w:rsidRPr="0046288A" w:rsidRDefault="00BD0FF6" w:rsidP="00D7597F">
            <w:pPr>
              <w:pStyle w:val="Head22"/>
              <w:numPr>
                <w:ilvl w:val="0"/>
                <w:numId w:val="11"/>
              </w:numPr>
              <w:tabs>
                <w:tab w:val="clear" w:pos="360"/>
                <w:tab w:val="left" w:pos="90"/>
              </w:tabs>
              <w:ind w:left="360"/>
            </w:pPr>
            <w:bookmarkStart w:id="73" w:name="_Toc444764252"/>
            <w:bookmarkStart w:id="74" w:name="_Toc444785533"/>
            <w:bookmarkStart w:id="75" w:name="_Toc196122129"/>
            <w:bookmarkStart w:id="76" w:name="_Toc69744692"/>
            <w:bookmarkEnd w:id="73"/>
            <w:bookmarkEnd w:id="74"/>
            <w:r w:rsidRPr="0046288A">
              <w:lastRenderedPageBreak/>
              <w:t xml:space="preserve">Format and Signing of </w:t>
            </w:r>
            <w:r w:rsidR="00494128" w:rsidRPr="0046288A">
              <w:t>Bid</w:t>
            </w:r>
            <w:bookmarkEnd w:id="75"/>
            <w:bookmarkEnd w:id="76"/>
          </w:p>
        </w:tc>
        <w:tc>
          <w:tcPr>
            <w:tcW w:w="7470" w:type="dxa"/>
            <w:gridSpan w:val="2"/>
          </w:tcPr>
          <w:p w14:paraId="684AD6F4" w14:textId="77777777" w:rsidR="00B73F21" w:rsidRPr="0046288A" w:rsidRDefault="00BD0FF6" w:rsidP="00D7597F">
            <w:pPr>
              <w:pStyle w:val="ListParagraph"/>
              <w:numPr>
                <w:ilvl w:val="1"/>
                <w:numId w:val="11"/>
              </w:numPr>
              <w:spacing w:after="200"/>
              <w:contextualSpacing w:val="0"/>
              <w:jc w:val="both"/>
            </w:pPr>
            <w:r w:rsidRPr="0046288A">
              <w:t xml:space="preserve">The </w:t>
            </w:r>
            <w:r w:rsidR="00494128" w:rsidRPr="0046288A">
              <w:t>Bid</w:t>
            </w:r>
            <w:r w:rsidRPr="0046288A">
              <w:t xml:space="preserve">der shall prepare one original of the documents comprising the </w:t>
            </w:r>
            <w:r w:rsidR="00494128" w:rsidRPr="0046288A">
              <w:t>Bid</w:t>
            </w:r>
            <w:r w:rsidRPr="0046288A">
              <w:t xml:space="preserve"> as described in </w:t>
            </w:r>
            <w:r w:rsidR="00F66532" w:rsidRPr="0046288A">
              <w:t xml:space="preserve">ITB </w:t>
            </w:r>
            <w:r w:rsidR="00CA4A06" w:rsidRPr="0046288A">
              <w:t>12</w:t>
            </w:r>
            <w:r w:rsidRPr="0046288A">
              <w:t xml:space="preserve">, bound with the volume containing the Form of </w:t>
            </w:r>
            <w:r w:rsidR="00494128" w:rsidRPr="0046288A">
              <w:t>Bid</w:t>
            </w:r>
            <w:r w:rsidRPr="0046288A">
              <w:t>, and clearly marked “</w:t>
            </w:r>
            <w:r w:rsidR="000E1876" w:rsidRPr="0046288A">
              <w:t>Original</w:t>
            </w:r>
            <w:r w:rsidRPr="0046288A">
              <w:t xml:space="preserve">.”  In addition, the </w:t>
            </w:r>
            <w:r w:rsidR="00494128" w:rsidRPr="0046288A">
              <w:t>Bid</w:t>
            </w:r>
            <w:r w:rsidRPr="0046288A">
              <w:t xml:space="preserve">der shall submit copies of the </w:t>
            </w:r>
            <w:r w:rsidR="00494128" w:rsidRPr="0046288A">
              <w:t>Bid</w:t>
            </w:r>
            <w:r w:rsidRPr="0046288A">
              <w:t xml:space="preserve">, in the number specified </w:t>
            </w:r>
            <w:r w:rsidRPr="0046288A">
              <w:rPr>
                <w:b/>
              </w:rPr>
              <w:t xml:space="preserve">in the </w:t>
            </w:r>
            <w:r w:rsidR="00B214D0" w:rsidRPr="0046288A">
              <w:rPr>
                <w:b/>
              </w:rPr>
              <w:t>BDS</w:t>
            </w:r>
            <w:r w:rsidRPr="0046288A">
              <w:t>, and clearly marked as “</w:t>
            </w:r>
            <w:r w:rsidR="000E1876" w:rsidRPr="0046288A">
              <w:t>Copies</w:t>
            </w:r>
            <w:r w:rsidRPr="0046288A">
              <w:t>.”  In the event of discrepancy between them, the original shall prevail</w:t>
            </w:r>
            <w:r w:rsidR="00B73F21" w:rsidRPr="0046288A">
              <w:t>.</w:t>
            </w:r>
          </w:p>
          <w:p w14:paraId="1A254734" w14:textId="77777777" w:rsidR="00B73F21" w:rsidRPr="0046288A" w:rsidRDefault="00B73F21" w:rsidP="00D7597F">
            <w:pPr>
              <w:pStyle w:val="ListParagraph"/>
              <w:numPr>
                <w:ilvl w:val="1"/>
                <w:numId w:val="11"/>
              </w:numPr>
              <w:spacing w:after="200"/>
              <w:contextualSpacing w:val="0"/>
              <w:jc w:val="both"/>
            </w:pPr>
            <w:r w:rsidRPr="0046288A">
              <w:t>Bidders shall mark as “CONFIDENTIAL” information in their Bids which is confidential to their business. This may include proprietary information, trade secrets, or commercial or financially sensitive information.</w:t>
            </w:r>
          </w:p>
          <w:p w14:paraId="23295355" w14:textId="77777777" w:rsidR="00BD0FF6" w:rsidRPr="0046288A" w:rsidRDefault="00BD0FF6" w:rsidP="00D7597F">
            <w:pPr>
              <w:pStyle w:val="ListParagraph"/>
              <w:numPr>
                <w:ilvl w:val="1"/>
                <w:numId w:val="11"/>
              </w:numPr>
              <w:spacing w:after="200"/>
              <w:contextualSpacing w:val="0"/>
              <w:jc w:val="both"/>
            </w:pPr>
            <w:r w:rsidRPr="0046288A">
              <w:t xml:space="preserve">The original and all copies of the </w:t>
            </w:r>
            <w:r w:rsidR="00494128" w:rsidRPr="0046288A">
              <w:t>Bid</w:t>
            </w:r>
            <w:r w:rsidRPr="0046288A">
              <w:t xml:space="preserve"> shall be typed or written in indelible ink and shall be signed by a person or </w:t>
            </w:r>
            <w:proofErr w:type="gramStart"/>
            <w:r w:rsidRPr="0046288A">
              <w:t>persons</w:t>
            </w:r>
            <w:proofErr w:type="gramEnd"/>
            <w:r w:rsidRPr="0046288A">
              <w:t xml:space="preserve"> duly authorized to sign on behalf of the </w:t>
            </w:r>
            <w:r w:rsidR="00494128" w:rsidRPr="0046288A">
              <w:t>Bid</w:t>
            </w:r>
            <w:r w:rsidRPr="0046288A">
              <w:t>der</w:t>
            </w:r>
            <w:r w:rsidR="005D0B54" w:rsidRPr="0046288A">
              <w:t xml:space="preserve">. This authorization shall consist of a written confirmation as specified </w:t>
            </w:r>
            <w:r w:rsidR="005D0B54" w:rsidRPr="0046288A">
              <w:rPr>
                <w:b/>
              </w:rPr>
              <w:t>in the BDS</w:t>
            </w:r>
            <w:r w:rsidR="005D0B54" w:rsidRPr="0046288A">
              <w:t xml:space="preserve"> and shall be attached to the Bid.  The name and position held by each person signing the authorization must be typed or printed below the signature. All pages of the Bid where entries or amendments have been made shall be signed or </w:t>
            </w:r>
            <w:proofErr w:type="gramStart"/>
            <w:r w:rsidR="005D0B54" w:rsidRPr="0046288A">
              <w:t>initialed</w:t>
            </w:r>
            <w:proofErr w:type="gramEnd"/>
            <w:r w:rsidR="005D0B54" w:rsidRPr="0046288A">
              <w:t xml:space="preserve"> by the person signing the Bid.</w:t>
            </w:r>
          </w:p>
          <w:p w14:paraId="036EBBA0" w14:textId="77777777" w:rsidR="00941A25" w:rsidRPr="0046288A" w:rsidRDefault="005D0B54" w:rsidP="00D7597F">
            <w:pPr>
              <w:pStyle w:val="ListParagraph"/>
              <w:numPr>
                <w:ilvl w:val="1"/>
                <w:numId w:val="11"/>
              </w:numPr>
              <w:spacing w:after="200"/>
              <w:contextualSpacing w:val="0"/>
              <w:jc w:val="both"/>
            </w:pPr>
            <w:r w:rsidRPr="0046288A">
              <w:t xml:space="preserve">In case the Bidder is a JV, the Bid shall be signed by an authorized representative of the JV on behalf of the JV, and </w:t>
            </w:r>
            <w:proofErr w:type="gramStart"/>
            <w:r w:rsidRPr="0046288A">
              <w:t>so as to</w:t>
            </w:r>
            <w:proofErr w:type="gramEnd"/>
            <w:r w:rsidRPr="0046288A">
              <w:t xml:space="preserve"> be legally binding on all the members as evidenced by a power of attorney signed by their legally authorized representatives.</w:t>
            </w:r>
          </w:p>
          <w:p w14:paraId="4A209123" w14:textId="77777777" w:rsidR="00427270" w:rsidRPr="0046288A" w:rsidRDefault="00941A25" w:rsidP="00142AA2">
            <w:pPr>
              <w:pStyle w:val="ListParagraph"/>
              <w:numPr>
                <w:ilvl w:val="1"/>
                <w:numId w:val="11"/>
              </w:numPr>
              <w:spacing w:after="200"/>
              <w:contextualSpacing w:val="0"/>
              <w:jc w:val="both"/>
            </w:pPr>
            <w:r w:rsidRPr="0046288A">
              <w:t xml:space="preserve">Any inter-lineation, erasures, or overwriting shall be valid only if they are signed or </w:t>
            </w:r>
            <w:proofErr w:type="gramStart"/>
            <w:r w:rsidRPr="0046288A">
              <w:t>initialed</w:t>
            </w:r>
            <w:proofErr w:type="gramEnd"/>
            <w:r w:rsidRPr="0046288A">
              <w:t xml:space="preserve"> by the person signing the Bid.</w:t>
            </w:r>
          </w:p>
        </w:tc>
      </w:tr>
      <w:tr w:rsidR="00323BD4" w:rsidRPr="0046288A" w14:paraId="361C0AE4" w14:textId="77777777" w:rsidTr="002E42F6">
        <w:tc>
          <w:tcPr>
            <w:tcW w:w="2160" w:type="dxa"/>
            <w:gridSpan w:val="2"/>
          </w:tcPr>
          <w:p w14:paraId="0DDDEA85" w14:textId="77777777" w:rsidR="00047EE6" w:rsidRPr="0046288A" w:rsidRDefault="00047EE6" w:rsidP="009407C2">
            <w:pPr>
              <w:pStyle w:val="Head21"/>
            </w:pPr>
          </w:p>
        </w:tc>
        <w:tc>
          <w:tcPr>
            <w:tcW w:w="7470" w:type="dxa"/>
            <w:gridSpan w:val="2"/>
          </w:tcPr>
          <w:p w14:paraId="157AAB96" w14:textId="77777777" w:rsidR="00047EE6" w:rsidRPr="0046288A" w:rsidRDefault="00047EE6" w:rsidP="002E42F6">
            <w:pPr>
              <w:pStyle w:val="Head21"/>
              <w:keepNext/>
            </w:pPr>
            <w:bookmarkStart w:id="77" w:name="_Toc438438844"/>
            <w:bookmarkStart w:id="78" w:name="_Toc438532613"/>
            <w:bookmarkStart w:id="79" w:name="_Toc438733988"/>
            <w:bookmarkStart w:id="80" w:name="_Toc438962070"/>
            <w:bookmarkStart w:id="81" w:name="_Toc461939619"/>
            <w:bookmarkStart w:id="82" w:name="_Toc97371024"/>
            <w:bookmarkStart w:id="83" w:name="_Toc325723939"/>
            <w:bookmarkStart w:id="84" w:name="_Toc440526032"/>
            <w:bookmarkStart w:id="85" w:name="_Toc435624833"/>
            <w:bookmarkStart w:id="86" w:name="_Toc69744693"/>
            <w:r w:rsidRPr="0046288A">
              <w:t>D. Submission and Opening of Bids</w:t>
            </w:r>
            <w:bookmarkEnd w:id="77"/>
            <w:bookmarkEnd w:id="78"/>
            <w:bookmarkEnd w:id="79"/>
            <w:bookmarkEnd w:id="80"/>
            <w:bookmarkEnd w:id="81"/>
            <w:bookmarkEnd w:id="82"/>
            <w:bookmarkEnd w:id="83"/>
            <w:bookmarkEnd w:id="84"/>
            <w:bookmarkEnd w:id="85"/>
            <w:bookmarkEnd w:id="86"/>
          </w:p>
          <w:p w14:paraId="1E1566F8" w14:textId="77777777" w:rsidR="00047EE6" w:rsidRPr="0046288A" w:rsidRDefault="00047EE6" w:rsidP="009407C2">
            <w:pPr>
              <w:pStyle w:val="Head21"/>
            </w:pPr>
          </w:p>
        </w:tc>
      </w:tr>
      <w:tr w:rsidR="00323BD4" w:rsidRPr="0046288A" w14:paraId="55EE993A" w14:textId="77777777" w:rsidTr="002E42F6">
        <w:tc>
          <w:tcPr>
            <w:tcW w:w="2160" w:type="dxa"/>
            <w:gridSpan w:val="2"/>
          </w:tcPr>
          <w:p w14:paraId="6CDA9BA6" w14:textId="77777777" w:rsidR="00BD0FF6" w:rsidRPr="0046288A" w:rsidRDefault="00BD0FF6" w:rsidP="00D7597F">
            <w:pPr>
              <w:pStyle w:val="Head22"/>
              <w:numPr>
                <w:ilvl w:val="0"/>
                <w:numId w:val="11"/>
              </w:numPr>
              <w:tabs>
                <w:tab w:val="clear" w:pos="360"/>
                <w:tab w:val="left" w:pos="90"/>
              </w:tabs>
              <w:ind w:left="360"/>
            </w:pPr>
            <w:bookmarkStart w:id="87" w:name="_Toc69744694"/>
            <w:r w:rsidRPr="0046288A">
              <w:t xml:space="preserve">Sealing and Marking of </w:t>
            </w:r>
            <w:r w:rsidR="00494128" w:rsidRPr="0046288A">
              <w:t>Bid</w:t>
            </w:r>
            <w:r w:rsidRPr="0046288A">
              <w:t>s</w:t>
            </w:r>
            <w:bookmarkEnd w:id="87"/>
          </w:p>
        </w:tc>
        <w:tc>
          <w:tcPr>
            <w:tcW w:w="7470" w:type="dxa"/>
            <w:gridSpan w:val="2"/>
          </w:tcPr>
          <w:p w14:paraId="199232CE" w14:textId="77777777" w:rsidR="00084D6A" w:rsidRPr="0046288A" w:rsidRDefault="00084D6A" w:rsidP="00D7597F">
            <w:pPr>
              <w:pStyle w:val="ListParagraph"/>
              <w:numPr>
                <w:ilvl w:val="1"/>
                <w:numId w:val="11"/>
              </w:numPr>
              <w:spacing w:after="200"/>
              <w:contextualSpacing w:val="0"/>
              <w:jc w:val="both"/>
            </w:pPr>
            <w:r w:rsidRPr="0046288A">
              <w:t>The Bidder shall deliver the Bid in a single, sealed envelope</w:t>
            </w:r>
            <w:r w:rsidR="002B55FA" w:rsidRPr="0046288A">
              <w:t>.</w:t>
            </w:r>
            <w:r w:rsidRPr="0046288A">
              <w:t xml:space="preserve"> Within the single envelope the Bidder shall place the following separate, sealed envelopes:</w:t>
            </w:r>
          </w:p>
          <w:p w14:paraId="18B3DA49" w14:textId="77777777" w:rsidR="00084D6A" w:rsidRPr="0046288A" w:rsidRDefault="00084D6A" w:rsidP="00D7597F">
            <w:pPr>
              <w:pStyle w:val="P3Header1-Clauses"/>
              <w:numPr>
                <w:ilvl w:val="2"/>
                <w:numId w:val="18"/>
              </w:numPr>
              <w:tabs>
                <w:tab w:val="clear" w:pos="864"/>
                <w:tab w:val="clear" w:pos="972"/>
              </w:tabs>
              <w:ind w:left="1062" w:hanging="450"/>
              <w:rPr>
                <w:lang w:val="en-US"/>
              </w:rPr>
            </w:pPr>
            <w:r w:rsidRPr="0046288A">
              <w:rPr>
                <w:lang w:val="en-US"/>
              </w:rPr>
              <w:t xml:space="preserve">in an envelope marked “ORIGINAL”, all documents comprising the Bid, as described in ITB </w:t>
            </w:r>
            <w:r w:rsidR="00CA4A06" w:rsidRPr="0046288A">
              <w:rPr>
                <w:lang w:val="en-US"/>
              </w:rPr>
              <w:t>12</w:t>
            </w:r>
            <w:r w:rsidRPr="0046288A">
              <w:rPr>
                <w:lang w:val="en-US"/>
              </w:rPr>
              <w:t xml:space="preserve">; and </w:t>
            </w:r>
          </w:p>
          <w:p w14:paraId="46C9E701" w14:textId="77777777" w:rsidR="00084D6A" w:rsidRPr="0046288A" w:rsidRDefault="00084D6A" w:rsidP="00D7597F">
            <w:pPr>
              <w:pStyle w:val="P3Header1-Clauses"/>
              <w:numPr>
                <w:ilvl w:val="2"/>
                <w:numId w:val="18"/>
              </w:numPr>
              <w:tabs>
                <w:tab w:val="clear" w:pos="864"/>
                <w:tab w:val="clear" w:pos="972"/>
              </w:tabs>
              <w:ind w:left="1062" w:hanging="450"/>
              <w:rPr>
                <w:lang w:val="en-US"/>
              </w:rPr>
            </w:pPr>
            <w:r w:rsidRPr="0046288A">
              <w:rPr>
                <w:lang w:val="en-US"/>
              </w:rPr>
              <w:t xml:space="preserve">in an envelope marked “COPIES”, all </w:t>
            </w:r>
            <w:r w:rsidR="0037582D" w:rsidRPr="0046288A">
              <w:rPr>
                <w:lang w:val="en-US"/>
              </w:rPr>
              <w:t>required copies of the Bid; and</w:t>
            </w:r>
            <w:r w:rsidRPr="0046288A">
              <w:rPr>
                <w:lang w:val="en-US"/>
              </w:rPr>
              <w:t xml:space="preserve"> </w:t>
            </w:r>
          </w:p>
          <w:p w14:paraId="4AAFEBF4" w14:textId="77777777" w:rsidR="00DC1F7E" w:rsidRPr="0046288A" w:rsidRDefault="00DC1F7E" w:rsidP="00D7597F">
            <w:pPr>
              <w:pStyle w:val="P3Header1-Clauses"/>
              <w:numPr>
                <w:ilvl w:val="2"/>
                <w:numId w:val="18"/>
              </w:numPr>
              <w:tabs>
                <w:tab w:val="clear" w:pos="864"/>
                <w:tab w:val="clear" w:pos="972"/>
              </w:tabs>
              <w:ind w:left="1062" w:hanging="450"/>
              <w:rPr>
                <w:lang w:val="en-US"/>
              </w:rPr>
            </w:pPr>
            <w:r w:rsidRPr="0046288A">
              <w:rPr>
                <w:lang w:val="en-US"/>
              </w:rPr>
              <w:t xml:space="preserve"> if alternative Bids are permitted in accordance with ITB 1</w:t>
            </w:r>
            <w:r w:rsidR="00CA4A06" w:rsidRPr="0046288A">
              <w:rPr>
                <w:lang w:val="en-US"/>
              </w:rPr>
              <w:t>4</w:t>
            </w:r>
            <w:r w:rsidRPr="0046288A">
              <w:rPr>
                <w:lang w:val="en-US"/>
              </w:rPr>
              <w:t>, and if relevant:</w:t>
            </w:r>
          </w:p>
          <w:p w14:paraId="59FBBA45" w14:textId="77777777" w:rsidR="00DC1F7E" w:rsidRPr="0046288A" w:rsidRDefault="00DC1F7E" w:rsidP="00D7597F">
            <w:pPr>
              <w:pStyle w:val="P3Header1-Clauses"/>
              <w:numPr>
                <w:ilvl w:val="0"/>
                <w:numId w:val="20"/>
              </w:numPr>
              <w:tabs>
                <w:tab w:val="clear" w:pos="972"/>
              </w:tabs>
              <w:jc w:val="left"/>
              <w:rPr>
                <w:lang w:val="en-US"/>
              </w:rPr>
            </w:pPr>
            <w:r w:rsidRPr="0046288A">
              <w:rPr>
                <w:lang w:val="en-US"/>
              </w:rPr>
              <w:t xml:space="preserve">in an envelope marked </w:t>
            </w:r>
            <w:proofErr w:type="gramStart"/>
            <w:r w:rsidRPr="0046288A">
              <w:rPr>
                <w:lang w:val="en-US"/>
              </w:rPr>
              <w:t>“ ORIGINAL</w:t>
            </w:r>
            <w:proofErr w:type="gramEnd"/>
            <w:r w:rsidRPr="0046288A">
              <w:rPr>
                <w:lang w:val="en-US"/>
              </w:rPr>
              <w:t xml:space="preserve"> - ALTERNATIVE BID”, the alternative Bid; and</w:t>
            </w:r>
          </w:p>
          <w:p w14:paraId="2925BF9C" w14:textId="77777777" w:rsidR="00DC1F7E" w:rsidRPr="0046288A" w:rsidRDefault="00DC1F7E" w:rsidP="00D7597F">
            <w:pPr>
              <w:pStyle w:val="ListParagraph"/>
              <w:numPr>
                <w:ilvl w:val="0"/>
                <w:numId w:val="20"/>
              </w:numPr>
              <w:tabs>
                <w:tab w:val="left" w:pos="540"/>
              </w:tabs>
              <w:spacing w:after="200"/>
              <w:contextualSpacing w:val="0"/>
              <w:rPr>
                <w:spacing w:val="-4"/>
              </w:rPr>
            </w:pPr>
            <w:r w:rsidRPr="0046288A">
              <w:rPr>
                <w:spacing w:val="-4"/>
              </w:rPr>
              <w:t>in the envelope marked “COPIES – ALTERNATIVE BID” all required copies of the alternative Bid.</w:t>
            </w:r>
          </w:p>
          <w:p w14:paraId="283495A5" w14:textId="77777777" w:rsidR="0041560F" w:rsidRPr="0046288A" w:rsidRDefault="0041560F" w:rsidP="00D7597F">
            <w:pPr>
              <w:pStyle w:val="ListParagraph"/>
              <w:numPr>
                <w:ilvl w:val="1"/>
                <w:numId w:val="11"/>
              </w:numPr>
              <w:spacing w:after="200"/>
              <w:contextualSpacing w:val="0"/>
              <w:jc w:val="both"/>
            </w:pPr>
            <w:r w:rsidRPr="0046288A">
              <w:t>The inner and outer envelopes shall:</w:t>
            </w:r>
          </w:p>
          <w:p w14:paraId="045DA9D8" w14:textId="77777777" w:rsidR="0041560F" w:rsidRPr="0046288A" w:rsidRDefault="0041560F" w:rsidP="00D7597F">
            <w:pPr>
              <w:pStyle w:val="P3Header1-Clauses"/>
              <w:numPr>
                <w:ilvl w:val="2"/>
                <w:numId w:val="37"/>
              </w:numPr>
              <w:tabs>
                <w:tab w:val="clear" w:pos="864"/>
                <w:tab w:val="clear" w:pos="972"/>
              </w:tabs>
              <w:ind w:left="1062" w:hanging="450"/>
              <w:rPr>
                <w:lang w:val="en-US"/>
              </w:rPr>
            </w:pPr>
            <w:r w:rsidRPr="0046288A">
              <w:rPr>
                <w:lang w:val="en-US"/>
              </w:rPr>
              <w:t xml:space="preserve">bear the name and address of the </w:t>
            </w:r>
            <w:proofErr w:type="gramStart"/>
            <w:r w:rsidRPr="0046288A">
              <w:rPr>
                <w:lang w:val="en-US"/>
              </w:rPr>
              <w:t>Bidder;</w:t>
            </w:r>
            <w:proofErr w:type="gramEnd"/>
          </w:p>
          <w:p w14:paraId="18498136" w14:textId="77777777" w:rsidR="0041560F" w:rsidRPr="0046288A" w:rsidRDefault="0041560F" w:rsidP="00D7597F">
            <w:pPr>
              <w:pStyle w:val="P3Header1-Clauses"/>
              <w:numPr>
                <w:ilvl w:val="2"/>
                <w:numId w:val="37"/>
              </w:numPr>
              <w:tabs>
                <w:tab w:val="clear" w:pos="864"/>
                <w:tab w:val="clear" w:pos="972"/>
              </w:tabs>
              <w:ind w:left="1062" w:hanging="450"/>
              <w:rPr>
                <w:lang w:val="en-US"/>
              </w:rPr>
            </w:pPr>
            <w:r w:rsidRPr="0046288A">
              <w:rPr>
                <w:lang w:val="en-US"/>
              </w:rPr>
              <w:t xml:space="preserve">be addressed to the Employer in accordance with ITB </w:t>
            </w:r>
            <w:proofErr w:type="gramStart"/>
            <w:r w:rsidRPr="0046288A">
              <w:rPr>
                <w:lang w:val="en-US"/>
              </w:rPr>
              <w:t>2</w:t>
            </w:r>
            <w:r w:rsidR="00CA4A06" w:rsidRPr="0046288A">
              <w:rPr>
                <w:lang w:val="en-US"/>
              </w:rPr>
              <w:t>3</w:t>
            </w:r>
            <w:r w:rsidRPr="0046288A">
              <w:rPr>
                <w:lang w:val="en-US"/>
              </w:rPr>
              <w:t>.1;</w:t>
            </w:r>
            <w:proofErr w:type="gramEnd"/>
          </w:p>
          <w:p w14:paraId="56EEC1DE" w14:textId="77777777" w:rsidR="0041560F" w:rsidRPr="0046288A" w:rsidRDefault="0041560F" w:rsidP="00D7597F">
            <w:pPr>
              <w:pStyle w:val="P3Header1-Clauses"/>
              <w:numPr>
                <w:ilvl w:val="2"/>
                <w:numId w:val="37"/>
              </w:numPr>
              <w:tabs>
                <w:tab w:val="clear" w:pos="864"/>
                <w:tab w:val="clear" w:pos="972"/>
              </w:tabs>
              <w:ind w:left="1062" w:hanging="450"/>
              <w:rPr>
                <w:lang w:val="en-US"/>
              </w:rPr>
            </w:pPr>
            <w:r w:rsidRPr="0046288A">
              <w:rPr>
                <w:lang w:val="en-US"/>
              </w:rPr>
              <w:t>bear the specific identification of this Bidding process specified in accordance with BDS 1.1; and</w:t>
            </w:r>
          </w:p>
          <w:p w14:paraId="209045E8" w14:textId="77777777" w:rsidR="0041560F" w:rsidRPr="0046288A" w:rsidRDefault="0041560F" w:rsidP="00D7597F">
            <w:pPr>
              <w:pStyle w:val="P3Header1-Clauses"/>
              <w:numPr>
                <w:ilvl w:val="2"/>
                <w:numId w:val="37"/>
              </w:numPr>
              <w:tabs>
                <w:tab w:val="clear" w:pos="864"/>
                <w:tab w:val="clear" w:pos="972"/>
              </w:tabs>
              <w:ind w:left="1062" w:hanging="450"/>
              <w:rPr>
                <w:lang w:val="en-US"/>
              </w:rPr>
            </w:pPr>
            <w:proofErr w:type="gramStart"/>
            <w:r w:rsidRPr="0046288A">
              <w:rPr>
                <w:lang w:val="en-US"/>
              </w:rPr>
              <w:t>bear</w:t>
            </w:r>
            <w:proofErr w:type="gramEnd"/>
            <w:r w:rsidRPr="0046288A">
              <w:rPr>
                <w:lang w:val="en-US"/>
              </w:rPr>
              <w:t xml:space="preserve"> a warning not to open before the time and date for Bid opening.</w:t>
            </w:r>
          </w:p>
          <w:p w14:paraId="59D68A1B" w14:textId="77777777" w:rsidR="00BD0FF6" w:rsidRPr="0046288A" w:rsidRDefault="00BC0548" w:rsidP="00D7597F">
            <w:pPr>
              <w:pStyle w:val="ListParagraph"/>
              <w:numPr>
                <w:ilvl w:val="1"/>
                <w:numId w:val="11"/>
              </w:numPr>
              <w:spacing w:after="200"/>
              <w:jc w:val="both"/>
            </w:pPr>
            <w:r w:rsidRPr="0046288A">
              <w:t xml:space="preserve">If all envelopes are not sealed and marked as required, the </w:t>
            </w:r>
            <w:r w:rsidR="004760D6" w:rsidRPr="0046288A">
              <w:t>Employer</w:t>
            </w:r>
            <w:r w:rsidRPr="0046288A">
              <w:t xml:space="preserve"> will assume no responsibility for the misplacement or premature opening of the Bid.</w:t>
            </w:r>
          </w:p>
          <w:p w14:paraId="167D09D3" w14:textId="77777777" w:rsidR="00301E2C" w:rsidRPr="0046288A" w:rsidRDefault="00301E2C" w:rsidP="009407C2">
            <w:pPr>
              <w:pStyle w:val="ListParagraph"/>
              <w:ind w:left="522"/>
              <w:jc w:val="both"/>
            </w:pPr>
          </w:p>
        </w:tc>
      </w:tr>
      <w:tr w:rsidR="00323BD4" w:rsidRPr="0046288A" w14:paraId="0D2385F9" w14:textId="77777777" w:rsidTr="002E42F6">
        <w:tc>
          <w:tcPr>
            <w:tcW w:w="2160" w:type="dxa"/>
            <w:gridSpan w:val="2"/>
          </w:tcPr>
          <w:p w14:paraId="3D791B0A" w14:textId="77777777" w:rsidR="00BD0FF6" w:rsidRPr="0046288A" w:rsidRDefault="00BD0FF6" w:rsidP="00D7597F">
            <w:pPr>
              <w:pStyle w:val="Head22"/>
              <w:numPr>
                <w:ilvl w:val="0"/>
                <w:numId w:val="11"/>
              </w:numPr>
              <w:tabs>
                <w:tab w:val="clear" w:pos="360"/>
                <w:tab w:val="left" w:pos="90"/>
              </w:tabs>
              <w:ind w:left="360"/>
            </w:pPr>
            <w:bookmarkStart w:id="88" w:name="_Toc69744695"/>
            <w:r w:rsidRPr="0046288A">
              <w:t xml:space="preserve">Deadline for Submission of </w:t>
            </w:r>
            <w:r w:rsidR="00494128" w:rsidRPr="0046288A">
              <w:t>Bid</w:t>
            </w:r>
            <w:r w:rsidRPr="0046288A">
              <w:t>s</w:t>
            </w:r>
            <w:bookmarkEnd w:id="88"/>
          </w:p>
        </w:tc>
        <w:tc>
          <w:tcPr>
            <w:tcW w:w="7470" w:type="dxa"/>
            <w:gridSpan w:val="2"/>
          </w:tcPr>
          <w:p w14:paraId="6A0F27B8" w14:textId="77777777" w:rsidR="002B55FA" w:rsidRPr="0046288A" w:rsidRDefault="004760D6" w:rsidP="00D7597F">
            <w:pPr>
              <w:pStyle w:val="ListParagraph"/>
              <w:numPr>
                <w:ilvl w:val="1"/>
                <w:numId w:val="11"/>
              </w:numPr>
              <w:spacing w:after="200"/>
              <w:ind w:left="576" w:hanging="576"/>
              <w:contextualSpacing w:val="0"/>
              <w:jc w:val="both"/>
            </w:pPr>
            <w:r w:rsidRPr="0046288A">
              <w:t xml:space="preserve">Bids must be received by the Employer at the </w:t>
            </w:r>
            <w:proofErr w:type="gramStart"/>
            <w:r w:rsidRPr="0046288A">
              <w:t>address and</w:t>
            </w:r>
            <w:proofErr w:type="gramEnd"/>
            <w:r w:rsidRPr="0046288A">
              <w:t xml:space="preserve"> no later than the date and time specified </w:t>
            </w:r>
            <w:r w:rsidRPr="0046288A">
              <w:rPr>
                <w:b/>
              </w:rPr>
              <w:t>in the BDS</w:t>
            </w:r>
            <w:r w:rsidRPr="0046288A">
              <w:t xml:space="preserve">. When so specified </w:t>
            </w:r>
            <w:r w:rsidRPr="0046288A">
              <w:rPr>
                <w:b/>
              </w:rPr>
              <w:t>in the BDS</w:t>
            </w:r>
            <w:r w:rsidRPr="0046288A">
              <w:t xml:space="preserve">, Bidders shall have the option of submitting their Bids electronically. Bidders submitting Bids electronically shall follow the electronic Bid submission procedures specified </w:t>
            </w:r>
            <w:r w:rsidRPr="0046288A">
              <w:rPr>
                <w:b/>
              </w:rPr>
              <w:t>in the BDS</w:t>
            </w:r>
            <w:r w:rsidRPr="0046288A">
              <w:t xml:space="preserve">. </w:t>
            </w:r>
          </w:p>
          <w:p w14:paraId="6273BCEC" w14:textId="77777777" w:rsidR="00BD0FF6" w:rsidRPr="0046288A" w:rsidRDefault="00301E2C" w:rsidP="00D7597F">
            <w:pPr>
              <w:pStyle w:val="ListParagraph"/>
              <w:numPr>
                <w:ilvl w:val="1"/>
                <w:numId w:val="11"/>
              </w:numPr>
              <w:spacing w:after="200"/>
              <w:ind w:left="576" w:hanging="576"/>
              <w:contextualSpacing w:val="0"/>
              <w:jc w:val="both"/>
            </w:pPr>
            <w:r w:rsidRPr="0046288A">
              <w:t xml:space="preserve">The Employer may, at its discretion, extend the deadline for the submission of Bids by amending the </w:t>
            </w:r>
            <w:r w:rsidR="00C03CA5" w:rsidRPr="0046288A">
              <w:t>bidding document</w:t>
            </w:r>
            <w:r w:rsidRPr="0046288A">
              <w:t xml:space="preserve"> in accordance with ITB 9, in which case all rights and obligations of the Employer and Bidders previously subject to the deadline shall thereafter be subject to the deadline as extended.</w:t>
            </w:r>
          </w:p>
        </w:tc>
      </w:tr>
      <w:tr w:rsidR="00323BD4" w:rsidRPr="0046288A" w14:paraId="165CABF6" w14:textId="77777777" w:rsidTr="002E42F6">
        <w:tc>
          <w:tcPr>
            <w:tcW w:w="2160" w:type="dxa"/>
            <w:gridSpan w:val="2"/>
          </w:tcPr>
          <w:p w14:paraId="26D76BF0" w14:textId="77777777" w:rsidR="00BD0FF6" w:rsidRPr="0046288A" w:rsidRDefault="00BD0FF6" w:rsidP="00D7597F">
            <w:pPr>
              <w:pStyle w:val="Head22"/>
              <w:numPr>
                <w:ilvl w:val="0"/>
                <w:numId w:val="11"/>
              </w:numPr>
              <w:tabs>
                <w:tab w:val="clear" w:pos="360"/>
                <w:tab w:val="left" w:pos="90"/>
              </w:tabs>
              <w:ind w:left="360"/>
            </w:pPr>
            <w:bookmarkStart w:id="89" w:name="_Toc69744696"/>
            <w:r w:rsidRPr="0046288A">
              <w:lastRenderedPageBreak/>
              <w:t xml:space="preserve">Late </w:t>
            </w:r>
            <w:r w:rsidR="00494128" w:rsidRPr="0046288A">
              <w:t>Bid</w:t>
            </w:r>
            <w:r w:rsidRPr="0046288A">
              <w:t>s</w:t>
            </w:r>
            <w:bookmarkEnd w:id="89"/>
          </w:p>
        </w:tc>
        <w:tc>
          <w:tcPr>
            <w:tcW w:w="7470" w:type="dxa"/>
            <w:gridSpan w:val="2"/>
          </w:tcPr>
          <w:p w14:paraId="31549ECB" w14:textId="77777777" w:rsidR="00BD0FF6" w:rsidRPr="0046288A" w:rsidRDefault="003C1CB9" w:rsidP="00D7597F">
            <w:pPr>
              <w:pStyle w:val="ListParagraph"/>
              <w:numPr>
                <w:ilvl w:val="1"/>
                <w:numId w:val="11"/>
              </w:numPr>
              <w:spacing w:after="200"/>
              <w:ind w:left="576" w:hanging="576"/>
              <w:contextualSpacing w:val="0"/>
              <w:jc w:val="both"/>
            </w:pPr>
            <w:r w:rsidRPr="0046288A">
              <w:t xml:space="preserve">The </w:t>
            </w:r>
            <w:r w:rsidR="00AB0E21" w:rsidRPr="0046288A">
              <w:t>Employer</w:t>
            </w:r>
            <w:r w:rsidRPr="0046288A">
              <w:t xml:space="preserve"> shall not consider any Bid that arrives after the deadline for submission of Bids, in accordance with ITB 2</w:t>
            </w:r>
            <w:r w:rsidR="00CA4A06" w:rsidRPr="0046288A">
              <w:t>3</w:t>
            </w:r>
            <w:r w:rsidRPr="0046288A">
              <w:t xml:space="preserve">.  Any Bid received by the </w:t>
            </w:r>
            <w:r w:rsidR="00AB0E21" w:rsidRPr="0046288A">
              <w:t>Employer</w:t>
            </w:r>
            <w:r w:rsidRPr="0046288A">
              <w:t xml:space="preserve"> after the deadline for submission of Bids shall be declared late, rejected, and returned unopened to the Bidder.</w:t>
            </w:r>
          </w:p>
        </w:tc>
      </w:tr>
      <w:tr w:rsidR="00323BD4" w:rsidRPr="0046288A" w14:paraId="1BA91930" w14:textId="77777777" w:rsidTr="002E42F6">
        <w:tc>
          <w:tcPr>
            <w:tcW w:w="2160" w:type="dxa"/>
            <w:gridSpan w:val="2"/>
          </w:tcPr>
          <w:p w14:paraId="7C3DCA84" w14:textId="77777777" w:rsidR="00BD0FF6" w:rsidRPr="0046288A" w:rsidRDefault="003C1CB9" w:rsidP="00D7597F">
            <w:pPr>
              <w:pStyle w:val="Head22"/>
              <w:numPr>
                <w:ilvl w:val="0"/>
                <w:numId w:val="11"/>
              </w:numPr>
              <w:tabs>
                <w:tab w:val="clear" w:pos="360"/>
                <w:tab w:val="left" w:pos="90"/>
              </w:tabs>
              <w:ind w:left="360"/>
            </w:pPr>
            <w:bookmarkStart w:id="90" w:name="_Toc69744697"/>
            <w:r w:rsidRPr="0046288A">
              <w:t>Withdrawal, Substitution and Modification of Bids</w:t>
            </w:r>
            <w:bookmarkEnd w:id="90"/>
          </w:p>
        </w:tc>
        <w:tc>
          <w:tcPr>
            <w:tcW w:w="7470" w:type="dxa"/>
            <w:gridSpan w:val="2"/>
          </w:tcPr>
          <w:p w14:paraId="698F1519" w14:textId="77777777" w:rsidR="003C1CB9" w:rsidRPr="0046288A" w:rsidRDefault="003C1CB9" w:rsidP="00D7597F">
            <w:pPr>
              <w:pStyle w:val="ListParagraph"/>
              <w:numPr>
                <w:ilvl w:val="1"/>
                <w:numId w:val="11"/>
              </w:numPr>
              <w:spacing w:after="200"/>
              <w:contextualSpacing w:val="0"/>
              <w:jc w:val="both"/>
            </w:pPr>
            <w:r w:rsidRPr="0046288A">
              <w:t>A Bidder may withdraw, substitute, or modify its Bid after it has been submitted by sending a written notice, duly signed by an authorized representative, and shall include a copy of the authorization (the power of attorney) in accordance with ITB 2</w:t>
            </w:r>
            <w:r w:rsidR="00CA4A06" w:rsidRPr="0046288A">
              <w:t>1</w:t>
            </w:r>
            <w:r w:rsidRPr="0046288A">
              <w:t>.</w:t>
            </w:r>
            <w:r w:rsidR="001646CD" w:rsidRPr="0046288A">
              <w:t>3</w:t>
            </w:r>
            <w:r w:rsidRPr="0046288A">
              <w:t xml:space="preserve">, (except that withdrawal notices do not require copies). The corresponding </w:t>
            </w:r>
            <w:proofErr w:type="gramStart"/>
            <w:r w:rsidRPr="0046288A">
              <w:t>substitution</w:t>
            </w:r>
            <w:proofErr w:type="gramEnd"/>
            <w:r w:rsidRPr="0046288A">
              <w:t xml:space="preserve"> or modification of the Bid must accompany the respective written notice. All </w:t>
            </w:r>
            <w:proofErr w:type="gramStart"/>
            <w:r w:rsidRPr="0046288A">
              <w:t>notices</w:t>
            </w:r>
            <w:proofErr w:type="gramEnd"/>
            <w:r w:rsidRPr="0046288A">
              <w:t xml:space="preserve"> must be:</w:t>
            </w:r>
          </w:p>
          <w:p w14:paraId="312956B2" w14:textId="77777777" w:rsidR="003C1CB9" w:rsidRPr="0046288A" w:rsidRDefault="003C1CB9" w:rsidP="00D7597F">
            <w:pPr>
              <w:pStyle w:val="ListParagraph"/>
              <w:numPr>
                <w:ilvl w:val="0"/>
                <w:numId w:val="38"/>
              </w:numPr>
              <w:spacing w:after="200"/>
              <w:ind w:left="972" w:hanging="450"/>
              <w:contextualSpacing w:val="0"/>
            </w:pPr>
            <w:r w:rsidRPr="0046288A">
              <w:t>prepared and submitted in accordance with ITB 2</w:t>
            </w:r>
            <w:r w:rsidR="00CA4A06" w:rsidRPr="0046288A">
              <w:t>1</w:t>
            </w:r>
            <w:r w:rsidRPr="0046288A">
              <w:t xml:space="preserve"> and </w:t>
            </w:r>
            <w:r w:rsidR="00CA4A06" w:rsidRPr="0046288A">
              <w:t xml:space="preserve">ITB </w:t>
            </w:r>
            <w:r w:rsidRPr="0046288A">
              <w:t>2</w:t>
            </w:r>
            <w:r w:rsidR="00CA4A06" w:rsidRPr="0046288A">
              <w:t>2</w:t>
            </w:r>
            <w:r w:rsidRPr="0046288A">
              <w:t xml:space="preserve"> (except that withdrawal notices do not require copies), and in addition, the respective envelopes shall be clearly marked “WITHDRAWAL,” “SUBSTITUTION,” or “MODIFICATION;” and</w:t>
            </w:r>
          </w:p>
          <w:p w14:paraId="19EFB2BF" w14:textId="77777777" w:rsidR="00BD0FF6" w:rsidRPr="0046288A" w:rsidRDefault="003C1CB9" w:rsidP="00D7597F">
            <w:pPr>
              <w:pStyle w:val="ListParagraph"/>
              <w:numPr>
                <w:ilvl w:val="0"/>
                <w:numId w:val="38"/>
              </w:numPr>
              <w:spacing w:after="200"/>
              <w:ind w:left="972" w:hanging="450"/>
              <w:contextualSpacing w:val="0"/>
            </w:pPr>
            <w:r w:rsidRPr="0046288A">
              <w:t xml:space="preserve">received by the </w:t>
            </w:r>
            <w:r w:rsidR="00AB0E21" w:rsidRPr="0046288A">
              <w:t>Employer</w:t>
            </w:r>
            <w:r w:rsidRPr="0046288A">
              <w:t xml:space="preserve"> prior to the deadline prescribed for submission of Bids, in accordance with ITB 2</w:t>
            </w:r>
            <w:r w:rsidR="001C1CB3" w:rsidRPr="0046288A">
              <w:t>3</w:t>
            </w:r>
            <w:r w:rsidRPr="0046288A">
              <w:t>.</w:t>
            </w:r>
          </w:p>
        </w:tc>
      </w:tr>
      <w:tr w:rsidR="00323BD4" w:rsidRPr="0046288A" w14:paraId="0ADC4091" w14:textId="77777777" w:rsidTr="002E42F6">
        <w:tc>
          <w:tcPr>
            <w:tcW w:w="2160" w:type="dxa"/>
            <w:gridSpan w:val="2"/>
          </w:tcPr>
          <w:p w14:paraId="41380B12" w14:textId="77777777" w:rsidR="00180841" w:rsidRPr="0046288A" w:rsidRDefault="00180841" w:rsidP="009407C2">
            <w:pPr>
              <w:pStyle w:val="Head22"/>
              <w:tabs>
                <w:tab w:val="clear" w:pos="360"/>
                <w:tab w:val="left" w:pos="90"/>
              </w:tabs>
              <w:ind w:firstLine="0"/>
            </w:pPr>
          </w:p>
        </w:tc>
        <w:tc>
          <w:tcPr>
            <w:tcW w:w="7470" w:type="dxa"/>
            <w:gridSpan w:val="2"/>
          </w:tcPr>
          <w:p w14:paraId="1E0D9A11" w14:textId="77777777" w:rsidR="00180841" w:rsidRPr="0046288A" w:rsidRDefault="00180841" w:rsidP="00D7597F">
            <w:pPr>
              <w:pStyle w:val="ListParagraph"/>
              <w:numPr>
                <w:ilvl w:val="1"/>
                <w:numId w:val="11"/>
              </w:numPr>
              <w:spacing w:after="200"/>
              <w:jc w:val="both"/>
            </w:pPr>
            <w:r w:rsidRPr="0046288A">
              <w:t>Bids requested to be withdrawn in accordance with ITB 2</w:t>
            </w:r>
            <w:r w:rsidR="009806A2" w:rsidRPr="0046288A">
              <w:t>5</w:t>
            </w:r>
            <w:r w:rsidRPr="0046288A">
              <w:t>.1 shall be returned unopened to the Bidders.</w:t>
            </w:r>
          </w:p>
        </w:tc>
      </w:tr>
      <w:tr w:rsidR="00323BD4" w:rsidRPr="0046288A" w14:paraId="643C0436" w14:textId="77777777" w:rsidTr="002E42F6">
        <w:tc>
          <w:tcPr>
            <w:tcW w:w="2160" w:type="dxa"/>
            <w:gridSpan w:val="2"/>
          </w:tcPr>
          <w:p w14:paraId="3EA5AB9B" w14:textId="77777777" w:rsidR="00180841" w:rsidRPr="0046288A" w:rsidRDefault="00180841" w:rsidP="009407C2">
            <w:pPr>
              <w:pStyle w:val="Head22"/>
              <w:tabs>
                <w:tab w:val="clear" w:pos="360"/>
                <w:tab w:val="left" w:pos="90"/>
              </w:tabs>
              <w:ind w:firstLine="0"/>
            </w:pPr>
          </w:p>
        </w:tc>
        <w:tc>
          <w:tcPr>
            <w:tcW w:w="7470" w:type="dxa"/>
            <w:gridSpan w:val="2"/>
          </w:tcPr>
          <w:p w14:paraId="74B5243C" w14:textId="5769D419" w:rsidR="00180841" w:rsidRPr="0046288A" w:rsidRDefault="00180841" w:rsidP="00D7597F">
            <w:pPr>
              <w:pStyle w:val="ListParagraph"/>
              <w:numPr>
                <w:ilvl w:val="1"/>
                <w:numId w:val="11"/>
              </w:numPr>
              <w:spacing w:after="200"/>
              <w:jc w:val="both"/>
            </w:pPr>
            <w:r w:rsidRPr="0046288A">
              <w:t xml:space="preserve">No Bid may be withdrawn, substituted, or modified in the interval between the deadline for submission of Bids and the </w:t>
            </w:r>
            <w:r w:rsidR="00A15FB8">
              <w:t xml:space="preserve">date </w:t>
            </w:r>
            <w:r w:rsidRPr="0046288A">
              <w:t xml:space="preserve">of </w:t>
            </w:r>
            <w:proofErr w:type="gramStart"/>
            <w:r w:rsidR="00A15FB8">
              <w:t xml:space="preserve">expiry </w:t>
            </w:r>
            <w:r w:rsidRPr="0046288A">
              <w:t xml:space="preserve"> of</w:t>
            </w:r>
            <w:proofErr w:type="gramEnd"/>
            <w:r w:rsidRPr="0046288A">
              <w:t xml:space="preserve"> </w:t>
            </w:r>
            <w:r w:rsidR="00A15FB8">
              <w:t xml:space="preserve">the </w:t>
            </w:r>
            <w:r w:rsidRPr="0046288A">
              <w:t xml:space="preserve">Bid validity specified by the Bidder on the Letter of Bid or any </w:t>
            </w:r>
            <w:r w:rsidR="00A15FB8" w:rsidRPr="0046288A">
              <w:t>exten</w:t>
            </w:r>
            <w:r w:rsidR="00A15FB8">
              <w:t>ded</w:t>
            </w:r>
            <w:r w:rsidR="00A15FB8" w:rsidRPr="0046288A">
              <w:t xml:space="preserve"> </w:t>
            </w:r>
            <w:r w:rsidR="00A15FB8">
              <w:t xml:space="preserve">date </w:t>
            </w:r>
            <w:r w:rsidRPr="0046288A">
              <w:t>thereof</w:t>
            </w:r>
            <w:r w:rsidR="00180D81" w:rsidRPr="0046288A">
              <w:t>.</w:t>
            </w:r>
          </w:p>
        </w:tc>
      </w:tr>
      <w:tr w:rsidR="00323BD4" w:rsidRPr="0046288A" w14:paraId="19A9D4CC" w14:textId="77777777" w:rsidTr="002E42F6">
        <w:tc>
          <w:tcPr>
            <w:tcW w:w="2160" w:type="dxa"/>
            <w:gridSpan w:val="2"/>
          </w:tcPr>
          <w:p w14:paraId="6D7A738A" w14:textId="77777777" w:rsidR="00BD0FF6" w:rsidRPr="0046288A" w:rsidRDefault="00494128" w:rsidP="00D7597F">
            <w:pPr>
              <w:pStyle w:val="Head22"/>
              <w:numPr>
                <w:ilvl w:val="0"/>
                <w:numId w:val="11"/>
              </w:numPr>
              <w:tabs>
                <w:tab w:val="clear" w:pos="360"/>
                <w:tab w:val="left" w:pos="90"/>
              </w:tabs>
              <w:ind w:left="360"/>
            </w:pPr>
            <w:bookmarkStart w:id="91" w:name="_Toc444785551"/>
            <w:bookmarkStart w:id="92" w:name="_Toc444785553"/>
            <w:bookmarkStart w:id="93" w:name="_Toc444785577"/>
            <w:bookmarkStart w:id="94" w:name="_Toc444785579"/>
            <w:bookmarkStart w:id="95" w:name="_Toc196122136"/>
            <w:bookmarkStart w:id="96" w:name="_Toc69744698"/>
            <w:bookmarkEnd w:id="91"/>
            <w:bookmarkEnd w:id="92"/>
            <w:bookmarkEnd w:id="93"/>
            <w:bookmarkEnd w:id="94"/>
            <w:r w:rsidRPr="0046288A">
              <w:t>Bid</w:t>
            </w:r>
            <w:r w:rsidR="00BD0FF6" w:rsidRPr="0046288A">
              <w:t xml:space="preserve"> Opening</w:t>
            </w:r>
            <w:bookmarkEnd w:id="95"/>
            <w:bookmarkEnd w:id="96"/>
          </w:p>
        </w:tc>
        <w:tc>
          <w:tcPr>
            <w:tcW w:w="7470" w:type="dxa"/>
            <w:gridSpan w:val="2"/>
          </w:tcPr>
          <w:p w14:paraId="0DAF72DE" w14:textId="77777777" w:rsidR="00BD0FF6" w:rsidRPr="0046288A" w:rsidRDefault="00AB0E21" w:rsidP="00D7597F">
            <w:pPr>
              <w:pStyle w:val="ListParagraph"/>
              <w:numPr>
                <w:ilvl w:val="1"/>
                <w:numId w:val="11"/>
              </w:numPr>
              <w:spacing w:after="200"/>
              <w:ind w:left="576" w:hanging="576"/>
              <w:contextualSpacing w:val="0"/>
              <w:jc w:val="both"/>
            </w:pPr>
            <w:r w:rsidRPr="0046288A">
              <w:t xml:space="preserve">Except as in the cases specified in ITB 23 and </w:t>
            </w:r>
            <w:r w:rsidR="002D1A4F" w:rsidRPr="0046288A">
              <w:t xml:space="preserve">ITB </w:t>
            </w:r>
            <w:r w:rsidR="009806A2" w:rsidRPr="0046288A">
              <w:t>25.2</w:t>
            </w:r>
            <w:r w:rsidRPr="0046288A">
              <w:t xml:space="preserve">, </w:t>
            </w:r>
            <w:r w:rsidR="009806A2" w:rsidRPr="0046288A">
              <w:t xml:space="preserve">the </w:t>
            </w:r>
            <w:r w:rsidR="00AC786D" w:rsidRPr="0046288A">
              <w:t>Employer</w:t>
            </w:r>
            <w:r w:rsidR="009806A2" w:rsidRPr="0046288A">
              <w:t xml:space="preserve"> shall, at the Bid opening, publicly open and read out all Bids received by the deadline at the date, time and place </w:t>
            </w:r>
            <w:r w:rsidR="009806A2" w:rsidRPr="0046288A">
              <w:rPr>
                <w:bCs/>
              </w:rPr>
              <w:t>specified</w:t>
            </w:r>
            <w:r w:rsidR="009806A2" w:rsidRPr="0046288A">
              <w:rPr>
                <w:b/>
                <w:bCs/>
              </w:rPr>
              <w:t xml:space="preserve"> in the</w:t>
            </w:r>
            <w:r w:rsidR="009806A2" w:rsidRPr="0046288A">
              <w:t xml:space="preserve"> </w:t>
            </w:r>
            <w:r w:rsidR="009806A2" w:rsidRPr="0046288A">
              <w:rPr>
                <w:b/>
              </w:rPr>
              <w:t>BDS</w:t>
            </w:r>
            <w:r w:rsidRPr="0046288A">
              <w:t xml:space="preserve"> in the presence of </w:t>
            </w:r>
            <w:proofErr w:type="gramStart"/>
            <w:r w:rsidRPr="0046288A">
              <w:t>Bidders’</w:t>
            </w:r>
            <w:proofErr w:type="gramEnd"/>
            <w:r w:rsidRPr="0046288A">
              <w:t xml:space="preserve"> designated representatives and anyone who </w:t>
            </w:r>
            <w:proofErr w:type="gramStart"/>
            <w:r w:rsidRPr="0046288A">
              <w:t>choose</w:t>
            </w:r>
            <w:proofErr w:type="gramEnd"/>
            <w:r w:rsidRPr="0046288A">
              <w:t xml:space="preserve"> to attend. Any specific electronic Bid opening procedures required if electronic </w:t>
            </w:r>
            <w:r w:rsidR="009806A2" w:rsidRPr="0046288A">
              <w:t>b</w:t>
            </w:r>
            <w:r w:rsidRPr="0046288A">
              <w:t xml:space="preserve">idding is permitted in accordance with ITB </w:t>
            </w:r>
            <w:r w:rsidR="001C1CB3" w:rsidRPr="0046288A">
              <w:t>23</w:t>
            </w:r>
            <w:r w:rsidRPr="0046288A">
              <w:t xml:space="preserve">.1, shall be as specified </w:t>
            </w:r>
            <w:r w:rsidRPr="0046288A">
              <w:rPr>
                <w:b/>
              </w:rPr>
              <w:t>in the BDS</w:t>
            </w:r>
            <w:r w:rsidRPr="0046288A">
              <w:t>.</w:t>
            </w:r>
          </w:p>
          <w:p w14:paraId="1ED65A56" w14:textId="77777777" w:rsidR="00BD0FF6" w:rsidRPr="0046288A" w:rsidRDefault="00AB0E21" w:rsidP="00D7597F">
            <w:pPr>
              <w:pStyle w:val="ListParagraph"/>
              <w:numPr>
                <w:ilvl w:val="1"/>
                <w:numId w:val="11"/>
              </w:numPr>
              <w:spacing w:after="200"/>
              <w:ind w:left="576" w:hanging="576"/>
              <w:contextualSpacing w:val="0"/>
              <w:jc w:val="both"/>
            </w:pPr>
            <w:r w:rsidRPr="0046288A">
              <w:t xml:space="preserve">First, envelopes marked “WITHDRAWAL” shall be opened and read out and the envelope with the corresponding Bid shall not be </w:t>
            </w:r>
            <w:proofErr w:type="gramStart"/>
            <w:r w:rsidRPr="0046288A">
              <w:t>opened, but</w:t>
            </w:r>
            <w:proofErr w:type="gramEnd"/>
            <w:r w:rsidRPr="0046288A">
              <w:t xml:space="preserve">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w:t>
            </w:r>
          </w:p>
          <w:p w14:paraId="205444C0" w14:textId="77777777" w:rsidR="00BD0FF6" w:rsidRPr="0046288A" w:rsidRDefault="00AB0E21" w:rsidP="00D7597F">
            <w:pPr>
              <w:pStyle w:val="ListParagraph"/>
              <w:numPr>
                <w:ilvl w:val="1"/>
                <w:numId w:val="11"/>
              </w:numPr>
              <w:spacing w:after="200"/>
              <w:contextualSpacing w:val="0"/>
              <w:jc w:val="both"/>
            </w:pPr>
            <w:r w:rsidRPr="0046288A">
              <w:t xml:space="preserve">Next, envelopes marked “SUBSTITUTION” shall be opened and read out and exchanged with the corresponding Bid being substituted, and </w:t>
            </w:r>
            <w:r w:rsidRPr="0046288A">
              <w:lastRenderedPageBreak/>
              <w:t xml:space="preserve">the substituted Bid shall not be opened, but returned to the Bidder. No Bid substitution shall be permitted unless the corresponding substitution notice contains a valid authorization to request the substitution and is read out at Bid opening. </w:t>
            </w:r>
          </w:p>
          <w:p w14:paraId="5BDE335E" w14:textId="77777777" w:rsidR="00AB0E21" w:rsidRPr="0046288A" w:rsidRDefault="00AB0E21" w:rsidP="00D7597F">
            <w:pPr>
              <w:pStyle w:val="ListParagraph"/>
              <w:numPr>
                <w:ilvl w:val="1"/>
                <w:numId w:val="11"/>
              </w:numPr>
              <w:spacing w:after="200"/>
              <w:contextualSpacing w:val="0"/>
              <w:jc w:val="both"/>
            </w:pPr>
            <w:r w:rsidRPr="0046288A">
              <w:t xml:space="preserve">Next, envelopes marked “MODIFICATION” shall be opened and read out with the corresponding Bid. No Bid modification shall be permitted unless the corresponding modification notice contains a valid authorization to request the modification and is read out at Bid opening. </w:t>
            </w:r>
          </w:p>
          <w:p w14:paraId="76659122" w14:textId="77777777" w:rsidR="00583350" w:rsidRPr="0046288A" w:rsidRDefault="002D1A4F" w:rsidP="00D7597F">
            <w:pPr>
              <w:pStyle w:val="ListParagraph"/>
              <w:numPr>
                <w:ilvl w:val="1"/>
                <w:numId w:val="11"/>
              </w:numPr>
              <w:spacing w:after="200"/>
              <w:contextualSpacing w:val="0"/>
              <w:jc w:val="both"/>
            </w:pPr>
            <w:r w:rsidRPr="0046288A">
              <w:t>N</w:t>
            </w:r>
            <w:r w:rsidR="00AB0E21" w:rsidRPr="0046288A">
              <w:t>ext, all remaining envelopes shall be opened one at a time, reading out: the name of the Bidder and whether there is a modification; the total Bid Prices, per lot (contract) if applicable, including any discounts and alternative Bids; the presence or absence of a Bid Security</w:t>
            </w:r>
            <w:r w:rsidR="00CD51E5" w:rsidRPr="0046288A">
              <w:t xml:space="preserve"> or Bid-Securing Declaration</w:t>
            </w:r>
            <w:r w:rsidR="00AB0E21" w:rsidRPr="0046288A">
              <w:t xml:space="preserve">, if required; and any other details as the Employer may consider appropriate. </w:t>
            </w:r>
          </w:p>
          <w:p w14:paraId="317DCC73" w14:textId="77777777" w:rsidR="002D1A4F" w:rsidRPr="0046288A" w:rsidRDefault="009806A2" w:rsidP="00D7597F">
            <w:pPr>
              <w:pStyle w:val="ListParagraph"/>
              <w:numPr>
                <w:ilvl w:val="1"/>
                <w:numId w:val="11"/>
              </w:numPr>
              <w:spacing w:after="200"/>
              <w:contextualSpacing w:val="0"/>
              <w:jc w:val="both"/>
            </w:pPr>
            <w:r w:rsidRPr="0046288A">
              <w:rPr>
                <w:color w:val="000000" w:themeColor="text1"/>
              </w:rPr>
              <w:t xml:space="preserve">Only </w:t>
            </w:r>
            <w:r w:rsidRPr="0046288A">
              <w:t>Bids</w:t>
            </w:r>
            <w:r w:rsidRPr="0046288A">
              <w:rPr>
                <w:color w:val="000000" w:themeColor="text1"/>
              </w:rPr>
              <w:t>, alternative Bids and discounts that are opened and read out at Bid opening shall be considered further</w:t>
            </w:r>
            <w:r w:rsidR="002D1A4F" w:rsidRPr="0046288A">
              <w:rPr>
                <w:color w:val="000000" w:themeColor="text1"/>
              </w:rPr>
              <w:t>. The Letter of Bid and</w:t>
            </w:r>
            <w:r w:rsidR="002D1A4F" w:rsidRPr="0046288A">
              <w:rPr>
                <w:i/>
                <w:color w:val="000000" w:themeColor="text1"/>
              </w:rPr>
              <w:t xml:space="preserve"> </w:t>
            </w:r>
            <w:r w:rsidR="002D1A4F" w:rsidRPr="0046288A">
              <w:rPr>
                <w:color w:val="000000" w:themeColor="text1"/>
              </w:rPr>
              <w:t xml:space="preserve">the </w:t>
            </w:r>
            <w:r w:rsidR="00047EE6" w:rsidRPr="0046288A">
              <w:rPr>
                <w:color w:val="000000" w:themeColor="text1"/>
              </w:rPr>
              <w:t>priced</w:t>
            </w:r>
            <w:r w:rsidR="00047EE6" w:rsidRPr="0046288A">
              <w:rPr>
                <w:i/>
                <w:color w:val="000000" w:themeColor="text1"/>
              </w:rPr>
              <w:t xml:space="preserve"> </w:t>
            </w:r>
            <w:r w:rsidR="00047EE6" w:rsidRPr="0046288A">
              <w:rPr>
                <w:color w:val="000000" w:themeColor="text1"/>
              </w:rPr>
              <w:t xml:space="preserve">Activity </w:t>
            </w:r>
            <w:r w:rsidR="00047EE6" w:rsidRPr="0046288A">
              <w:t>Schedule</w:t>
            </w:r>
            <w:r w:rsidR="002D1A4F" w:rsidRPr="0046288A">
              <w:rPr>
                <w:i/>
                <w:color w:val="000000" w:themeColor="text1"/>
              </w:rPr>
              <w:t xml:space="preserve"> </w:t>
            </w:r>
            <w:r w:rsidR="002D1A4F" w:rsidRPr="0046288A">
              <w:rPr>
                <w:color w:val="000000" w:themeColor="text1"/>
              </w:rPr>
              <w:t xml:space="preserve">are to be </w:t>
            </w:r>
            <w:proofErr w:type="gramStart"/>
            <w:r w:rsidR="002D1A4F" w:rsidRPr="0046288A">
              <w:rPr>
                <w:color w:val="000000" w:themeColor="text1"/>
              </w:rPr>
              <w:t>initialed</w:t>
            </w:r>
            <w:proofErr w:type="gramEnd"/>
            <w:r w:rsidR="002D1A4F" w:rsidRPr="0046288A">
              <w:rPr>
                <w:color w:val="000000" w:themeColor="text1"/>
              </w:rPr>
              <w:t xml:space="preserve"> by representatives of the Employer attending Bid opening in the manner specified </w:t>
            </w:r>
            <w:r w:rsidR="002D1A4F" w:rsidRPr="0046288A">
              <w:rPr>
                <w:b/>
                <w:color w:val="000000" w:themeColor="text1"/>
              </w:rPr>
              <w:t>in the BDS</w:t>
            </w:r>
            <w:r w:rsidR="002D1A4F" w:rsidRPr="0046288A">
              <w:rPr>
                <w:color w:val="000000" w:themeColor="text1"/>
              </w:rPr>
              <w:t>.</w:t>
            </w:r>
          </w:p>
          <w:p w14:paraId="42191E6F" w14:textId="77777777" w:rsidR="00AB0E21" w:rsidRPr="0046288A" w:rsidRDefault="00AB0E21" w:rsidP="00D7597F">
            <w:pPr>
              <w:pStyle w:val="ListParagraph"/>
              <w:numPr>
                <w:ilvl w:val="1"/>
                <w:numId w:val="11"/>
              </w:numPr>
              <w:spacing w:after="200"/>
              <w:contextualSpacing w:val="0"/>
              <w:jc w:val="both"/>
              <w:rPr>
                <w:color w:val="000000" w:themeColor="text1"/>
              </w:rPr>
            </w:pPr>
            <w:r w:rsidRPr="0046288A">
              <w:t>The Employer shall neither discuss the m</w:t>
            </w:r>
            <w:r w:rsidR="002D1A4F" w:rsidRPr="0046288A">
              <w:t>erits of any Bid nor</w:t>
            </w:r>
            <w:r w:rsidR="002D1A4F" w:rsidRPr="0046288A">
              <w:rPr>
                <w:color w:val="000000" w:themeColor="text1"/>
              </w:rPr>
              <w:t xml:space="preserve"> reject any </w:t>
            </w:r>
            <w:r w:rsidRPr="0046288A">
              <w:rPr>
                <w:color w:val="000000" w:themeColor="text1"/>
              </w:rPr>
              <w:t>Bid (except for late Bids, in accordance with ITB 2</w:t>
            </w:r>
            <w:r w:rsidR="001C1CB3" w:rsidRPr="0046288A">
              <w:rPr>
                <w:color w:val="000000" w:themeColor="text1"/>
              </w:rPr>
              <w:t>4</w:t>
            </w:r>
            <w:r w:rsidRPr="0046288A">
              <w:rPr>
                <w:color w:val="000000" w:themeColor="text1"/>
              </w:rPr>
              <w:t>.1).</w:t>
            </w:r>
          </w:p>
          <w:p w14:paraId="58B16D2D" w14:textId="77777777" w:rsidR="00AB0E21" w:rsidRPr="0046288A" w:rsidRDefault="00AB0E21" w:rsidP="00D7597F">
            <w:pPr>
              <w:pStyle w:val="ListParagraph"/>
              <w:numPr>
                <w:ilvl w:val="1"/>
                <w:numId w:val="11"/>
              </w:numPr>
              <w:spacing w:after="200"/>
              <w:contextualSpacing w:val="0"/>
              <w:jc w:val="both"/>
              <w:rPr>
                <w:color w:val="000000" w:themeColor="text1"/>
              </w:rPr>
            </w:pPr>
            <w:r w:rsidRPr="0046288A">
              <w:rPr>
                <w:color w:val="000000" w:themeColor="text1"/>
              </w:rPr>
              <w:t xml:space="preserve">The Employer shall prepare a record of the Bid opening that shall include, as a minimum: </w:t>
            </w:r>
          </w:p>
          <w:p w14:paraId="29B643EC" w14:textId="77777777" w:rsidR="00AB0E21" w:rsidRPr="0046288A" w:rsidRDefault="00AB0E21" w:rsidP="00427270">
            <w:pPr>
              <w:spacing w:after="200"/>
              <w:ind w:left="972" w:hanging="432"/>
              <w:jc w:val="both"/>
            </w:pPr>
            <w:r w:rsidRPr="0046288A">
              <w:t>(a)</w:t>
            </w:r>
            <w:r w:rsidRPr="0046288A">
              <w:tab/>
              <w:t xml:space="preserve">the name of the Bidder and whether there is a withdrawal, substitution, or </w:t>
            </w:r>
            <w:proofErr w:type="gramStart"/>
            <w:r w:rsidRPr="0046288A">
              <w:t>modification;</w:t>
            </w:r>
            <w:proofErr w:type="gramEnd"/>
            <w:r w:rsidRPr="0046288A">
              <w:t xml:space="preserve"> </w:t>
            </w:r>
          </w:p>
          <w:p w14:paraId="50586FC7" w14:textId="77777777" w:rsidR="00AB0E21" w:rsidRPr="0046288A" w:rsidRDefault="00AB0E21" w:rsidP="00427270">
            <w:pPr>
              <w:spacing w:after="200"/>
              <w:ind w:left="972" w:hanging="432"/>
              <w:jc w:val="both"/>
            </w:pPr>
            <w:r w:rsidRPr="0046288A">
              <w:t>(b)</w:t>
            </w:r>
            <w:r w:rsidRPr="0046288A">
              <w:tab/>
              <w:t>the Bid Price, per lot (contract) if appl</w:t>
            </w:r>
            <w:r w:rsidR="00427270" w:rsidRPr="0046288A">
              <w:t>icable, including any discounts;</w:t>
            </w:r>
            <w:r w:rsidRPr="0046288A">
              <w:t xml:space="preserve"> and</w:t>
            </w:r>
          </w:p>
          <w:p w14:paraId="6BC5043A" w14:textId="77777777" w:rsidR="00AB0E21" w:rsidRPr="0046288A" w:rsidRDefault="00AB0E21" w:rsidP="00427270">
            <w:pPr>
              <w:spacing w:after="200"/>
              <w:ind w:left="972" w:hanging="432"/>
              <w:jc w:val="both"/>
            </w:pPr>
            <w:r w:rsidRPr="0046288A">
              <w:t>(c)</w:t>
            </w:r>
            <w:r w:rsidRPr="0046288A">
              <w:tab/>
              <w:t xml:space="preserve">any alternative </w:t>
            </w:r>
            <w:proofErr w:type="gramStart"/>
            <w:r w:rsidR="00CD51E5" w:rsidRPr="0046288A">
              <w:t>B</w:t>
            </w:r>
            <w:r w:rsidRPr="0046288A">
              <w:t>ids;</w:t>
            </w:r>
            <w:proofErr w:type="gramEnd"/>
            <w:r w:rsidRPr="0046288A">
              <w:t xml:space="preserve"> </w:t>
            </w:r>
          </w:p>
          <w:p w14:paraId="0040043C" w14:textId="77777777" w:rsidR="00AB0E21" w:rsidRPr="0046288A" w:rsidRDefault="00AB0E21" w:rsidP="00427270">
            <w:pPr>
              <w:spacing w:after="200"/>
              <w:ind w:left="972" w:hanging="432"/>
              <w:jc w:val="both"/>
            </w:pPr>
            <w:r w:rsidRPr="0046288A">
              <w:t>(</w:t>
            </w:r>
            <w:r w:rsidR="009806A2" w:rsidRPr="0046288A">
              <w:t>d</w:t>
            </w:r>
            <w:r w:rsidRPr="0046288A">
              <w:t>)</w:t>
            </w:r>
            <w:r w:rsidRPr="0046288A">
              <w:tab/>
              <w:t>the presence or absence of a Bid Security</w:t>
            </w:r>
            <w:r w:rsidR="009806A2" w:rsidRPr="0046288A">
              <w:t xml:space="preserve"> or Bid-Securing Declaration</w:t>
            </w:r>
            <w:r w:rsidRPr="0046288A">
              <w:t xml:space="preserve">, if one was required. </w:t>
            </w:r>
          </w:p>
          <w:p w14:paraId="32EF1949" w14:textId="77777777" w:rsidR="00BD0FF6" w:rsidRPr="0046288A" w:rsidRDefault="00AB0E21" w:rsidP="00D7597F">
            <w:pPr>
              <w:pStyle w:val="ListParagraph"/>
              <w:numPr>
                <w:ilvl w:val="1"/>
                <w:numId w:val="11"/>
              </w:numPr>
              <w:spacing w:after="200"/>
              <w:contextualSpacing w:val="0"/>
              <w:jc w:val="both"/>
            </w:pPr>
            <w:r w:rsidRPr="0046288A">
              <w:t xml:space="preserve">The Bidders’ representatives who are present shall be requested to sign the record. The omission of a Bidder’s signature on the record shall not </w:t>
            </w:r>
            <w:r w:rsidRPr="0046288A">
              <w:rPr>
                <w:color w:val="000000" w:themeColor="text1"/>
              </w:rPr>
              <w:t>invalidate</w:t>
            </w:r>
            <w:r w:rsidRPr="0046288A">
              <w:t xml:space="preserve"> the contents and effect of the record. A copy of the record shall be distributed to all Bidders.</w:t>
            </w:r>
          </w:p>
        </w:tc>
      </w:tr>
      <w:tr w:rsidR="00323BD4" w:rsidRPr="0046288A" w14:paraId="1D1F6CB2" w14:textId="77777777" w:rsidTr="002E42F6">
        <w:trPr>
          <w:trHeight w:val="507"/>
        </w:trPr>
        <w:tc>
          <w:tcPr>
            <w:tcW w:w="9630" w:type="dxa"/>
            <w:gridSpan w:val="4"/>
          </w:tcPr>
          <w:p w14:paraId="23555EB8" w14:textId="77777777" w:rsidR="002E2DE1" w:rsidRPr="0046288A" w:rsidDel="00AB0E21" w:rsidRDefault="002E2DE1" w:rsidP="009407C2">
            <w:pPr>
              <w:pStyle w:val="Head21"/>
            </w:pPr>
            <w:bookmarkStart w:id="97" w:name="_Toc69744699"/>
            <w:r w:rsidRPr="0046288A">
              <w:lastRenderedPageBreak/>
              <w:t>E. Evaluation and Comparison of Bids</w:t>
            </w:r>
            <w:bookmarkEnd w:id="97"/>
          </w:p>
        </w:tc>
      </w:tr>
      <w:tr w:rsidR="00323BD4" w:rsidRPr="0046288A" w14:paraId="42BDA352" w14:textId="77777777" w:rsidTr="002E42F6">
        <w:tc>
          <w:tcPr>
            <w:tcW w:w="2160" w:type="dxa"/>
            <w:gridSpan w:val="2"/>
          </w:tcPr>
          <w:p w14:paraId="5999B6D0" w14:textId="77777777" w:rsidR="00BD0FF6" w:rsidRPr="0046288A" w:rsidRDefault="009C57DB" w:rsidP="00D7597F">
            <w:pPr>
              <w:pStyle w:val="Head22"/>
              <w:numPr>
                <w:ilvl w:val="0"/>
                <w:numId w:val="11"/>
              </w:numPr>
              <w:tabs>
                <w:tab w:val="clear" w:pos="360"/>
                <w:tab w:val="left" w:pos="90"/>
              </w:tabs>
              <w:ind w:left="360"/>
            </w:pPr>
            <w:bookmarkStart w:id="98" w:name="_Toc69744700"/>
            <w:r w:rsidRPr="0046288A">
              <w:t>Confidentiality</w:t>
            </w:r>
            <w:bookmarkEnd w:id="98"/>
          </w:p>
        </w:tc>
        <w:tc>
          <w:tcPr>
            <w:tcW w:w="7470" w:type="dxa"/>
            <w:gridSpan w:val="2"/>
          </w:tcPr>
          <w:p w14:paraId="790734B5" w14:textId="77777777" w:rsidR="00BD0FF6" w:rsidRPr="0046288A" w:rsidRDefault="00966FBD" w:rsidP="00D7597F">
            <w:pPr>
              <w:pStyle w:val="ListParagraph"/>
              <w:numPr>
                <w:ilvl w:val="1"/>
                <w:numId w:val="11"/>
              </w:numPr>
              <w:spacing w:after="200"/>
              <w:ind w:left="576" w:hanging="576"/>
              <w:contextualSpacing w:val="0"/>
              <w:jc w:val="both"/>
            </w:pPr>
            <w:r w:rsidRPr="0046288A">
              <w:t xml:space="preserve">Information relating to the evaluation of Bids and recommendation of contract </w:t>
            </w:r>
            <w:proofErr w:type="gramStart"/>
            <w:r w:rsidRPr="0046288A">
              <w:t>award,</w:t>
            </w:r>
            <w:proofErr w:type="gramEnd"/>
            <w:r w:rsidRPr="0046288A">
              <w:t xml:space="preserve"> shall not be disclosed to Bidders or any other </w:t>
            </w:r>
            <w:proofErr w:type="gramStart"/>
            <w:r w:rsidRPr="0046288A">
              <w:t>persons</w:t>
            </w:r>
            <w:proofErr w:type="gramEnd"/>
            <w:r w:rsidRPr="0046288A">
              <w:t xml:space="preserve"> not officially concerned with the Bidding process until information on </w:t>
            </w:r>
            <w:r w:rsidRPr="0046288A">
              <w:lastRenderedPageBreak/>
              <w:t xml:space="preserve">the Intention to Award the Contract is transmitted to all Bidders in accordance with ITB </w:t>
            </w:r>
            <w:r w:rsidR="009A1897" w:rsidRPr="0046288A">
              <w:t>41</w:t>
            </w:r>
            <w:r w:rsidRPr="0046288A">
              <w:t>.</w:t>
            </w:r>
          </w:p>
          <w:p w14:paraId="247DFA38" w14:textId="77777777" w:rsidR="00966FBD" w:rsidRPr="0046288A" w:rsidRDefault="00966FBD" w:rsidP="00D7597F">
            <w:pPr>
              <w:pStyle w:val="ListParagraph"/>
              <w:numPr>
                <w:ilvl w:val="1"/>
                <w:numId w:val="11"/>
              </w:numPr>
              <w:spacing w:after="200"/>
              <w:ind w:left="576" w:hanging="576"/>
              <w:contextualSpacing w:val="0"/>
              <w:jc w:val="both"/>
            </w:pPr>
            <w:r w:rsidRPr="0046288A">
              <w:t xml:space="preserve">Any effort by a Bidder to influence the </w:t>
            </w:r>
            <w:r w:rsidR="00DB44C9" w:rsidRPr="0046288A">
              <w:t>Employer</w:t>
            </w:r>
            <w:r w:rsidRPr="0046288A">
              <w:t xml:space="preserve"> in the evaluation or contract award decisions may result in the rejection of its Bid.</w:t>
            </w:r>
          </w:p>
          <w:p w14:paraId="0FF4F091" w14:textId="77777777" w:rsidR="00BD0FF6" w:rsidRPr="0046288A" w:rsidRDefault="00966FBD" w:rsidP="00D7597F">
            <w:pPr>
              <w:pStyle w:val="ListParagraph"/>
              <w:numPr>
                <w:ilvl w:val="1"/>
                <w:numId w:val="11"/>
              </w:numPr>
              <w:spacing w:after="200"/>
              <w:ind w:left="576" w:hanging="576"/>
              <w:contextualSpacing w:val="0"/>
              <w:jc w:val="both"/>
            </w:pPr>
            <w:r w:rsidRPr="0046288A">
              <w:t>Notwithstanding ITB 2</w:t>
            </w:r>
            <w:r w:rsidR="001C1CB3" w:rsidRPr="0046288A">
              <w:t>7</w:t>
            </w:r>
            <w:r w:rsidRPr="0046288A">
              <w:t xml:space="preserve">.2, from the time of Bid opening to the time of Contract Award, if any Bidder wishes to contact the </w:t>
            </w:r>
            <w:r w:rsidR="00DB44C9" w:rsidRPr="0046288A">
              <w:t>Employer</w:t>
            </w:r>
            <w:r w:rsidRPr="0046288A">
              <w:t xml:space="preserve"> on any matter related to the Bidding process, it should do so in writing.</w:t>
            </w:r>
          </w:p>
        </w:tc>
      </w:tr>
      <w:tr w:rsidR="00323BD4" w:rsidRPr="0046288A" w14:paraId="317E3863" w14:textId="77777777" w:rsidTr="002E42F6">
        <w:tc>
          <w:tcPr>
            <w:tcW w:w="2160" w:type="dxa"/>
            <w:gridSpan w:val="2"/>
          </w:tcPr>
          <w:p w14:paraId="002F66EC" w14:textId="77777777" w:rsidR="00BD0FF6" w:rsidRPr="0046288A" w:rsidRDefault="00BD0FF6" w:rsidP="00D7597F">
            <w:pPr>
              <w:pStyle w:val="Head22"/>
              <w:numPr>
                <w:ilvl w:val="0"/>
                <w:numId w:val="11"/>
              </w:numPr>
              <w:tabs>
                <w:tab w:val="clear" w:pos="360"/>
                <w:tab w:val="left" w:pos="90"/>
              </w:tabs>
              <w:ind w:left="360"/>
            </w:pPr>
            <w:bookmarkStart w:id="99" w:name="_Toc69744701"/>
            <w:r w:rsidRPr="0046288A">
              <w:lastRenderedPageBreak/>
              <w:t xml:space="preserve">Clarification of </w:t>
            </w:r>
            <w:r w:rsidR="00494128" w:rsidRPr="0046288A">
              <w:t>Bid</w:t>
            </w:r>
            <w:r w:rsidRPr="0046288A">
              <w:t>s</w:t>
            </w:r>
            <w:bookmarkEnd w:id="99"/>
          </w:p>
        </w:tc>
        <w:tc>
          <w:tcPr>
            <w:tcW w:w="7470" w:type="dxa"/>
            <w:gridSpan w:val="2"/>
          </w:tcPr>
          <w:p w14:paraId="358C0EF4" w14:textId="77777777" w:rsidR="00BD0FF6" w:rsidRPr="0046288A" w:rsidRDefault="00BD0FF6" w:rsidP="00D7597F">
            <w:pPr>
              <w:pStyle w:val="ListParagraph"/>
              <w:numPr>
                <w:ilvl w:val="1"/>
                <w:numId w:val="11"/>
              </w:numPr>
              <w:spacing w:after="200"/>
              <w:ind w:left="576" w:hanging="576"/>
              <w:contextualSpacing w:val="0"/>
              <w:jc w:val="both"/>
              <w:rPr>
                <w:spacing w:val="-4"/>
              </w:rPr>
            </w:pPr>
            <w:r w:rsidRPr="0046288A">
              <w:rPr>
                <w:spacing w:val="-4"/>
              </w:rPr>
              <w:t xml:space="preserve">To assist in the examination, evaluation, and comparison of </w:t>
            </w:r>
            <w:r w:rsidR="00494128" w:rsidRPr="0046288A">
              <w:rPr>
                <w:spacing w:val="-4"/>
              </w:rPr>
              <w:t>Bid</w:t>
            </w:r>
            <w:r w:rsidRPr="0046288A">
              <w:rPr>
                <w:spacing w:val="-4"/>
              </w:rPr>
              <w:t xml:space="preserve">s, </w:t>
            </w:r>
            <w:r w:rsidR="00A7668E" w:rsidRPr="0046288A">
              <w:t xml:space="preserve">and qualification of the Bidders, </w:t>
            </w:r>
            <w:r w:rsidRPr="0046288A">
              <w:rPr>
                <w:spacing w:val="-4"/>
              </w:rPr>
              <w:t xml:space="preserve">the Employer may, at the Employer’s discretion, ask any </w:t>
            </w:r>
            <w:r w:rsidR="00494128" w:rsidRPr="0046288A">
              <w:rPr>
                <w:spacing w:val="-4"/>
              </w:rPr>
              <w:t>Bid</w:t>
            </w:r>
            <w:r w:rsidRPr="0046288A">
              <w:rPr>
                <w:spacing w:val="-4"/>
              </w:rPr>
              <w:t xml:space="preserve">der for clarification of </w:t>
            </w:r>
            <w:r w:rsidR="00A7668E" w:rsidRPr="0046288A">
              <w:rPr>
                <w:spacing w:val="-4"/>
              </w:rPr>
              <w:t>its</w:t>
            </w:r>
            <w:r w:rsidRPr="0046288A">
              <w:rPr>
                <w:spacing w:val="-4"/>
              </w:rPr>
              <w:t xml:space="preserve"> </w:t>
            </w:r>
            <w:r w:rsidR="00494128" w:rsidRPr="0046288A">
              <w:rPr>
                <w:spacing w:val="-4"/>
              </w:rPr>
              <w:t>Bid</w:t>
            </w:r>
            <w:r w:rsidR="00A7668E" w:rsidRPr="0046288A">
              <w:rPr>
                <w:spacing w:val="-4"/>
              </w:rPr>
              <w:t xml:space="preserve"> including breakdowns of the prices in the Activity Schedule, and other information that the Employer may require.</w:t>
            </w:r>
            <w:r w:rsidRPr="0046288A">
              <w:rPr>
                <w:spacing w:val="-4"/>
              </w:rPr>
              <w:t xml:space="preserve"> </w:t>
            </w:r>
            <w:r w:rsidR="00A7668E" w:rsidRPr="0046288A">
              <w:t xml:space="preserve">Any clarification submitted by a Bidder in respect to its Bid and that is not in response to a request by the Employer shall not be considered. The Employer’s request for clarification and the response shall be in writing. No change, including any voluntary increase or decrease, in the prices or substance of the Bid shall be sought, offered, or permitted, except to confirm the correction of arithmetic errors discovered by the Employer in the evaluation of the Bids, in accordance with </w:t>
            </w:r>
            <w:r w:rsidR="00F66532" w:rsidRPr="0046288A">
              <w:t xml:space="preserve">ITB </w:t>
            </w:r>
            <w:r w:rsidR="001C1CB3" w:rsidRPr="0046288A">
              <w:rPr>
                <w:spacing w:val="-4"/>
              </w:rPr>
              <w:t>32</w:t>
            </w:r>
            <w:r w:rsidRPr="0046288A">
              <w:rPr>
                <w:spacing w:val="-4"/>
              </w:rPr>
              <w:t>.</w:t>
            </w:r>
          </w:p>
          <w:p w14:paraId="5926685A" w14:textId="77777777" w:rsidR="00BD0FF6" w:rsidRPr="0046288A" w:rsidRDefault="00E6696B" w:rsidP="00D7597F">
            <w:pPr>
              <w:pStyle w:val="ListParagraph"/>
              <w:numPr>
                <w:ilvl w:val="1"/>
                <w:numId w:val="11"/>
              </w:numPr>
              <w:spacing w:after="200"/>
              <w:ind w:left="576" w:hanging="576"/>
              <w:contextualSpacing w:val="0"/>
              <w:jc w:val="both"/>
            </w:pPr>
            <w:r w:rsidRPr="0046288A">
              <w:t xml:space="preserve">If a Bidder does not provide clarifications of its Bid by the date and time set in the </w:t>
            </w:r>
            <w:r w:rsidR="00DB44C9" w:rsidRPr="0046288A">
              <w:t>Employer</w:t>
            </w:r>
            <w:r w:rsidRPr="0046288A">
              <w:t>’s request for clarification, its Bid may be rejected.</w:t>
            </w:r>
            <w:r w:rsidR="001C1CB3" w:rsidRPr="0046288A" w:rsidDel="001C1CB3">
              <w:t xml:space="preserve"> </w:t>
            </w:r>
          </w:p>
        </w:tc>
      </w:tr>
      <w:tr w:rsidR="00323BD4" w:rsidRPr="0046288A" w14:paraId="621748E9" w14:textId="77777777" w:rsidTr="002E42F6">
        <w:tc>
          <w:tcPr>
            <w:tcW w:w="2160" w:type="dxa"/>
            <w:gridSpan w:val="2"/>
          </w:tcPr>
          <w:p w14:paraId="5245F2D3" w14:textId="77777777" w:rsidR="00E6696B" w:rsidRPr="0046288A" w:rsidDel="00E6696B" w:rsidRDefault="00E6696B" w:rsidP="00D7597F">
            <w:pPr>
              <w:pStyle w:val="Head22"/>
              <w:numPr>
                <w:ilvl w:val="0"/>
                <w:numId w:val="11"/>
              </w:numPr>
              <w:tabs>
                <w:tab w:val="clear" w:pos="360"/>
                <w:tab w:val="left" w:pos="90"/>
              </w:tabs>
              <w:ind w:left="360"/>
            </w:pPr>
            <w:bookmarkStart w:id="100" w:name="_Toc69744702"/>
            <w:r w:rsidRPr="0046288A">
              <w:t>Deviations, Reservations, and Omissions</w:t>
            </w:r>
            <w:bookmarkEnd w:id="100"/>
          </w:p>
        </w:tc>
        <w:tc>
          <w:tcPr>
            <w:tcW w:w="7470" w:type="dxa"/>
            <w:gridSpan w:val="2"/>
          </w:tcPr>
          <w:p w14:paraId="60815FB8" w14:textId="77777777" w:rsidR="00E6696B" w:rsidRPr="0046288A" w:rsidRDefault="00E6696B" w:rsidP="00D7597F">
            <w:pPr>
              <w:pStyle w:val="ListParagraph"/>
              <w:numPr>
                <w:ilvl w:val="1"/>
                <w:numId w:val="11"/>
              </w:numPr>
              <w:spacing w:after="200"/>
              <w:contextualSpacing w:val="0"/>
              <w:jc w:val="both"/>
            </w:pPr>
            <w:r w:rsidRPr="0046288A">
              <w:t>During the evaluation of Bids, the following definitions apply:</w:t>
            </w:r>
          </w:p>
          <w:p w14:paraId="5E41F23B" w14:textId="77777777" w:rsidR="00E6696B" w:rsidRPr="0046288A" w:rsidRDefault="00E6696B" w:rsidP="00D7597F">
            <w:pPr>
              <w:pStyle w:val="ListParagraph"/>
              <w:numPr>
                <w:ilvl w:val="0"/>
                <w:numId w:val="39"/>
              </w:numPr>
              <w:spacing w:after="200"/>
              <w:ind w:left="1065" w:hanging="446"/>
              <w:contextualSpacing w:val="0"/>
              <w:jc w:val="both"/>
            </w:pPr>
            <w:r w:rsidRPr="0046288A">
              <w:t xml:space="preserve">“Deviation” is a departure from the requirements specified in the </w:t>
            </w:r>
            <w:r w:rsidR="00C03CA5" w:rsidRPr="0046288A">
              <w:t xml:space="preserve">bidding </w:t>
            </w:r>
            <w:proofErr w:type="gramStart"/>
            <w:r w:rsidR="00C03CA5" w:rsidRPr="0046288A">
              <w:t>document</w:t>
            </w:r>
            <w:r w:rsidRPr="0046288A">
              <w:t>;</w:t>
            </w:r>
            <w:proofErr w:type="gramEnd"/>
            <w:r w:rsidRPr="0046288A">
              <w:t xml:space="preserve"> </w:t>
            </w:r>
          </w:p>
          <w:p w14:paraId="22F699DA" w14:textId="77777777" w:rsidR="00E6696B" w:rsidRPr="0046288A" w:rsidRDefault="00E6696B" w:rsidP="00D7597F">
            <w:pPr>
              <w:pStyle w:val="ListParagraph"/>
              <w:numPr>
                <w:ilvl w:val="0"/>
                <w:numId w:val="39"/>
              </w:numPr>
              <w:spacing w:after="200"/>
              <w:ind w:left="1065" w:hanging="446"/>
              <w:contextualSpacing w:val="0"/>
              <w:jc w:val="both"/>
              <w:rPr>
                <w:spacing w:val="-4"/>
              </w:rPr>
            </w:pPr>
            <w:r w:rsidRPr="0046288A">
              <w:t xml:space="preserve">“Reservation” is the setting of limiting conditions or </w:t>
            </w:r>
            <w:r w:rsidRPr="0046288A">
              <w:rPr>
                <w:spacing w:val="-4"/>
              </w:rPr>
              <w:t xml:space="preserve">withholding from complete acceptance of the requirements specified in the </w:t>
            </w:r>
            <w:r w:rsidR="00C03CA5" w:rsidRPr="0046288A">
              <w:rPr>
                <w:spacing w:val="-4"/>
              </w:rPr>
              <w:t>bidding document</w:t>
            </w:r>
            <w:r w:rsidRPr="0046288A">
              <w:rPr>
                <w:spacing w:val="-4"/>
              </w:rPr>
              <w:t>; and</w:t>
            </w:r>
          </w:p>
          <w:p w14:paraId="6979008E" w14:textId="77777777" w:rsidR="00E6696B" w:rsidRPr="0046288A" w:rsidDel="00E6696B" w:rsidRDefault="00E6696B" w:rsidP="00D7597F">
            <w:pPr>
              <w:pStyle w:val="ListParagraph"/>
              <w:numPr>
                <w:ilvl w:val="0"/>
                <w:numId w:val="39"/>
              </w:numPr>
              <w:spacing w:after="200"/>
              <w:ind w:left="1065" w:hanging="446"/>
              <w:contextualSpacing w:val="0"/>
              <w:jc w:val="both"/>
              <w:rPr>
                <w:spacing w:val="-4"/>
              </w:rPr>
            </w:pPr>
            <w:r w:rsidRPr="0046288A">
              <w:rPr>
                <w:spacing w:val="-4"/>
              </w:rPr>
              <w:t xml:space="preserve">“Omission” is the failure to submit </w:t>
            </w:r>
            <w:proofErr w:type="gramStart"/>
            <w:r w:rsidRPr="0046288A">
              <w:rPr>
                <w:spacing w:val="-4"/>
              </w:rPr>
              <w:t>part</w:t>
            </w:r>
            <w:proofErr w:type="gramEnd"/>
            <w:r w:rsidRPr="0046288A">
              <w:rPr>
                <w:spacing w:val="-4"/>
              </w:rPr>
              <w:t xml:space="preserve"> or </w:t>
            </w:r>
            <w:proofErr w:type="gramStart"/>
            <w:r w:rsidRPr="0046288A">
              <w:rPr>
                <w:spacing w:val="-4"/>
              </w:rPr>
              <w:t>all of</w:t>
            </w:r>
            <w:proofErr w:type="gramEnd"/>
            <w:r w:rsidRPr="0046288A">
              <w:rPr>
                <w:spacing w:val="-4"/>
              </w:rPr>
              <w:t xml:space="preserve"> the information or documentation required in the </w:t>
            </w:r>
            <w:r w:rsidR="00C03CA5" w:rsidRPr="0046288A">
              <w:rPr>
                <w:spacing w:val="-4"/>
              </w:rPr>
              <w:t>bidding document</w:t>
            </w:r>
            <w:r w:rsidRPr="0046288A">
              <w:rPr>
                <w:spacing w:val="-4"/>
              </w:rPr>
              <w:t>.</w:t>
            </w:r>
          </w:p>
        </w:tc>
      </w:tr>
      <w:tr w:rsidR="00323BD4" w:rsidRPr="0046288A" w14:paraId="55EBCDED" w14:textId="77777777" w:rsidTr="002E42F6">
        <w:tc>
          <w:tcPr>
            <w:tcW w:w="2160" w:type="dxa"/>
            <w:gridSpan w:val="2"/>
          </w:tcPr>
          <w:p w14:paraId="3255001E" w14:textId="77777777" w:rsidR="00BD0FF6" w:rsidRPr="0046288A" w:rsidRDefault="00BD0FF6" w:rsidP="00D7597F">
            <w:pPr>
              <w:pStyle w:val="Head22"/>
              <w:numPr>
                <w:ilvl w:val="0"/>
                <w:numId w:val="11"/>
              </w:numPr>
              <w:tabs>
                <w:tab w:val="clear" w:pos="360"/>
                <w:tab w:val="left" w:pos="90"/>
              </w:tabs>
              <w:ind w:left="360"/>
            </w:pPr>
            <w:bookmarkStart w:id="101" w:name="_Toc69744703"/>
            <w:r w:rsidRPr="0046288A">
              <w:t>Determination of Responsiveness</w:t>
            </w:r>
            <w:bookmarkEnd w:id="101"/>
          </w:p>
        </w:tc>
        <w:tc>
          <w:tcPr>
            <w:tcW w:w="7470" w:type="dxa"/>
            <w:gridSpan w:val="2"/>
          </w:tcPr>
          <w:p w14:paraId="01F240D7" w14:textId="77777777" w:rsidR="00BD0FF6" w:rsidRPr="0046288A" w:rsidRDefault="00E6696B" w:rsidP="00D7597F">
            <w:pPr>
              <w:pStyle w:val="ListParagraph"/>
              <w:numPr>
                <w:ilvl w:val="1"/>
                <w:numId w:val="11"/>
              </w:numPr>
              <w:spacing w:after="200"/>
              <w:contextualSpacing w:val="0"/>
              <w:jc w:val="both"/>
            </w:pPr>
            <w:r w:rsidRPr="0046288A">
              <w:t xml:space="preserve">The </w:t>
            </w:r>
            <w:r w:rsidR="00DB44C9" w:rsidRPr="0046288A">
              <w:t>Employer</w:t>
            </w:r>
            <w:r w:rsidRPr="0046288A">
              <w:t>’s determination of a Bid’s responsiveness is to be based on the contents of the Bid itself, as defined in ITB 1</w:t>
            </w:r>
            <w:r w:rsidR="001C1CB3" w:rsidRPr="0046288A">
              <w:t>2</w:t>
            </w:r>
            <w:r w:rsidRPr="0046288A">
              <w:t>.</w:t>
            </w:r>
          </w:p>
          <w:p w14:paraId="45AE2596" w14:textId="77777777" w:rsidR="00DB44C9" w:rsidRPr="0046288A" w:rsidRDefault="00E6696B" w:rsidP="00D7597F">
            <w:pPr>
              <w:pStyle w:val="ListParagraph"/>
              <w:numPr>
                <w:ilvl w:val="1"/>
                <w:numId w:val="11"/>
              </w:numPr>
              <w:spacing w:after="200"/>
              <w:contextualSpacing w:val="0"/>
              <w:jc w:val="both"/>
            </w:pPr>
            <w:r w:rsidRPr="0046288A">
              <w:t xml:space="preserve">A substantially responsive Bid is one that meets the requirements of the </w:t>
            </w:r>
            <w:r w:rsidR="00C03CA5" w:rsidRPr="0046288A">
              <w:t>bidding document</w:t>
            </w:r>
            <w:r w:rsidRPr="0046288A">
              <w:t xml:space="preserve"> without material deviation, reservation, or omission. A material deviation, reservation, or omission is one that:</w:t>
            </w:r>
          </w:p>
          <w:p w14:paraId="44E4CF26" w14:textId="77777777" w:rsidR="00DB44C9" w:rsidRPr="0046288A" w:rsidRDefault="00427270" w:rsidP="00D7597F">
            <w:pPr>
              <w:pStyle w:val="ListParagraph"/>
              <w:numPr>
                <w:ilvl w:val="0"/>
                <w:numId w:val="40"/>
              </w:numPr>
              <w:spacing w:after="200"/>
              <w:ind w:left="1062" w:hanging="450"/>
              <w:contextualSpacing w:val="0"/>
              <w:jc w:val="both"/>
            </w:pPr>
            <w:r w:rsidRPr="0046288A">
              <w:t>if accepted, would:</w:t>
            </w:r>
          </w:p>
          <w:p w14:paraId="18EBC59D" w14:textId="77777777" w:rsidR="00DB44C9" w:rsidRPr="0046288A" w:rsidRDefault="00DB44C9" w:rsidP="00D7597F">
            <w:pPr>
              <w:pStyle w:val="ListParagraph"/>
              <w:numPr>
                <w:ilvl w:val="0"/>
                <w:numId w:val="41"/>
              </w:numPr>
              <w:spacing w:after="200"/>
              <w:ind w:left="1512" w:hanging="450"/>
              <w:contextualSpacing w:val="0"/>
              <w:jc w:val="both"/>
            </w:pPr>
            <w:r w:rsidRPr="0046288A">
              <w:lastRenderedPageBreak/>
              <w:t xml:space="preserve">affect in any substantial way the scope, quality, or performance of the </w:t>
            </w:r>
            <w:r w:rsidR="005710F3" w:rsidRPr="0046288A">
              <w:t>Non-Consulting Services</w:t>
            </w:r>
            <w:r w:rsidRPr="0046288A">
              <w:t xml:space="preserve"> specified in the Contract; or</w:t>
            </w:r>
          </w:p>
          <w:p w14:paraId="2808E596" w14:textId="77777777" w:rsidR="00DB44C9" w:rsidRPr="0046288A" w:rsidRDefault="00DB44C9" w:rsidP="00D7597F">
            <w:pPr>
              <w:pStyle w:val="ListParagraph"/>
              <w:numPr>
                <w:ilvl w:val="0"/>
                <w:numId w:val="41"/>
              </w:numPr>
              <w:spacing w:after="200"/>
              <w:ind w:left="1512" w:hanging="450"/>
              <w:contextualSpacing w:val="0"/>
              <w:jc w:val="both"/>
            </w:pPr>
            <w:r w:rsidRPr="0046288A">
              <w:t xml:space="preserve">limit in any substantial way, inconsistent with the </w:t>
            </w:r>
            <w:r w:rsidR="00C03CA5" w:rsidRPr="0046288A">
              <w:t>bidding document</w:t>
            </w:r>
            <w:r w:rsidRPr="0046288A">
              <w:t>, the Employer’s rights or the Bidder’s obligations under the Contract; or</w:t>
            </w:r>
          </w:p>
          <w:p w14:paraId="785C8541" w14:textId="77777777" w:rsidR="00DB44C9" w:rsidRPr="0046288A" w:rsidRDefault="00DB44C9" w:rsidP="00D7597F">
            <w:pPr>
              <w:pStyle w:val="ListParagraph"/>
              <w:numPr>
                <w:ilvl w:val="0"/>
                <w:numId w:val="40"/>
              </w:numPr>
              <w:spacing w:after="200"/>
              <w:ind w:left="1062" w:hanging="450"/>
              <w:contextualSpacing w:val="0"/>
              <w:jc w:val="both"/>
            </w:pPr>
            <w:proofErr w:type="gramStart"/>
            <w:r w:rsidRPr="0046288A">
              <w:t>if</w:t>
            </w:r>
            <w:proofErr w:type="gramEnd"/>
            <w:r w:rsidRPr="0046288A">
              <w:t xml:space="preserve"> rectified, </w:t>
            </w:r>
            <w:proofErr w:type="gramStart"/>
            <w:r w:rsidRPr="0046288A">
              <w:t>would</w:t>
            </w:r>
            <w:proofErr w:type="gramEnd"/>
            <w:r w:rsidRPr="0046288A">
              <w:t xml:space="preserve"> unfairly affect the competitive position of other Bidders presenting substantially responsive Bids.</w:t>
            </w:r>
          </w:p>
          <w:p w14:paraId="1070FFAF" w14:textId="77777777" w:rsidR="00BD0FF6" w:rsidRPr="0046288A" w:rsidRDefault="00DB44C9" w:rsidP="00D7597F">
            <w:pPr>
              <w:pStyle w:val="ListParagraph"/>
              <w:numPr>
                <w:ilvl w:val="1"/>
                <w:numId w:val="11"/>
              </w:numPr>
              <w:spacing w:after="200"/>
              <w:contextualSpacing w:val="0"/>
              <w:jc w:val="both"/>
            </w:pPr>
            <w:r w:rsidRPr="0046288A">
              <w:t xml:space="preserve">The Employer shall examine the technical aspects of the Bid submitted in accordance with ITB </w:t>
            </w:r>
            <w:r w:rsidR="001C1CB3" w:rsidRPr="0046288A">
              <w:t>17</w:t>
            </w:r>
            <w:r w:rsidRPr="0046288A">
              <w:t xml:space="preserve"> and ITB </w:t>
            </w:r>
            <w:r w:rsidR="001C1CB3" w:rsidRPr="0046288A">
              <w:t>18</w:t>
            </w:r>
            <w:proofErr w:type="gramStart"/>
            <w:r w:rsidRPr="0046288A">
              <w:t>, in particular, to</w:t>
            </w:r>
            <w:proofErr w:type="gramEnd"/>
            <w:r w:rsidRPr="0046288A">
              <w:t xml:space="preserve"> confirm that all requirements of Section VII, </w:t>
            </w:r>
            <w:r w:rsidR="001C1CB3" w:rsidRPr="0046288A">
              <w:t xml:space="preserve">Employer’s </w:t>
            </w:r>
            <w:proofErr w:type="gramStart"/>
            <w:r w:rsidRPr="0046288A">
              <w:t>Requirements</w:t>
            </w:r>
            <w:proofErr w:type="gramEnd"/>
            <w:r w:rsidRPr="0046288A">
              <w:t xml:space="preserve"> have been met without any material deviation or reservation, or omission.</w:t>
            </w:r>
          </w:p>
          <w:p w14:paraId="5A0D93CC" w14:textId="77777777" w:rsidR="00BD0FF6" w:rsidRPr="0046288A" w:rsidRDefault="00DB44C9" w:rsidP="00D7597F">
            <w:pPr>
              <w:pStyle w:val="ListParagraph"/>
              <w:numPr>
                <w:ilvl w:val="1"/>
                <w:numId w:val="11"/>
              </w:numPr>
              <w:spacing w:after="200"/>
              <w:contextualSpacing w:val="0"/>
              <w:jc w:val="both"/>
            </w:pPr>
            <w:r w:rsidRPr="0046288A">
              <w:t xml:space="preserve">If a Bid is not substantially responsive to the requirements of </w:t>
            </w:r>
            <w:r w:rsidR="00C03CA5" w:rsidRPr="0046288A">
              <w:t>bidding document</w:t>
            </w:r>
            <w:r w:rsidRPr="0046288A">
              <w:t>, it shall be rejected by the Employer and may not subsequently be made responsive by correction of the material deviation, reservation, or omission.</w:t>
            </w:r>
          </w:p>
        </w:tc>
      </w:tr>
      <w:tr w:rsidR="00583350" w:rsidRPr="0046288A" w14:paraId="25E634C3" w14:textId="77777777" w:rsidTr="002E42F6">
        <w:trPr>
          <w:trHeight w:val="909"/>
        </w:trPr>
        <w:tc>
          <w:tcPr>
            <w:tcW w:w="2160" w:type="dxa"/>
            <w:gridSpan w:val="2"/>
          </w:tcPr>
          <w:p w14:paraId="5247EE9D" w14:textId="77777777" w:rsidR="0054732F" w:rsidRPr="0046288A" w:rsidRDefault="00DA6A03" w:rsidP="00D7597F">
            <w:pPr>
              <w:pStyle w:val="Head22"/>
              <w:numPr>
                <w:ilvl w:val="0"/>
                <w:numId w:val="11"/>
              </w:numPr>
              <w:tabs>
                <w:tab w:val="clear" w:pos="360"/>
                <w:tab w:val="left" w:pos="90"/>
              </w:tabs>
              <w:ind w:left="438" w:right="-194" w:hanging="438"/>
            </w:pPr>
            <w:bookmarkStart w:id="102" w:name="_Toc69744704"/>
            <w:r w:rsidRPr="0046288A">
              <w:lastRenderedPageBreak/>
              <w:t>Nonconformities, Errors and Omissions</w:t>
            </w:r>
            <w:bookmarkEnd w:id="102"/>
          </w:p>
        </w:tc>
        <w:tc>
          <w:tcPr>
            <w:tcW w:w="7470" w:type="dxa"/>
            <w:gridSpan w:val="2"/>
          </w:tcPr>
          <w:p w14:paraId="2C99DDFE" w14:textId="77777777" w:rsidR="0054732F" w:rsidRPr="0046288A" w:rsidRDefault="0054732F" w:rsidP="00D7597F">
            <w:pPr>
              <w:pStyle w:val="ListParagraph"/>
              <w:numPr>
                <w:ilvl w:val="1"/>
                <w:numId w:val="11"/>
              </w:numPr>
              <w:spacing w:after="200"/>
              <w:contextualSpacing w:val="0"/>
              <w:jc w:val="both"/>
            </w:pPr>
            <w:r w:rsidRPr="0046288A">
              <w:t xml:space="preserve">Provided that a Bid is substantially responsive, the </w:t>
            </w:r>
            <w:r w:rsidRPr="0046288A">
              <w:rPr>
                <w:rStyle w:val="StyleHeader2-SubClausesItalicChar"/>
                <w:i w:val="0"/>
              </w:rPr>
              <w:t>Employer</w:t>
            </w:r>
            <w:r w:rsidRPr="0046288A">
              <w:t xml:space="preserve"> may waive any nonconformities in the Bid.</w:t>
            </w:r>
          </w:p>
        </w:tc>
      </w:tr>
      <w:tr w:rsidR="00323BD4" w:rsidRPr="0046288A" w14:paraId="3110C7A1" w14:textId="77777777" w:rsidTr="002E42F6">
        <w:tc>
          <w:tcPr>
            <w:tcW w:w="2160" w:type="dxa"/>
            <w:gridSpan w:val="2"/>
          </w:tcPr>
          <w:p w14:paraId="0B82EE5E" w14:textId="77777777" w:rsidR="0054732F" w:rsidRPr="0046288A" w:rsidRDefault="0054732F" w:rsidP="009407C2">
            <w:pPr>
              <w:pStyle w:val="Head22"/>
              <w:tabs>
                <w:tab w:val="clear" w:pos="360"/>
                <w:tab w:val="left" w:pos="90"/>
              </w:tabs>
              <w:ind w:firstLine="0"/>
            </w:pPr>
          </w:p>
        </w:tc>
        <w:tc>
          <w:tcPr>
            <w:tcW w:w="7470" w:type="dxa"/>
            <w:gridSpan w:val="2"/>
          </w:tcPr>
          <w:p w14:paraId="38FF313D" w14:textId="77777777" w:rsidR="0054732F" w:rsidRPr="0046288A" w:rsidRDefault="0054732F" w:rsidP="00D7597F">
            <w:pPr>
              <w:pStyle w:val="ListParagraph"/>
              <w:numPr>
                <w:ilvl w:val="1"/>
                <w:numId w:val="11"/>
              </w:numPr>
              <w:spacing w:after="200"/>
              <w:contextualSpacing w:val="0"/>
              <w:jc w:val="both"/>
            </w:pPr>
            <w:r w:rsidRPr="0046288A">
              <w:t xml:space="preserve">Provided that a Bid is substantially responsive, the Employer may request that the Bidder submit the necessary information or documentation, within a reasonable </w:t>
            </w:r>
            <w:proofErr w:type="gramStart"/>
            <w:r w:rsidRPr="0046288A">
              <w:t>period of time</w:t>
            </w:r>
            <w:proofErr w:type="gramEnd"/>
            <w:r w:rsidRPr="0046288A">
              <w:t xml:space="preserve">, to rectify </w:t>
            </w:r>
            <w:proofErr w:type="gramStart"/>
            <w:r w:rsidRPr="0046288A">
              <w:t>nonmaterial nonconformities</w:t>
            </w:r>
            <w:proofErr w:type="gramEnd"/>
            <w:r w:rsidR="006E05A8" w:rsidRPr="0046288A">
              <w:t xml:space="preserve"> or omissions</w:t>
            </w:r>
            <w:r w:rsidRPr="0046288A">
              <w:t xml:space="preserve">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323BD4" w:rsidRPr="0046288A" w14:paraId="26AF197A" w14:textId="77777777" w:rsidTr="002E42F6">
        <w:tc>
          <w:tcPr>
            <w:tcW w:w="2160" w:type="dxa"/>
            <w:gridSpan w:val="2"/>
          </w:tcPr>
          <w:p w14:paraId="6BC7367D" w14:textId="77777777" w:rsidR="0054732F" w:rsidRPr="0046288A" w:rsidRDefault="0054732F" w:rsidP="009407C2">
            <w:pPr>
              <w:pStyle w:val="Head22"/>
              <w:tabs>
                <w:tab w:val="clear" w:pos="360"/>
                <w:tab w:val="left" w:pos="90"/>
              </w:tabs>
              <w:ind w:firstLine="0"/>
            </w:pPr>
          </w:p>
        </w:tc>
        <w:tc>
          <w:tcPr>
            <w:tcW w:w="7470" w:type="dxa"/>
            <w:gridSpan w:val="2"/>
          </w:tcPr>
          <w:p w14:paraId="548252CB" w14:textId="77777777" w:rsidR="0054732F" w:rsidRPr="0046288A" w:rsidRDefault="0054732F" w:rsidP="00D7597F">
            <w:pPr>
              <w:pStyle w:val="ListParagraph"/>
              <w:numPr>
                <w:ilvl w:val="1"/>
                <w:numId w:val="11"/>
              </w:numPr>
              <w:spacing w:after="200"/>
              <w:contextualSpacing w:val="0"/>
              <w:jc w:val="both"/>
            </w:pPr>
            <w:r w:rsidRPr="0046288A">
              <w:t xml:space="preserve">Provided that a Bid is substantially responsive, the Employer shall rectify quantifiable nonmaterial nonconformities related to the Bid Price. To this effect, the Bid Price shall be adjusted, for comparison purposes only, to reflect the price of a missing or non-conforming item or component </w:t>
            </w:r>
            <w:r w:rsidR="00A15FB8">
              <w:t xml:space="preserve">by adding </w:t>
            </w:r>
            <w:r w:rsidR="00A15FB8" w:rsidRPr="003261FD">
              <w:t xml:space="preserve">the </w:t>
            </w:r>
            <w:r w:rsidR="00A15FB8" w:rsidRPr="007636D9">
              <w:t xml:space="preserve">average price of the item </w:t>
            </w:r>
            <w:r w:rsidR="00A15FB8">
              <w:t xml:space="preserve">or component </w:t>
            </w:r>
            <w:r w:rsidR="00A15FB8" w:rsidRPr="007636D9">
              <w:t>quoted</w:t>
            </w:r>
            <w:r w:rsidR="00A15FB8" w:rsidRPr="003261FD">
              <w:t xml:space="preserve"> by substantially responsive Bidders</w:t>
            </w:r>
            <w:r w:rsidR="00A15FB8">
              <w:t>.</w:t>
            </w:r>
            <w:r w:rsidR="00A15FB8" w:rsidRPr="003261FD">
              <w:t xml:space="preserve"> </w:t>
            </w:r>
            <w:r w:rsidR="00A15FB8" w:rsidRPr="00572013">
              <w:t xml:space="preserve">If </w:t>
            </w:r>
            <w:r w:rsidR="00A15FB8" w:rsidRPr="003261FD">
              <w:t>the price of the item or component cannot be derived from the price of other substantially responsive Bids, the Employer shall use its best estimate</w:t>
            </w:r>
            <w:r w:rsidRPr="0046288A">
              <w:t>.</w:t>
            </w:r>
          </w:p>
        </w:tc>
      </w:tr>
      <w:tr w:rsidR="00323BD4" w:rsidRPr="0046288A" w14:paraId="7F775273" w14:textId="77777777" w:rsidTr="002E42F6">
        <w:tc>
          <w:tcPr>
            <w:tcW w:w="2160" w:type="dxa"/>
            <w:gridSpan w:val="2"/>
          </w:tcPr>
          <w:p w14:paraId="26712E18" w14:textId="77777777" w:rsidR="00BD0FF6" w:rsidRPr="0046288A" w:rsidRDefault="00BD0FF6" w:rsidP="00D7597F">
            <w:pPr>
              <w:pStyle w:val="Head22"/>
              <w:numPr>
                <w:ilvl w:val="0"/>
                <w:numId w:val="11"/>
              </w:numPr>
              <w:tabs>
                <w:tab w:val="clear" w:pos="360"/>
                <w:tab w:val="left" w:pos="90"/>
              </w:tabs>
              <w:ind w:left="360"/>
            </w:pPr>
            <w:bookmarkStart w:id="103" w:name="_Toc97371036"/>
            <w:bookmarkStart w:id="104" w:name="_Toc139863133"/>
            <w:bookmarkStart w:id="105" w:name="_Toc325723951"/>
            <w:bookmarkStart w:id="106" w:name="_Toc69744705"/>
            <w:r w:rsidRPr="0046288A">
              <w:t xml:space="preserve">Correction of </w:t>
            </w:r>
            <w:r w:rsidR="0054732F" w:rsidRPr="0046288A">
              <w:t xml:space="preserve">Arithmetical </w:t>
            </w:r>
            <w:r w:rsidRPr="0046288A">
              <w:t>Errors</w:t>
            </w:r>
            <w:bookmarkEnd w:id="103"/>
            <w:bookmarkEnd w:id="104"/>
            <w:bookmarkEnd w:id="105"/>
            <w:bookmarkEnd w:id="106"/>
          </w:p>
        </w:tc>
        <w:tc>
          <w:tcPr>
            <w:tcW w:w="7470" w:type="dxa"/>
            <w:gridSpan w:val="2"/>
          </w:tcPr>
          <w:p w14:paraId="5F022137" w14:textId="77777777" w:rsidR="00DB44C9" w:rsidRPr="0046288A" w:rsidRDefault="00DB44C9" w:rsidP="00D7597F">
            <w:pPr>
              <w:pStyle w:val="ListParagraph"/>
              <w:numPr>
                <w:ilvl w:val="1"/>
                <w:numId w:val="11"/>
              </w:numPr>
              <w:spacing w:after="200"/>
              <w:contextualSpacing w:val="0"/>
              <w:jc w:val="both"/>
            </w:pPr>
            <w:r w:rsidRPr="0046288A">
              <w:t xml:space="preserve">Provided that the Bid is substantially responsive, the </w:t>
            </w:r>
            <w:r w:rsidR="00E3301E" w:rsidRPr="0046288A">
              <w:t>Employer</w:t>
            </w:r>
            <w:r w:rsidRPr="0046288A">
              <w:t xml:space="preserve"> shall correct arithmetical errors on the following basis:</w:t>
            </w:r>
          </w:p>
          <w:p w14:paraId="6FC1144B" w14:textId="77777777" w:rsidR="00DB44C9" w:rsidRPr="0046288A" w:rsidRDefault="00DB44C9" w:rsidP="00D7597F">
            <w:pPr>
              <w:pStyle w:val="ListParagraph"/>
              <w:numPr>
                <w:ilvl w:val="0"/>
                <w:numId w:val="42"/>
              </w:numPr>
              <w:spacing w:after="200"/>
              <w:ind w:left="1166" w:hanging="547"/>
              <w:contextualSpacing w:val="0"/>
              <w:jc w:val="both"/>
            </w:pPr>
            <w:r w:rsidRPr="0046288A">
              <w:t xml:space="preserve">if there is a discrepancy between the unit price and the line item total that is obtained by multiplying the unit price by the quantity, the unit price shall prevail and the line item total shall </w:t>
            </w:r>
            <w:r w:rsidRPr="0046288A">
              <w:lastRenderedPageBreak/>
              <w:t xml:space="preserve">be corrected, unless in the opinion of the </w:t>
            </w:r>
            <w:r w:rsidR="00E3301E" w:rsidRPr="0046288A">
              <w:t>Employer</w:t>
            </w:r>
            <w:r w:rsidRPr="0046288A">
              <w:t xml:space="preserve"> there is an obvious misplacement of the decimal point in the unit price, in which case the line item total as quoted shall govern and the unit price shall be corrected;</w:t>
            </w:r>
          </w:p>
          <w:p w14:paraId="5D346EDD" w14:textId="77777777" w:rsidR="00DB44C9" w:rsidRPr="0046288A" w:rsidRDefault="00DB44C9" w:rsidP="00D7597F">
            <w:pPr>
              <w:pStyle w:val="ListParagraph"/>
              <w:numPr>
                <w:ilvl w:val="0"/>
                <w:numId w:val="42"/>
              </w:numPr>
              <w:spacing w:after="200"/>
              <w:ind w:left="1166" w:hanging="547"/>
              <w:contextualSpacing w:val="0"/>
              <w:jc w:val="both"/>
            </w:pPr>
            <w:r w:rsidRPr="0046288A">
              <w:t xml:space="preserve">if there is an error in a total corresponding to the addition or subtraction of subtotals, the subtotals shall </w:t>
            </w:r>
            <w:proofErr w:type="gramStart"/>
            <w:r w:rsidRPr="0046288A">
              <w:t>prevail</w:t>
            </w:r>
            <w:proofErr w:type="gramEnd"/>
            <w:r w:rsidRPr="0046288A">
              <w:t xml:space="preserve"> and the total shall be corrected; and</w:t>
            </w:r>
          </w:p>
          <w:p w14:paraId="3F8E0A99" w14:textId="77777777" w:rsidR="004F1C58" w:rsidRPr="0046288A" w:rsidRDefault="00DB44C9" w:rsidP="00D7597F">
            <w:pPr>
              <w:pStyle w:val="ListParagraph"/>
              <w:numPr>
                <w:ilvl w:val="0"/>
                <w:numId w:val="42"/>
              </w:numPr>
              <w:spacing w:after="200"/>
              <w:ind w:left="1166" w:hanging="547"/>
              <w:contextualSpacing w:val="0"/>
              <w:jc w:val="both"/>
            </w:pPr>
            <w:proofErr w:type="gramStart"/>
            <w:r w:rsidRPr="0046288A">
              <w:t>if</w:t>
            </w:r>
            <w:proofErr w:type="gramEnd"/>
            <w:r w:rsidRPr="0046288A">
              <w:t xml:space="preserve"> there is a discrepancy between words and figures, the amount in words shall prevail, unless the amount expressed in words is related to an arithmetic error, in which case the amount in figures shall prevail subject to (a) and (b) above.</w:t>
            </w:r>
          </w:p>
          <w:p w14:paraId="47396227" w14:textId="77777777" w:rsidR="00BD0FF6" w:rsidRPr="0046288A" w:rsidRDefault="00DB44C9" w:rsidP="00D7597F">
            <w:pPr>
              <w:pStyle w:val="ListParagraph"/>
              <w:numPr>
                <w:ilvl w:val="1"/>
                <w:numId w:val="11"/>
              </w:numPr>
              <w:spacing w:after="200"/>
              <w:contextualSpacing w:val="0"/>
              <w:jc w:val="both"/>
            </w:pPr>
            <w:r w:rsidRPr="0046288A">
              <w:t xml:space="preserve">Bidders shall be requested to accept correction of arithmetical errors. Failure to accept the correction in accordance with ITB </w:t>
            </w:r>
            <w:proofErr w:type="gramStart"/>
            <w:r w:rsidRPr="0046288A">
              <w:t>3</w:t>
            </w:r>
            <w:r w:rsidR="001C1CB3" w:rsidRPr="0046288A">
              <w:t>2</w:t>
            </w:r>
            <w:r w:rsidRPr="0046288A">
              <w:t>.1,</w:t>
            </w:r>
            <w:proofErr w:type="gramEnd"/>
            <w:r w:rsidRPr="0046288A">
              <w:t xml:space="preserve"> shall result in the rejection of the Bid.</w:t>
            </w:r>
          </w:p>
        </w:tc>
      </w:tr>
      <w:tr w:rsidR="00323BD4" w:rsidRPr="0046288A" w14:paraId="602C3913" w14:textId="77777777" w:rsidTr="002E42F6">
        <w:trPr>
          <w:trHeight w:val="1116"/>
        </w:trPr>
        <w:tc>
          <w:tcPr>
            <w:tcW w:w="2160" w:type="dxa"/>
            <w:gridSpan w:val="2"/>
          </w:tcPr>
          <w:p w14:paraId="1FA2EF47" w14:textId="77777777" w:rsidR="00BD0FF6" w:rsidRPr="0046288A" w:rsidRDefault="00DB44C9" w:rsidP="00D7597F">
            <w:pPr>
              <w:pStyle w:val="Head22"/>
              <w:numPr>
                <w:ilvl w:val="0"/>
                <w:numId w:val="11"/>
              </w:numPr>
              <w:tabs>
                <w:tab w:val="clear" w:pos="360"/>
                <w:tab w:val="left" w:pos="90"/>
              </w:tabs>
              <w:ind w:left="360"/>
            </w:pPr>
            <w:bookmarkStart w:id="107" w:name="_Toc69744706"/>
            <w:r w:rsidRPr="0046288A">
              <w:lastRenderedPageBreak/>
              <w:t>Conversion to Single Currency</w:t>
            </w:r>
            <w:bookmarkEnd w:id="107"/>
          </w:p>
        </w:tc>
        <w:tc>
          <w:tcPr>
            <w:tcW w:w="7470" w:type="dxa"/>
            <w:gridSpan w:val="2"/>
          </w:tcPr>
          <w:p w14:paraId="48C2470A" w14:textId="77777777" w:rsidR="00BD0FF6" w:rsidRPr="0046288A" w:rsidRDefault="00DB44C9" w:rsidP="00D7597F">
            <w:pPr>
              <w:pStyle w:val="ListParagraph"/>
              <w:numPr>
                <w:ilvl w:val="1"/>
                <w:numId w:val="11"/>
              </w:numPr>
              <w:spacing w:after="200"/>
              <w:contextualSpacing w:val="0"/>
              <w:jc w:val="both"/>
            </w:pPr>
            <w:r w:rsidRPr="0046288A">
              <w:t xml:space="preserve">For evaluation and comparison purposes, the currency(ies) of the Bid shall be converted </w:t>
            </w:r>
            <w:proofErr w:type="gramStart"/>
            <w:r w:rsidRPr="0046288A">
              <w:t>in</w:t>
            </w:r>
            <w:proofErr w:type="gramEnd"/>
            <w:r w:rsidRPr="0046288A">
              <w:t xml:space="preserve"> a single currency as specified </w:t>
            </w:r>
            <w:r w:rsidRPr="0046288A">
              <w:rPr>
                <w:b/>
              </w:rPr>
              <w:t>in the BDS</w:t>
            </w:r>
            <w:r w:rsidRPr="0046288A">
              <w:t>.</w:t>
            </w:r>
          </w:p>
        </w:tc>
      </w:tr>
      <w:tr w:rsidR="00323BD4" w:rsidRPr="0046288A" w14:paraId="29721F09" w14:textId="77777777" w:rsidTr="002E42F6">
        <w:tc>
          <w:tcPr>
            <w:tcW w:w="2160" w:type="dxa"/>
            <w:gridSpan w:val="2"/>
          </w:tcPr>
          <w:p w14:paraId="1B968411" w14:textId="77777777" w:rsidR="00E3301E" w:rsidRPr="0046288A" w:rsidRDefault="00E3301E" w:rsidP="00D7597F">
            <w:pPr>
              <w:pStyle w:val="Head22"/>
              <w:numPr>
                <w:ilvl w:val="0"/>
                <w:numId w:val="11"/>
              </w:numPr>
              <w:tabs>
                <w:tab w:val="clear" w:pos="360"/>
                <w:tab w:val="left" w:pos="90"/>
              </w:tabs>
              <w:ind w:left="360"/>
            </w:pPr>
            <w:bookmarkStart w:id="108" w:name="_Toc69744707"/>
            <w:r w:rsidRPr="0046288A">
              <w:t>Margin of Preference</w:t>
            </w:r>
            <w:bookmarkEnd w:id="108"/>
          </w:p>
          <w:p w14:paraId="785544CF" w14:textId="77777777" w:rsidR="00E3301E" w:rsidRPr="0046288A" w:rsidDel="00DB44C9" w:rsidRDefault="00E3301E" w:rsidP="009407C2">
            <w:pPr>
              <w:pStyle w:val="Head22"/>
              <w:tabs>
                <w:tab w:val="clear" w:pos="360"/>
                <w:tab w:val="left" w:pos="90"/>
              </w:tabs>
              <w:ind w:firstLine="0"/>
            </w:pPr>
          </w:p>
        </w:tc>
        <w:tc>
          <w:tcPr>
            <w:tcW w:w="7470" w:type="dxa"/>
            <w:gridSpan w:val="2"/>
          </w:tcPr>
          <w:p w14:paraId="7A3DA1B9" w14:textId="77777777" w:rsidR="00E3301E" w:rsidRPr="0046288A" w:rsidDel="00DB44C9" w:rsidRDefault="00E3301E" w:rsidP="00D7597F">
            <w:pPr>
              <w:pStyle w:val="ListParagraph"/>
              <w:numPr>
                <w:ilvl w:val="1"/>
                <w:numId w:val="11"/>
              </w:numPr>
              <w:spacing w:after="200"/>
              <w:contextualSpacing w:val="0"/>
              <w:jc w:val="both"/>
            </w:pPr>
            <w:r w:rsidRPr="0046288A">
              <w:t>A margin of preference shall not apply.</w:t>
            </w:r>
          </w:p>
        </w:tc>
      </w:tr>
      <w:tr w:rsidR="00323BD4" w:rsidRPr="0046288A" w14:paraId="3E6DCB46" w14:textId="77777777" w:rsidTr="002E42F6">
        <w:tc>
          <w:tcPr>
            <w:tcW w:w="2160" w:type="dxa"/>
            <w:gridSpan w:val="2"/>
          </w:tcPr>
          <w:p w14:paraId="1A1D543E" w14:textId="77777777" w:rsidR="00BD0FF6" w:rsidRPr="0046288A" w:rsidRDefault="00BD0FF6" w:rsidP="00D7597F">
            <w:pPr>
              <w:pStyle w:val="Head22"/>
              <w:numPr>
                <w:ilvl w:val="0"/>
                <w:numId w:val="11"/>
              </w:numPr>
              <w:tabs>
                <w:tab w:val="clear" w:pos="360"/>
                <w:tab w:val="left" w:pos="90"/>
              </w:tabs>
              <w:ind w:left="360"/>
            </w:pPr>
            <w:bookmarkStart w:id="109" w:name="_Toc196122142"/>
            <w:bookmarkStart w:id="110" w:name="_Toc69744708"/>
            <w:r w:rsidRPr="0046288A">
              <w:t xml:space="preserve">Evaluation of </w:t>
            </w:r>
            <w:r w:rsidR="00494128" w:rsidRPr="0046288A">
              <w:t>Bid</w:t>
            </w:r>
            <w:r w:rsidRPr="0046288A">
              <w:t>s</w:t>
            </w:r>
            <w:bookmarkEnd w:id="109"/>
            <w:bookmarkEnd w:id="110"/>
          </w:p>
        </w:tc>
        <w:tc>
          <w:tcPr>
            <w:tcW w:w="7470" w:type="dxa"/>
            <w:gridSpan w:val="2"/>
          </w:tcPr>
          <w:p w14:paraId="72359C4C" w14:textId="77777777" w:rsidR="00627832" w:rsidRPr="0046288A" w:rsidRDefault="00627832" w:rsidP="00D7597F">
            <w:pPr>
              <w:pStyle w:val="ListParagraph"/>
              <w:numPr>
                <w:ilvl w:val="1"/>
                <w:numId w:val="11"/>
              </w:numPr>
              <w:spacing w:after="200"/>
              <w:contextualSpacing w:val="0"/>
              <w:jc w:val="both"/>
            </w:pPr>
            <w:r w:rsidRPr="0046288A">
              <w:t xml:space="preserve">The </w:t>
            </w:r>
            <w:r w:rsidR="00E3301E" w:rsidRPr="0046288A">
              <w:t>Employer</w:t>
            </w:r>
            <w:r w:rsidRPr="0046288A">
              <w:t xml:space="preserve"> shall use the criteria and methodologies listed in this </w:t>
            </w:r>
            <w:r w:rsidR="00C60348" w:rsidRPr="0046288A">
              <w:t xml:space="preserve">ITB </w:t>
            </w:r>
            <w:r w:rsidRPr="0046288A">
              <w:t>and Section III</w:t>
            </w:r>
            <w:r w:rsidR="00C60348" w:rsidRPr="0046288A">
              <w:t>, Evaluation and Qualification C</w:t>
            </w:r>
            <w:r w:rsidRPr="0046288A">
              <w:t>riteria</w:t>
            </w:r>
            <w:r w:rsidR="00B02FC6" w:rsidRPr="0046288A">
              <w:t>.</w:t>
            </w:r>
            <w:r w:rsidRPr="0046288A">
              <w:t xml:space="preserve"> No other evaluation criteria or methodologies shall be permitted. By applying </w:t>
            </w:r>
            <w:r w:rsidR="00B02FC6" w:rsidRPr="0046288A">
              <w:t xml:space="preserve">the criteria and methodologies, </w:t>
            </w:r>
            <w:r w:rsidRPr="0046288A">
              <w:t xml:space="preserve">the </w:t>
            </w:r>
            <w:r w:rsidR="00E3301E" w:rsidRPr="0046288A">
              <w:t>Employer</w:t>
            </w:r>
            <w:r w:rsidRPr="0046288A">
              <w:t xml:space="preserve"> shall determine the Most Advantageous Bid. This is the Bid of the Bidder that meets the qualification criteria and whose Bid has been determined to be:</w:t>
            </w:r>
          </w:p>
          <w:p w14:paraId="0DB9FE48" w14:textId="77777777" w:rsidR="00627832" w:rsidRPr="0046288A" w:rsidRDefault="00627832" w:rsidP="00427270">
            <w:pPr>
              <w:spacing w:after="200"/>
              <w:ind w:left="1062" w:hanging="450"/>
              <w:jc w:val="both"/>
            </w:pPr>
            <w:r w:rsidRPr="0046288A">
              <w:t>(a</w:t>
            </w:r>
            <w:proofErr w:type="gramStart"/>
            <w:r w:rsidRPr="0046288A">
              <w:t xml:space="preserve">) </w:t>
            </w:r>
            <w:r w:rsidRPr="0046288A">
              <w:tab/>
              <w:t>substantially</w:t>
            </w:r>
            <w:proofErr w:type="gramEnd"/>
            <w:r w:rsidRPr="0046288A">
              <w:t xml:space="preserve"> responsive to the </w:t>
            </w:r>
            <w:r w:rsidR="00C03CA5" w:rsidRPr="0046288A">
              <w:t>bidding document</w:t>
            </w:r>
            <w:r w:rsidR="00427270" w:rsidRPr="0046288A">
              <w:t>;</w:t>
            </w:r>
            <w:r w:rsidRPr="0046288A">
              <w:t xml:space="preserve"> and</w:t>
            </w:r>
          </w:p>
          <w:p w14:paraId="335CCE93" w14:textId="77777777" w:rsidR="00BD0FF6" w:rsidRPr="0046288A" w:rsidRDefault="00627832" w:rsidP="00427270">
            <w:pPr>
              <w:spacing w:after="200"/>
              <w:ind w:left="1062" w:hanging="450"/>
              <w:jc w:val="both"/>
            </w:pPr>
            <w:r w:rsidRPr="0046288A">
              <w:t>(b</w:t>
            </w:r>
            <w:proofErr w:type="gramStart"/>
            <w:r w:rsidRPr="0046288A">
              <w:t xml:space="preserve">) </w:t>
            </w:r>
            <w:r w:rsidRPr="0046288A">
              <w:tab/>
              <w:t>the</w:t>
            </w:r>
            <w:proofErr w:type="gramEnd"/>
            <w:r w:rsidRPr="0046288A">
              <w:t xml:space="preserve"> lowest evaluated cost.</w:t>
            </w:r>
          </w:p>
          <w:p w14:paraId="0A6D9CA5" w14:textId="77777777" w:rsidR="00BD0FF6" w:rsidRPr="0046288A" w:rsidRDefault="00BD0FF6" w:rsidP="00D7597F">
            <w:pPr>
              <w:pStyle w:val="ListParagraph"/>
              <w:numPr>
                <w:ilvl w:val="1"/>
                <w:numId w:val="11"/>
              </w:numPr>
              <w:spacing w:after="200"/>
              <w:contextualSpacing w:val="0"/>
              <w:jc w:val="both"/>
            </w:pPr>
            <w:r w:rsidRPr="0046288A">
              <w:t xml:space="preserve">In evaluating the </w:t>
            </w:r>
            <w:r w:rsidR="00494128" w:rsidRPr="0046288A">
              <w:t>Bid</w:t>
            </w:r>
            <w:r w:rsidRPr="0046288A">
              <w:t xml:space="preserve">s, the Employer will determine for each </w:t>
            </w:r>
            <w:r w:rsidR="00494128" w:rsidRPr="0046288A">
              <w:t>Bid</w:t>
            </w:r>
            <w:r w:rsidRPr="0046288A">
              <w:t xml:space="preserve"> the evaluated </w:t>
            </w:r>
            <w:r w:rsidR="00494128" w:rsidRPr="0046288A">
              <w:t>Bid</w:t>
            </w:r>
            <w:r w:rsidRPr="0046288A">
              <w:t xml:space="preserve"> </w:t>
            </w:r>
            <w:r w:rsidR="008E1D4B" w:rsidRPr="0046288A">
              <w:t xml:space="preserve">cost </w:t>
            </w:r>
            <w:r w:rsidRPr="0046288A">
              <w:t xml:space="preserve">by adjusting the </w:t>
            </w:r>
            <w:r w:rsidR="00494128" w:rsidRPr="0046288A">
              <w:t>Bid</w:t>
            </w:r>
            <w:r w:rsidRPr="0046288A">
              <w:t xml:space="preserve"> price as follows:</w:t>
            </w:r>
          </w:p>
          <w:p w14:paraId="2A1F251C" w14:textId="77777777" w:rsidR="00627832" w:rsidRPr="0046288A" w:rsidRDefault="00DD278D" w:rsidP="00427270">
            <w:pPr>
              <w:tabs>
                <w:tab w:val="left" w:pos="1080"/>
              </w:tabs>
              <w:spacing w:after="200"/>
              <w:ind w:left="1080" w:hanging="576"/>
              <w:jc w:val="both"/>
            </w:pPr>
            <w:r w:rsidRPr="0046288A" w:rsidDel="00DD278D">
              <w:t xml:space="preserve"> </w:t>
            </w:r>
            <w:r w:rsidR="00627832" w:rsidRPr="0046288A">
              <w:t>(</w:t>
            </w:r>
            <w:r w:rsidRPr="0046288A">
              <w:t>a</w:t>
            </w:r>
            <w:r w:rsidR="00627832" w:rsidRPr="0046288A">
              <w:t>)</w:t>
            </w:r>
            <w:r w:rsidR="00627832" w:rsidRPr="0046288A">
              <w:tab/>
              <w:t xml:space="preserve">price adjustment for correction of arithmetic errors in accordance with ITB </w:t>
            </w:r>
            <w:proofErr w:type="gramStart"/>
            <w:r w:rsidR="00627832" w:rsidRPr="0046288A">
              <w:t>3</w:t>
            </w:r>
            <w:r w:rsidR="001C1CB3" w:rsidRPr="0046288A">
              <w:t>2</w:t>
            </w:r>
            <w:r w:rsidR="00627832" w:rsidRPr="0046288A">
              <w:t>.1;</w:t>
            </w:r>
            <w:proofErr w:type="gramEnd"/>
          </w:p>
          <w:p w14:paraId="07DF5B5F" w14:textId="77777777" w:rsidR="00627832" w:rsidRPr="0046288A" w:rsidRDefault="00627832" w:rsidP="00427270">
            <w:pPr>
              <w:tabs>
                <w:tab w:val="left" w:pos="1080"/>
              </w:tabs>
              <w:spacing w:after="200"/>
              <w:ind w:left="1080" w:hanging="576"/>
              <w:jc w:val="both"/>
            </w:pPr>
            <w:r w:rsidRPr="0046288A">
              <w:t>(</w:t>
            </w:r>
            <w:r w:rsidR="00DD278D" w:rsidRPr="0046288A">
              <w:t>b</w:t>
            </w:r>
            <w:r w:rsidRPr="0046288A">
              <w:t>)</w:t>
            </w:r>
            <w:r w:rsidRPr="0046288A">
              <w:tab/>
              <w:t xml:space="preserve">price adjustment due to discounts offered in accordance with ITB </w:t>
            </w:r>
            <w:proofErr w:type="gramStart"/>
            <w:r w:rsidR="009336BA" w:rsidRPr="0046288A">
              <w:t>15.</w:t>
            </w:r>
            <w:r w:rsidR="001646CD" w:rsidRPr="0046288A">
              <w:t>4</w:t>
            </w:r>
            <w:r w:rsidRPr="0046288A">
              <w:t>;</w:t>
            </w:r>
            <w:proofErr w:type="gramEnd"/>
          </w:p>
          <w:p w14:paraId="1EC107D5" w14:textId="77777777" w:rsidR="00627832" w:rsidRPr="0046288A" w:rsidRDefault="00627832" w:rsidP="00427270">
            <w:pPr>
              <w:tabs>
                <w:tab w:val="left" w:pos="1080"/>
              </w:tabs>
              <w:spacing w:after="200"/>
              <w:ind w:left="1080" w:hanging="576"/>
              <w:jc w:val="both"/>
            </w:pPr>
            <w:r w:rsidRPr="0046288A">
              <w:t>(</w:t>
            </w:r>
            <w:r w:rsidR="00DD278D" w:rsidRPr="0046288A">
              <w:t>c</w:t>
            </w:r>
            <w:r w:rsidRPr="0046288A">
              <w:t>)</w:t>
            </w:r>
            <w:r w:rsidRPr="0046288A">
              <w:tab/>
              <w:t xml:space="preserve">converting the amount resulting from applying (a) </w:t>
            </w:r>
            <w:r w:rsidR="00DD278D" w:rsidRPr="0046288A">
              <w:t>and (b)</w:t>
            </w:r>
            <w:r w:rsidRPr="0046288A">
              <w:t xml:space="preserve"> above, if relevant, to a single currency in accordance with ITB </w:t>
            </w:r>
            <w:proofErr w:type="gramStart"/>
            <w:r w:rsidRPr="0046288A">
              <w:t>3</w:t>
            </w:r>
            <w:r w:rsidR="009336BA" w:rsidRPr="0046288A">
              <w:t>3</w:t>
            </w:r>
            <w:r w:rsidRPr="0046288A">
              <w:t>;</w:t>
            </w:r>
            <w:proofErr w:type="gramEnd"/>
          </w:p>
          <w:p w14:paraId="6E563252" w14:textId="77777777" w:rsidR="00BD0FF6" w:rsidRPr="0046288A" w:rsidRDefault="00627832" w:rsidP="00427270">
            <w:pPr>
              <w:tabs>
                <w:tab w:val="left" w:pos="1080"/>
              </w:tabs>
              <w:spacing w:after="200"/>
              <w:ind w:left="1080" w:hanging="576"/>
              <w:jc w:val="both"/>
            </w:pPr>
            <w:r w:rsidRPr="0046288A">
              <w:lastRenderedPageBreak/>
              <w:t>(</w:t>
            </w:r>
            <w:r w:rsidR="00DD278D" w:rsidRPr="0046288A">
              <w:t>d</w:t>
            </w:r>
            <w:r w:rsidRPr="0046288A">
              <w:t>)</w:t>
            </w:r>
            <w:r w:rsidRPr="0046288A">
              <w:tab/>
              <w:t xml:space="preserve">price adjustment due to quantifiable nonmaterial nonconformities in accordance with ITB </w:t>
            </w:r>
            <w:proofErr w:type="gramStart"/>
            <w:r w:rsidRPr="0046288A">
              <w:t>3</w:t>
            </w:r>
            <w:r w:rsidR="009336BA" w:rsidRPr="0046288A">
              <w:t>1</w:t>
            </w:r>
            <w:r w:rsidRPr="0046288A">
              <w:t>.3;</w:t>
            </w:r>
            <w:proofErr w:type="gramEnd"/>
          </w:p>
          <w:p w14:paraId="7BD5599D" w14:textId="2279F773" w:rsidR="00BD0FF6" w:rsidRPr="0046288A" w:rsidRDefault="00BD0FF6" w:rsidP="00427270">
            <w:pPr>
              <w:tabs>
                <w:tab w:val="left" w:pos="1080"/>
              </w:tabs>
              <w:spacing w:after="200"/>
              <w:ind w:left="1080" w:hanging="576"/>
              <w:jc w:val="both"/>
            </w:pPr>
            <w:r w:rsidRPr="0046288A">
              <w:t>(</w:t>
            </w:r>
            <w:r w:rsidR="00DD278D" w:rsidRPr="0046288A">
              <w:t>e</w:t>
            </w:r>
            <w:r w:rsidRPr="0046288A">
              <w:t>)</w:t>
            </w:r>
            <w:r w:rsidRPr="0046288A">
              <w:tab/>
            </w:r>
            <w:r w:rsidR="00DD278D" w:rsidRPr="0046288A">
              <w:t xml:space="preserve">excluding provisional sums and the provision, if any, for contingencies in the Activity Schedule but including </w:t>
            </w:r>
            <w:r w:rsidR="00AF5019" w:rsidRPr="0046288A">
              <w:t>Daywork</w:t>
            </w:r>
            <w:r w:rsidR="00DD278D" w:rsidRPr="0046288A">
              <w:t>, when requested in the Specifications</w:t>
            </w:r>
            <w:r w:rsidRPr="0046288A">
              <w:t>;</w:t>
            </w:r>
            <w:r w:rsidR="00A551F0" w:rsidRPr="0046288A">
              <w:t xml:space="preserve"> and</w:t>
            </w:r>
          </w:p>
          <w:p w14:paraId="42DBD68B" w14:textId="77777777" w:rsidR="008F222B" w:rsidRPr="0046288A" w:rsidRDefault="00A551F0" w:rsidP="00427270">
            <w:pPr>
              <w:tabs>
                <w:tab w:val="left" w:pos="2103"/>
              </w:tabs>
              <w:spacing w:after="200"/>
              <w:ind w:left="993" w:hanging="1083"/>
            </w:pPr>
            <w:r w:rsidRPr="0046288A">
              <w:t xml:space="preserve">         (</w:t>
            </w:r>
            <w:r w:rsidR="00DD278D" w:rsidRPr="0046288A">
              <w:t>f</w:t>
            </w:r>
            <w:r w:rsidRPr="0046288A">
              <w:t xml:space="preserve">)     </w:t>
            </w:r>
            <w:r w:rsidR="00D53861" w:rsidRPr="0046288A">
              <w:t xml:space="preserve">the additional evaluation factors are specified in Section </w:t>
            </w:r>
            <w:r w:rsidRPr="0046288A">
              <w:t xml:space="preserve">    </w:t>
            </w:r>
            <w:r w:rsidR="00D53861" w:rsidRPr="0046288A">
              <w:t>III, Evaluation and Qualification Criteria</w:t>
            </w:r>
            <w:r w:rsidRPr="0046288A">
              <w:t>.</w:t>
            </w:r>
          </w:p>
          <w:p w14:paraId="06C26BBD" w14:textId="77777777" w:rsidR="00BD0FF6" w:rsidRPr="0046288A" w:rsidRDefault="004C39E6" w:rsidP="00D7597F">
            <w:pPr>
              <w:pStyle w:val="ListParagraph"/>
              <w:numPr>
                <w:ilvl w:val="1"/>
                <w:numId w:val="11"/>
              </w:numPr>
              <w:spacing w:after="200"/>
              <w:contextualSpacing w:val="0"/>
              <w:jc w:val="both"/>
            </w:pPr>
            <w:r w:rsidRPr="0046288A">
              <w:t xml:space="preserve">The estimated effect of the price adjustment provisions of the Conditions of Contract, applied over the period of execution of the Contract, shall not be </w:t>
            </w:r>
            <w:proofErr w:type="gramStart"/>
            <w:r w:rsidRPr="0046288A">
              <w:t>taken into account</w:t>
            </w:r>
            <w:proofErr w:type="gramEnd"/>
            <w:r w:rsidRPr="0046288A">
              <w:t xml:space="preserve"> in Bid evaluation.</w:t>
            </w:r>
          </w:p>
          <w:p w14:paraId="6BABF1F2" w14:textId="77777777" w:rsidR="00BD0FF6" w:rsidRPr="0046288A" w:rsidRDefault="004C39E6" w:rsidP="00D7597F">
            <w:pPr>
              <w:pStyle w:val="ListParagraph"/>
              <w:numPr>
                <w:ilvl w:val="1"/>
                <w:numId w:val="11"/>
              </w:numPr>
              <w:spacing w:after="200"/>
              <w:contextualSpacing w:val="0"/>
              <w:jc w:val="both"/>
            </w:pPr>
            <w:r w:rsidRPr="0046288A">
              <w:t xml:space="preserve">If </w:t>
            </w:r>
            <w:r w:rsidR="004F1C58" w:rsidRPr="0046288A">
              <w:t xml:space="preserve">this </w:t>
            </w:r>
            <w:r w:rsidR="00C03CA5" w:rsidRPr="0046288A">
              <w:t>bidding document</w:t>
            </w:r>
            <w:r w:rsidRPr="0046288A">
              <w:t xml:space="preserve"> allows Bidders to quote separate prices for different lots (contracts), the methodology to determine the lowest evaluated cost of the lot (contract) combinations, including any </w:t>
            </w:r>
            <w:proofErr w:type="gramStart"/>
            <w:r w:rsidRPr="0046288A">
              <w:t>discounts</w:t>
            </w:r>
            <w:proofErr w:type="gramEnd"/>
            <w:r w:rsidRPr="0046288A">
              <w:t xml:space="preserve"> offered in the Letter of Bid, is specified in Section III, Evaluation and Qualification Criteria.</w:t>
            </w:r>
          </w:p>
        </w:tc>
      </w:tr>
      <w:tr w:rsidR="00323BD4" w:rsidRPr="0046288A" w14:paraId="0A71BB44" w14:textId="77777777" w:rsidTr="002E42F6">
        <w:tc>
          <w:tcPr>
            <w:tcW w:w="2160" w:type="dxa"/>
            <w:gridSpan w:val="2"/>
          </w:tcPr>
          <w:p w14:paraId="151C07BC" w14:textId="77777777" w:rsidR="00E3301E" w:rsidRPr="0046288A" w:rsidDel="00627832" w:rsidRDefault="00E3301E" w:rsidP="00D7597F">
            <w:pPr>
              <w:pStyle w:val="Head22"/>
              <w:numPr>
                <w:ilvl w:val="0"/>
                <w:numId w:val="11"/>
              </w:numPr>
              <w:tabs>
                <w:tab w:val="clear" w:pos="360"/>
                <w:tab w:val="left" w:pos="90"/>
              </w:tabs>
              <w:ind w:left="360"/>
            </w:pPr>
            <w:bookmarkStart w:id="111" w:name="_Toc196122143"/>
            <w:bookmarkStart w:id="112" w:name="_Toc438438858"/>
            <w:bookmarkStart w:id="113" w:name="_Toc438532647"/>
            <w:bookmarkStart w:id="114" w:name="_Toc438734002"/>
            <w:bookmarkStart w:id="115" w:name="_Toc438907039"/>
            <w:bookmarkStart w:id="116" w:name="_Toc438907238"/>
            <w:bookmarkStart w:id="117" w:name="_Toc97371038"/>
            <w:bookmarkStart w:id="118" w:name="_Toc139863135"/>
            <w:bookmarkStart w:id="119" w:name="_Toc325723953"/>
            <w:bookmarkStart w:id="120" w:name="_Toc69744709"/>
            <w:r w:rsidRPr="0046288A">
              <w:lastRenderedPageBreak/>
              <w:t xml:space="preserve">Comparison of </w:t>
            </w:r>
            <w:bookmarkEnd w:id="111"/>
            <w:bookmarkEnd w:id="112"/>
            <w:bookmarkEnd w:id="113"/>
            <w:bookmarkEnd w:id="114"/>
            <w:bookmarkEnd w:id="115"/>
            <w:bookmarkEnd w:id="116"/>
            <w:bookmarkEnd w:id="117"/>
            <w:bookmarkEnd w:id="118"/>
            <w:bookmarkEnd w:id="119"/>
            <w:r w:rsidRPr="0046288A">
              <w:t>Bids</w:t>
            </w:r>
            <w:bookmarkEnd w:id="120"/>
          </w:p>
        </w:tc>
        <w:tc>
          <w:tcPr>
            <w:tcW w:w="7470" w:type="dxa"/>
            <w:gridSpan w:val="2"/>
          </w:tcPr>
          <w:p w14:paraId="6F617FD3" w14:textId="77777777" w:rsidR="00E3301E" w:rsidRPr="0046288A" w:rsidDel="00627832" w:rsidRDefault="00E3301E" w:rsidP="00D7597F">
            <w:pPr>
              <w:pStyle w:val="ListParagraph"/>
              <w:numPr>
                <w:ilvl w:val="1"/>
                <w:numId w:val="11"/>
              </w:numPr>
              <w:spacing w:after="200"/>
              <w:contextualSpacing w:val="0"/>
              <w:jc w:val="both"/>
            </w:pPr>
            <w:r w:rsidRPr="0046288A">
              <w:t xml:space="preserve">The Employer shall compare the evaluated </w:t>
            </w:r>
            <w:r w:rsidR="009D7370" w:rsidRPr="0046288A">
              <w:t>costs</w:t>
            </w:r>
            <w:r w:rsidRPr="0046288A">
              <w:t xml:space="preserve"> of all substantially responsive Bids established in accordance with ITB 3</w:t>
            </w:r>
            <w:r w:rsidR="009336BA" w:rsidRPr="0046288A">
              <w:t>5</w:t>
            </w:r>
            <w:r w:rsidRPr="0046288A">
              <w:t>.2 to determine the Bid that has the lowest evaluated cost.</w:t>
            </w:r>
          </w:p>
        </w:tc>
      </w:tr>
      <w:tr w:rsidR="00323BD4" w:rsidRPr="0046288A" w14:paraId="145D185B" w14:textId="77777777" w:rsidTr="002E42F6">
        <w:tc>
          <w:tcPr>
            <w:tcW w:w="2160" w:type="dxa"/>
            <w:gridSpan w:val="2"/>
          </w:tcPr>
          <w:p w14:paraId="4829CBB0" w14:textId="77777777" w:rsidR="00E3301E" w:rsidRPr="0046288A" w:rsidRDefault="00E3301E" w:rsidP="00D7597F">
            <w:pPr>
              <w:pStyle w:val="Head22"/>
              <w:numPr>
                <w:ilvl w:val="0"/>
                <w:numId w:val="11"/>
              </w:numPr>
              <w:tabs>
                <w:tab w:val="clear" w:pos="360"/>
                <w:tab w:val="left" w:pos="90"/>
              </w:tabs>
              <w:ind w:left="360"/>
            </w:pPr>
            <w:bookmarkStart w:id="121" w:name="_Toc434243064"/>
            <w:bookmarkStart w:id="122" w:name="_Toc69744710"/>
            <w:r w:rsidRPr="0046288A">
              <w:t>Abnormally Low Bids</w:t>
            </w:r>
            <w:bookmarkEnd w:id="121"/>
            <w:bookmarkEnd w:id="122"/>
          </w:p>
        </w:tc>
        <w:tc>
          <w:tcPr>
            <w:tcW w:w="7470" w:type="dxa"/>
            <w:gridSpan w:val="2"/>
          </w:tcPr>
          <w:p w14:paraId="0677EA52" w14:textId="77777777" w:rsidR="00EB09E1" w:rsidRPr="0046288A" w:rsidRDefault="00A551F0" w:rsidP="00D7597F">
            <w:pPr>
              <w:pStyle w:val="ListParagraph"/>
              <w:numPr>
                <w:ilvl w:val="1"/>
                <w:numId w:val="11"/>
              </w:numPr>
              <w:spacing w:after="200"/>
              <w:contextualSpacing w:val="0"/>
              <w:jc w:val="both"/>
            </w:pPr>
            <w:r w:rsidRPr="0046288A">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p w14:paraId="4164F4ED" w14:textId="77777777" w:rsidR="00EB09E1" w:rsidRPr="0046288A" w:rsidRDefault="00016B0E" w:rsidP="00D7597F">
            <w:pPr>
              <w:pStyle w:val="ListParagraph"/>
              <w:numPr>
                <w:ilvl w:val="1"/>
                <w:numId w:val="11"/>
              </w:numPr>
              <w:spacing w:after="200"/>
              <w:contextualSpacing w:val="0"/>
              <w:jc w:val="both"/>
            </w:pPr>
            <w:r w:rsidRPr="0046288A">
              <w:t xml:space="preserve">In the event of identification of a potentially Abnormally Low Bid, the Employer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C03CA5" w:rsidRPr="0046288A">
              <w:t>bidding document</w:t>
            </w:r>
            <w:r w:rsidRPr="0046288A">
              <w:t>.</w:t>
            </w:r>
          </w:p>
          <w:p w14:paraId="5914F739" w14:textId="77777777" w:rsidR="00E3301E" w:rsidRPr="0046288A" w:rsidRDefault="00016B0E" w:rsidP="00D7597F">
            <w:pPr>
              <w:pStyle w:val="ListParagraph"/>
              <w:numPr>
                <w:ilvl w:val="1"/>
                <w:numId w:val="11"/>
              </w:numPr>
              <w:spacing w:after="200"/>
              <w:contextualSpacing w:val="0"/>
              <w:jc w:val="both"/>
            </w:pPr>
            <w:r w:rsidRPr="0046288A">
              <w:t xml:space="preserve">After evaluation of the price analyses, </w:t>
            </w:r>
            <w:proofErr w:type="gramStart"/>
            <w:r w:rsidRPr="0046288A">
              <w:t>in the event that</w:t>
            </w:r>
            <w:proofErr w:type="gramEnd"/>
            <w:r w:rsidRPr="0046288A">
              <w:t xml:space="preserve"> the Employer determines that the Bidder has failed to demonstrate its capability to perform the Contract for the offered Bid Price, the Employer shall reject the Bid.</w:t>
            </w:r>
          </w:p>
        </w:tc>
      </w:tr>
      <w:tr w:rsidR="00323BD4" w:rsidRPr="0046288A" w14:paraId="718BE298" w14:textId="77777777" w:rsidTr="002E42F6">
        <w:tc>
          <w:tcPr>
            <w:tcW w:w="2160" w:type="dxa"/>
            <w:gridSpan w:val="2"/>
          </w:tcPr>
          <w:p w14:paraId="527C1BF2" w14:textId="77777777" w:rsidR="00E3301E" w:rsidRPr="0046288A" w:rsidRDefault="00E3301E" w:rsidP="00D7597F">
            <w:pPr>
              <w:pStyle w:val="Head22"/>
              <w:numPr>
                <w:ilvl w:val="0"/>
                <w:numId w:val="11"/>
              </w:numPr>
              <w:tabs>
                <w:tab w:val="clear" w:pos="360"/>
                <w:tab w:val="left" w:pos="90"/>
              </w:tabs>
              <w:ind w:left="360"/>
            </w:pPr>
            <w:bookmarkStart w:id="123" w:name="_Toc438438860"/>
            <w:bookmarkStart w:id="124" w:name="_Toc438532654"/>
            <w:bookmarkStart w:id="125" w:name="_Toc438734004"/>
            <w:bookmarkStart w:id="126" w:name="_Toc438907041"/>
            <w:bookmarkStart w:id="127" w:name="_Toc438907240"/>
            <w:bookmarkStart w:id="128" w:name="_Toc97371040"/>
            <w:bookmarkStart w:id="129" w:name="_Toc139863137"/>
            <w:bookmarkStart w:id="130" w:name="_Toc325723956"/>
            <w:bookmarkStart w:id="131" w:name="_Toc69744711"/>
            <w:r w:rsidRPr="0046288A">
              <w:t xml:space="preserve">Qualification of </w:t>
            </w:r>
            <w:bookmarkEnd w:id="123"/>
            <w:bookmarkEnd w:id="124"/>
            <w:bookmarkEnd w:id="125"/>
            <w:bookmarkEnd w:id="126"/>
            <w:bookmarkEnd w:id="127"/>
            <w:bookmarkEnd w:id="128"/>
            <w:bookmarkEnd w:id="129"/>
            <w:bookmarkEnd w:id="130"/>
            <w:r w:rsidRPr="0046288A">
              <w:t>the Bidder</w:t>
            </w:r>
            <w:bookmarkEnd w:id="131"/>
          </w:p>
        </w:tc>
        <w:tc>
          <w:tcPr>
            <w:tcW w:w="7470" w:type="dxa"/>
            <w:gridSpan w:val="2"/>
          </w:tcPr>
          <w:p w14:paraId="7E48F84A" w14:textId="77777777" w:rsidR="00E3301E" w:rsidRPr="0046288A" w:rsidRDefault="00E3301E" w:rsidP="00D7597F">
            <w:pPr>
              <w:pStyle w:val="ListParagraph"/>
              <w:numPr>
                <w:ilvl w:val="1"/>
                <w:numId w:val="11"/>
              </w:numPr>
              <w:spacing w:after="200"/>
              <w:contextualSpacing w:val="0"/>
              <w:jc w:val="both"/>
            </w:pPr>
            <w:r w:rsidRPr="0046288A">
              <w:t xml:space="preserve">The Employer shall determine to its satisfaction whether the Bidder that is selected as having submitted the lowest evaluated cost and substantially responsive Bid </w:t>
            </w:r>
            <w:r w:rsidR="009F46CB" w:rsidRPr="0046288A">
              <w:t xml:space="preserve">is eligible and </w:t>
            </w:r>
            <w:r w:rsidRPr="0046288A">
              <w:t xml:space="preserve">meets the qualifying criteria specified in Section III, Evaluation and Qualification Criteria. </w:t>
            </w:r>
          </w:p>
          <w:p w14:paraId="506A25DE" w14:textId="77777777" w:rsidR="00E3301E" w:rsidRPr="0046288A" w:rsidRDefault="00E3301E" w:rsidP="00D7597F">
            <w:pPr>
              <w:pStyle w:val="ListParagraph"/>
              <w:numPr>
                <w:ilvl w:val="1"/>
                <w:numId w:val="11"/>
              </w:numPr>
              <w:spacing w:after="200"/>
              <w:contextualSpacing w:val="0"/>
              <w:jc w:val="both"/>
            </w:pPr>
            <w:r w:rsidRPr="0046288A">
              <w:t xml:space="preserve">The determination shall be based upon an examination of the documentary evidence of the Bidder’s qualifications submitted by the </w:t>
            </w:r>
            <w:r w:rsidRPr="0046288A">
              <w:lastRenderedPageBreak/>
              <w:t>Bidder, pursuant to ITB 1</w:t>
            </w:r>
            <w:r w:rsidR="00E84B96" w:rsidRPr="0046288A">
              <w:t>8</w:t>
            </w:r>
            <w:r w:rsidRPr="0046288A">
              <w:t>. The determination shall not take into consideration the qualifications of other firms such as the Bidder’s subsidiaries, parent entities, affiliates, subcontractors or any other firm(s) different from the Bidder that submitted the Bid.</w:t>
            </w:r>
          </w:p>
          <w:p w14:paraId="0307C729" w14:textId="3CB69DC5" w:rsidR="0068795B" w:rsidRDefault="0068795B" w:rsidP="00D7597F">
            <w:pPr>
              <w:pStyle w:val="ListParagraph"/>
              <w:numPr>
                <w:ilvl w:val="1"/>
                <w:numId w:val="11"/>
              </w:numPr>
              <w:spacing w:after="200"/>
              <w:contextualSpacing w:val="0"/>
              <w:jc w:val="both"/>
            </w:pPr>
            <w:r w:rsidRPr="00703407">
              <w:t>Prior to Contract award, the</w:t>
            </w:r>
            <w:r w:rsidRPr="007C1227">
              <w:t xml:space="preserve"> Employer will verify that the successful Bidder (including each member of a JV) is not </w:t>
            </w:r>
            <w:r w:rsidRPr="00703407">
              <w:t>disqualified by the Bank due to noncompliance with contractual</w:t>
            </w:r>
            <w:r w:rsidRPr="007C1227">
              <w:t xml:space="preserve"> SEA/SH </w:t>
            </w:r>
            <w:r w:rsidRPr="00703407">
              <w:rPr>
                <w:rFonts w:eastAsia="Arial Narrow"/>
                <w:color w:val="000000"/>
              </w:rPr>
              <w:t>prevention</w:t>
            </w:r>
            <w:r w:rsidRPr="007C1227">
              <w:rPr>
                <w:rFonts w:eastAsia="Arial Narrow"/>
                <w:color w:val="000000"/>
              </w:rPr>
              <w:t xml:space="preserve"> and </w:t>
            </w:r>
            <w:r w:rsidRPr="00703407">
              <w:rPr>
                <w:rFonts w:eastAsia="Arial Narrow"/>
                <w:color w:val="000000"/>
              </w:rPr>
              <w:t xml:space="preserve">response </w:t>
            </w:r>
            <w:r w:rsidRPr="00703407">
              <w:t xml:space="preserve">obligations. The Employer will </w:t>
            </w:r>
            <w:r w:rsidRPr="007C1227">
              <w:t xml:space="preserve">conduct the same verification for each subcontractor proposed by the successful Bidder. </w:t>
            </w:r>
            <w:r w:rsidRPr="00703407">
              <w:t>If</w:t>
            </w:r>
            <w:r w:rsidRPr="007C1227">
              <w:t xml:space="preserve"> any proposed </w:t>
            </w:r>
            <w:r w:rsidRPr="00703407">
              <w:t>subcontractor does</w:t>
            </w:r>
            <w:r w:rsidRPr="007C1227">
              <w:t xml:space="preserve"> not meet </w:t>
            </w:r>
            <w:r w:rsidRPr="00703407">
              <w:t>the</w:t>
            </w:r>
            <w:r w:rsidRPr="007C1227">
              <w:t xml:space="preserve"> requirement, the Employer will require the Bidder to propose a replacement subcontractor</w:t>
            </w:r>
            <w:r>
              <w:t>.</w:t>
            </w:r>
          </w:p>
          <w:p w14:paraId="133BA093" w14:textId="2D17BF04" w:rsidR="00E3301E" w:rsidRPr="0046288A" w:rsidRDefault="00E3301E" w:rsidP="00D7597F">
            <w:pPr>
              <w:pStyle w:val="ListParagraph"/>
              <w:numPr>
                <w:ilvl w:val="1"/>
                <w:numId w:val="11"/>
              </w:numPr>
              <w:spacing w:after="200"/>
              <w:contextualSpacing w:val="0"/>
              <w:jc w:val="both"/>
            </w:pPr>
            <w:r w:rsidRPr="0046288A">
              <w:t>An affirmative determination shall be a prerequisite for award of the Contract to the Bidder. A negative determination shall result in disqualification of the Bid, in which event the Employer shall proceed to the Bidder who offers a substantially responsive Bid with the next lowest evaluated cost to make a similar determination of that Bidder’s qualifications to perform satisfactorily.</w:t>
            </w:r>
          </w:p>
        </w:tc>
      </w:tr>
      <w:tr w:rsidR="00323BD4" w:rsidRPr="0046288A" w14:paraId="18126EC1" w14:textId="77777777" w:rsidTr="002E42F6">
        <w:tc>
          <w:tcPr>
            <w:tcW w:w="2160" w:type="dxa"/>
            <w:gridSpan w:val="2"/>
          </w:tcPr>
          <w:p w14:paraId="1E80CE18" w14:textId="77777777" w:rsidR="00E3301E" w:rsidRPr="0046288A" w:rsidRDefault="00C111CB" w:rsidP="00D7597F">
            <w:pPr>
              <w:pStyle w:val="Head22"/>
              <w:numPr>
                <w:ilvl w:val="0"/>
                <w:numId w:val="11"/>
              </w:numPr>
              <w:tabs>
                <w:tab w:val="clear" w:pos="360"/>
                <w:tab w:val="left" w:pos="90"/>
              </w:tabs>
              <w:ind w:left="360"/>
            </w:pPr>
            <w:bookmarkStart w:id="132" w:name="_Toc69744712"/>
            <w:r w:rsidRPr="0046288A">
              <w:lastRenderedPageBreak/>
              <w:t>Employer</w:t>
            </w:r>
            <w:r w:rsidR="00E3301E" w:rsidRPr="0046288A">
              <w:t>’s Right to Accept Any Bid, and to Reject Any or All Bids</w:t>
            </w:r>
            <w:bookmarkEnd w:id="132"/>
          </w:p>
        </w:tc>
        <w:tc>
          <w:tcPr>
            <w:tcW w:w="7470" w:type="dxa"/>
            <w:gridSpan w:val="2"/>
          </w:tcPr>
          <w:p w14:paraId="4E6F1F59" w14:textId="77777777" w:rsidR="00E3301E" w:rsidRPr="0046288A" w:rsidRDefault="00E3301E" w:rsidP="00D7597F">
            <w:pPr>
              <w:pStyle w:val="ListParagraph"/>
              <w:numPr>
                <w:ilvl w:val="1"/>
                <w:numId w:val="11"/>
              </w:numPr>
              <w:spacing w:after="200"/>
              <w:contextualSpacing w:val="0"/>
              <w:jc w:val="both"/>
            </w:pPr>
            <w:r w:rsidRPr="0046288A">
              <w:t xml:space="preserve">The </w:t>
            </w:r>
            <w:r w:rsidR="00C111CB" w:rsidRPr="0046288A">
              <w:t>Employer</w:t>
            </w:r>
            <w:r w:rsidRPr="0046288A">
              <w:t xml:space="preserve"> reserves the right to accept or reject any Bid, and to annul the Bidding process and reject all Bids at any time prior to </w:t>
            </w:r>
            <w:proofErr w:type="gramStart"/>
            <w:r w:rsidRPr="0046288A">
              <w:t>Contract</w:t>
            </w:r>
            <w:proofErr w:type="gramEnd"/>
            <w:r w:rsidRPr="0046288A">
              <w:t xml:space="preserve"> Award, without thereby incu</w:t>
            </w:r>
            <w:r w:rsidR="004C6CC6" w:rsidRPr="0046288A">
              <w:t xml:space="preserve">rring any liability to </w:t>
            </w:r>
            <w:r w:rsidR="007C2066" w:rsidRPr="0046288A">
              <w:t>Bidders. In</w:t>
            </w:r>
            <w:r w:rsidRPr="0046288A">
              <w:t xml:space="preserve"> </w:t>
            </w:r>
            <w:proofErr w:type="gramStart"/>
            <w:r w:rsidRPr="0046288A">
              <w:t>case</w:t>
            </w:r>
            <w:proofErr w:type="gramEnd"/>
            <w:r w:rsidRPr="0046288A">
              <w:t xml:space="preserve"> of annulment, all Bids submitted and specifically, </w:t>
            </w:r>
            <w:proofErr w:type="gramStart"/>
            <w:r w:rsidR="004C6CC6" w:rsidRPr="0046288A">
              <w:t>Bid</w:t>
            </w:r>
            <w:proofErr w:type="gramEnd"/>
            <w:r w:rsidR="004C6CC6" w:rsidRPr="0046288A">
              <w:t xml:space="preserve"> </w:t>
            </w:r>
            <w:r w:rsidRPr="0046288A">
              <w:t>securities, shall be promptly returned to the Bidders.</w:t>
            </w:r>
          </w:p>
        </w:tc>
      </w:tr>
      <w:tr w:rsidR="00323BD4" w:rsidRPr="0046288A" w14:paraId="73315F7E" w14:textId="77777777" w:rsidTr="002E42F6">
        <w:trPr>
          <w:trHeight w:val="1260"/>
        </w:trPr>
        <w:tc>
          <w:tcPr>
            <w:tcW w:w="2160" w:type="dxa"/>
            <w:gridSpan w:val="2"/>
          </w:tcPr>
          <w:p w14:paraId="162F984A" w14:textId="77777777" w:rsidR="00E3301E" w:rsidRPr="0046288A" w:rsidRDefault="00E3301E" w:rsidP="00D7597F">
            <w:pPr>
              <w:pStyle w:val="Head22"/>
              <w:numPr>
                <w:ilvl w:val="0"/>
                <w:numId w:val="11"/>
              </w:numPr>
              <w:tabs>
                <w:tab w:val="clear" w:pos="360"/>
                <w:tab w:val="left" w:pos="90"/>
              </w:tabs>
              <w:ind w:left="360"/>
            </w:pPr>
            <w:bookmarkStart w:id="133" w:name="_Toc69744713"/>
            <w:r w:rsidRPr="0046288A">
              <w:t>Standstill Period</w:t>
            </w:r>
            <w:bookmarkEnd w:id="133"/>
          </w:p>
        </w:tc>
        <w:tc>
          <w:tcPr>
            <w:tcW w:w="7470" w:type="dxa"/>
            <w:gridSpan w:val="2"/>
          </w:tcPr>
          <w:p w14:paraId="3AF20EDF" w14:textId="77777777" w:rsidR="00E3301E" w:rsidRPr="0046288A" w:rsidRDefault="00236068" w:rsidP="00D7597F">
            <w:pPr>
              <w:pStyle w:val="ListParagraph"/>
              <w:numPr>
                <w:ilvl w:val="1"/>
                <w:numId w:val="11"/>
              </w:numPr>
              <w:spacing w:after="200"/>
              <w:contextualSpacing w:val="0"/>
              <w:jc w:val="both"/>
            </w:pPr>
            <w:r w:rsidRPr="00E246B3">
              <w:t xml:space="preserve">The Contract shall </w:t>
            </w:r>
            <w:r w:rsidR="00B57F68">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44</w:t>
            </w:r>
            <w:r w:rsidRPr="00026B25">
              <w:rPr>
                <w:iCs/>
              </w:rPr>
              <w:t>.</w:t>
            </w:r>
            <w:r>
              <w:rPr>
                <w:iCs/>
              </w:rPr>
              <w:t xml:space="preserve"> </w:t>
            </w:r>
            <w:r>
              <w:t xml:space="preserve">The Standstill Period commences the day after the date the </w:t>
            </w:r>
            <w:r w:rsidR="000906FE">
              <w:t>Employer</w:t>
            </w:r>
            <w:r w:rsidRPr="00E246B3">
              <w:t xml:space="preserve"> 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w:t>
            </w:r>
            <w:proofErr w:type="gramStart"/>
            <w:r w:rsidRPr="00026B25">
              <w:t>an emergency situation</w:t>
            </w:r>
            <w:proofErr w:type="gramEnd"/>
            <w:r w:rsidRPr="00026B25">
              <w:t xml:space="preserve"> recognized by the Bank</w:t>
            </w:r>
            <w:r>
              <w:t>,</w:t>
            </w:r>
            <w:r w:rsidRPr="00026B25">
              <w:t xml:space="preserve"> </w:t>
            </w:r>
            <w:r w:rsidRPr="00E246B3">
              <w:t>the Standstill Period shall not apply</w:t>
            </w:r>
          </w:p>
        </w:tc>
      </w:tr>
      <w:tr w:rsidR="00583562" w:rsidRPr="0046288A" w14:paraId="100F2C6A" w14:textId="77777777" w:rsidTr="002E42F6">
        <w:tc>
          <w:tcPr>
            <w:tcW w:w="2160" w:type="dxa"/>
            <w:gridSpan w:val="2"/>
          </w:tcPr>
          <w:p w14:paraId="482966D9" w14:textId="77777777" w:rsidR="00583562" w:rsidRPr="0046288A" w:rsidRDefault="002306E8" w:rsidP="00D7597F">
            <w:pPr>
              <w:pStyle w:val="Head22"/>
              <w:numPr>
                <w:ilvl w:val="0"/>
                <w:numId w:val="11"/>
              </w:numPr>
              <w:tabs>
                <w:tab w:val="clear" w:pos="360"/>
                <w:tab w:val="left" w:pos="90"/>
              </w:tabs>
              <w:ind w:left="360"/>
            </w:pPr>
            <w:bookmarkStart w:id="134" w:name="_Toc69744714"/>
            <w:r w:rsidRPr="0046288A">
              <w:t>Noti</w:t>
            </w:r>
            <w:r w:rsidR="00236068">
              <w:t xml:space="preserve">fication of </w:t>
            </w:r>
            <w:r w:rsidRPr="0046288A">
              <w:t>Intention to Award</w:t>
            </w:r>
            <w:bookmarkEnd w:id="134"/>
          </w:p>
        </w:tc>
        <w:tc>
          <w:tcPr>
            <w:tcW w:w="7470" w:type="dxa"/>
            <w:gridSpan w:val="2"/>
          </w:tcPr>
          <w:p w14:paraId="775B7942" w14:textId="77777777" w:rsidR="00583562" w:rsidRPr="0046288A" w:rsidRDefault="00236068" w:rsidP="00D7597F">
            <w:pPr>
              <w:pStyle w:val="ListParagraph"/>
              <w:numPr>
                <w:ilvl w:val="1"/>
                <w:numId w:val="11"/>
              </w:numPr>
              <w:spacing w:after="200"/>
              <w:contextualSpacing w:val="0"/>
              <w:jc w:val="both"/>
              <w:rPr>
                <w:color w:val="000000" w:themeColor="text1"/>
              </w:rPr>
            </w:pPr>
            <w:r>
              <w:t xml:space="preserve">The </w:t>
            </w:r>
            <w:r w:rsidR="000906FE">
              <w:t xml:space="preserve">Employer </w:t>
            </w:r>
            <w:r>
              <w:t xml:space="preserve">shall send </w:t>
            </w:r>
            <w:r w:rsidRPr="00E246B3">
              <w:t xml:space="preserve">to each </w:t>
            </w:r>
            <w:proofErr w:type="gramStart"/>
            <w:r>
              <w:t>Bidder</w:t>
            </w:r>
            <w:r w:rsidR="00A16C06">
              <w:t>,</w:t>
            </w:r>
            <w:proofErr w:type="gramEnd"/>
            <w:r w:rsidRPr="00E246B3">
              <w:t xml:space="preserve"> </w:t>
            </w:r>
            <w:r>
              <w:t xml:space="preserve">the </w:t>
            </w:r>
            <w:r w:rsidRPr="00E246B3">
              <w:t xml:space="preserve">Notification of Intention to Award the Contract to the successful </w:t>
            </w:r>
            <w:r>
              <w:t>Bidder</w:t>
            </w:r>
            <w:r w:rsidR="00583562" w:rsidRPr="0046288A">
              <w:rPr>
                <w:color w:val="000000" w:themeColor="text1"/>
              </w:rPr>
              <w:t xml:space="preserve">. The Notification of Intention to </w:t>
            </w:r>
            <w:proofErr w:type="gramStart"/>
            <w:r w:rsidR="00583562" w:rsidRPr="0046288A">
              <w:rPr>
                <w:color w:val="000000" w:themeColor="text1"/>
              </w:rPr>
              <w:t>Award</w:t>
            </w:r>
            <w:proofErr w:type="gramEnd"/>
            <w:r w:rsidR="00583562" w:rsidRPr="0046288A">
              <w:rPr>
                <w:color w:val="000000" w:themeColor="text1"/>
              </w:rPr>
              <w:t xml:space="preserve"> shall contain, at a minimum, the following information:</w:t>
            </w:r>
          </w:p>
          <w:p w14:paraId="0B47BE6F" w14:textId="77777777" w:rsidR="00583562" w:rsidRPr="0046288A" w:rsidRDefault="00583562" w:rsidP="00D7597F">
            <w:pPr>
              <w:pStyle w:val="ListParagraph"/>
              <w:numPr>
                <w:ilvl w:val="0"/>
                <w:numId w:val="23"/>
              </w:numPr>
              <w:spacing w:after="200"/>
              <w:ind w:left="1152" w:hanging="540"/>
              <w:contextualSpacing w:val="0"/>
              <w:rPr>
                <w:color w:val="000000" w:themeColor="text1"/>
              </w:rPr>
            </w:pPr>
            <w:r w:rsidRPr="0046288A">
              <w:rPr>
                <w:color w:val="000000" w:themeColor="text1"/>
              </w:rPr>
              <w:t xml:space="preserve">the name and address of the </w:t>
            </w:r>
            <w:r w:rsidR="005C7A56" w:rsidRPr="0046288A">
              <w:rPr>
                <w:color w:val="000000" w:themeColor="text1"/>
              </w:rPr>
              <w:t>Bidder</w:t>
            </w:r>
            <w:r w:rsidRPr="0046288A">
              <w:rPr>
                <w:color w:val="000000" w:themeColor="text1"/>
              </w:rPr>
              <w:t xml:space="preserve"> submitting the successful </w:t>
            </w:r>
            <w:proofErr w:type="gramStart"/>
            <w:r w:rsidR="005C7A56" w:rsidRPr="0046288A">
              <w:rPr>
                <w:color w:val="000000" w:themeColor="text1"/>
              </w:rPr>
              <w:t>Bid</w:t>
            </w:r>
            <w:r w:rsidRPr="0046288A">
              <w:rPr>
                <w:color w:val="000000" w:themeColor="text1"/>
              </w:rPr>
              <w:t>;</w:t>
            </w:r>
            <w:proofErr w:type="gramEnd"/>
            <w:r w:rsidRPr="0046288A">
              <w:rPr>
                <w:color w:val="000000" w:themeColor="text1"/>
              </w:rPr>
              <w:t xml:space="preserve"> </w:t>
            </w:r>
          </w:p>
          <w:p w14:paraId="5A6159B3" w14:textId="77777777" w:rsidR="00583562" w:rsidRPr="0046288A" w:rsidRDefault="00583562" w:rsidP="00D7597F">
            <w:pPr>
              <w:pStyle w:val="ListParagraph"/>
              <w:numPr>
                <w:ilvl w:val="0"/>
                <w:numId w:val="23"/>
              </w:numPr>
              <w:spacing w:after="200"/>
              <w:ind w:left="1152" w:hanging="540"/>
              <w:contextualSpacing w:val="0"/>
              <w:rPr>
                <w:color w:val="000000" w:themeColor="text1"/>
              </w:rPr>
            </w:pPr>
            <w:r w:rsidRPr="0046288A">
              <w:rPr>
                <w:color w:val="000000" w:themeColor="text1"/>
              </w:rPr>
              <w:t xml:space="preserve">the Contract price of the successful </w:t>
            </w:r>
            <w:proofErr w:type="gramStart"/>
            <w:r w:rsidR="005C7A56" w:rsidRPr="0046288A">
              <w:rPr>
                <w:color w:val="000000" w:themeColor="text1"/>
              </w:rPr>
              <w:t>Bid</w:t>
            </w:r>
            <w:r w:rsidRPr="0046288A">
              <w:rPr>
                <w:color w:val="000000" w:themeColor="text1"/>
              </w:rPr>
              <w:t>;</w:t>
            </w:r>
            <w:proofErr w:type="gramEnd"/>
            <w:r w:rsidRPr="0046288A">
              <w:rPr>
                <w:color w:val="000000" w:themeColor="text1"/>
              </w:rPr>
              <w:t xml:space="preserve"> </w:t>
            </w:r>
          </w:p>
          <w:p w14:paraId="63BB1CC4" w14:textId="77777777" w:rsidR="00583562" w:rsidRPr="0046288A" w:rsidRDefault="00583562" w:rsidP="00D7597F">
            <w:pPr>
              <w:pStyle w:val="ListParagraph"/>
              <w:numPr>
                <w:ilvl w:val="0"/>
                <w:numId w:val="23"/>
              </w:numPr>
              <w:spacing w:after="200"/>
              <w:ind w:left="1152" w:hanging="540"/>
              <w:contextualSpacing w:val="0"/>
              <w:rPr>
                <w:color w:val="000000" w:themeColor="text1"/>
              </w:rPr>
            </w:pPr>
            <w:r w:rsidRPr="0046288A">
              <w:rPr>
                <w:color w:val="000000" w:themeColor="text1"/>
              </w:rPr>
              <w:t xml:space="preserve">the names of all </w:t>
            </w:r>
            <w:r w:rsidR="005C7A56" w:rsidRPr="0046288A">
              <w:rPr>
                <w:color w:val="000000" w:themeColor="text1"/>
              </w:rPr>
              <w:t>Bidder</w:t>
            </w:r>
            <w:r w:rsidRPr="0046288A">
              <w:rPr>
                <w:color w:val="000000" w:themeColor="text1"/>
              </w:rPr>
              <w:t xml:space="preserve">s who submitted </w:t>
            </w:r>
            <w:r w:rsidR="005C7A56" w:rsidRPr="0046288A">
              <w:rPr>
                <w:color w:val="000000" w:themeColor="text1"/>
              </w:rPr>
              <w:t>Bid</w:t>
            </w:r>
            <w:r w:rsidRPr="0046288A">
              <w:rPr>
                <w:color w:val="000000" w:themeColor="text1"/>
              </w:rPr>
              <w:t xml:space="preserve">s, and their </w:t>
            </w:r>
            <w:r w:rsidR="005C7A56" w:rsidRPr="0046288A">
              <w:rPr>
                <w:color w:val="000000" w:themeColor="text1"/>
              </w:rPr>
              <w:t>Bid</w:t>
            </w:r>
            <w:r w:rsidRPr="0046288A">
              <w:rPr>
                <w:color w:val="000000" w:themeColor="text1"/>
              </w:rPr>
              <w:t xml:space="preserve"> prices as readout and as </w:t>
            </w:r>
            <w:proofErr w:type="gramStart"/>
            <w:r w:rsidRPr="0046288A">
              <w:rPr>
                <w:color w:val="000000" w:themeColor="text1"/>
              </w:rPr>
              <w:t>evaluated;</w:t>
            </w:r>
            <w:proofErr w:type="gramEnd"/>
            <w:r w:rsidRPr="0046288A">
              <w:rPr>
                <w:color w:val="000000" w:themeColor="text1"/>
              </w:rPr>
              <w:t xml:space="preserve"> </w:t>
            </w:r>
          </w:p>
          <w:p w14:paraId="1C4B64E5" w14:textId="77777777" w:rsidR="00583562" w:rsidRPr="0046288A" w:rsidRDefault="00583562" w:rsidP="00D7597F">
            <w:pPr>
              <w:pStyle w:val="ListParagraph"/>
              <w:numPr>
                <w:ilvl w:val="0"/>
                <w:numId w:val="23"/>
              </w:numPr>
              <w:spacing w:after="200"/>
              <w:ind w:left="1152" w:hanging="540"/>
              <w:contextualSpacing w:val="0"/>
              <w:rPr>
                <w:color w:val="000000" w:themeColor="text1"/>
              </w:rPr>
            </w:pPr>
            <w:r w:rsidRPr="0046288A">
              <w:rPr>
                <w:color w:val="000000" w:themeColor="text1"/>
              </w:rPr>
              <w:lastRenderedPageBreak/>
              <w:t xml:space="preserve">a statement of the reason(s) the </w:t>
            </w:r>
            <w:r w:rsidR="005C7A56" w:rsidRPr="0046288A">
              <w:rPr>
                <w:color w:val="000000" w:themeColor="text1"/>
              </w:rPr>
              <w:t>Bid</w:t>
            </w:r>
            <w:r w:rsidRPr="0046288A">
              <w:rPr>
                <w:color w:val="000000" w:themeColor="text1"/>
              </w:rPr>
              <w:t xml:space="preserve"> (of the unsuccessful </w:t>
            </w:r>
            <w:r w:rsidR="005C7A56" w:rsidRPr="0046288A">
              <w:rPr>
                <w:color w:val="000000" w:themeColor="text1"/>
              </w:rPr>
              <w:t>Bidder</w:t>
            </w:r>
            <w:r w:rsidRPr="0046288A">
              <w:rPr>
                <w:color w:val="000000" w:themeColor="text1"/>
              </w:rPr>
              <w:t xml:space="preserve"> to whom the </w:t>
            </w:r>
            <w:r w:rsidR="00236068" w:rsidRPr="0046288A">
              <w:rPr>
                <w:color w:val="000000" w:themeColor="text1"/>
              </w:rPr>
              <w:t>noti</w:t>
            </w:r>
            <w:r w:rsidR="00236068">
              <w:rPr>
                <w:color w:val="000000" w:themeColor="text1"/>
              </w:rPr>
              <w:t xml:space="preserve">fication </w:t>
            </w:r>
            <w:r w:rsidRPr="0046288A">
              <w:rPr>
                <w:color w:val="000000" w:themeColor="text1"/>
              </w:rPr>
              <w:t xml:space="preserve">is addressed) was </w:t>
            </w:r>
            <w:proofErr w:type="gramStart"/>
            <w:r w:rsidRPr="0046288A">
              <w:rPr>
                <w:color w:val="000000" w:themeColor="text1"/>
              </w:rPr>
              <w:t>unsuccessful;</w:t>
            </w:r>
            <w:proofErr w:type="gramEnd"/>
            <w:r w:rsidRPr="0046288A">
              <w:rPr>
                <w:color w:val="000000" w:themeColor="text1"/>
              </w:rPr>
              <w:t xml:space="preserve"> </w:t>
            </w:r>
          </w:p>
          <w:p w14:paraId="136A68EE" w14:textId="77777777" w:rsidR="00583562" w:rsidRPr="0046288A" w:rsidRDefault="00583562" w:rsidP="00D7597F">
            <w:pPr>
              <w:pStyle w:val="ListParagraph"/>
              <w:numPr>
                <w:ilvl w:val="0"/>
                <w:numId w:val="23"/>
              </w:numPr>
              <w:spacing w:after="200"/>
              <w:ind w:left="1152" w:hanging="540"/>
              <w:contextualSpacing w:val="0"/>
              <w:rPr>
                <w:color w:val="000000" w:themeColor="text1"/>
              </w:rPr>
            </w:pPr>
            <w:r w:rsidRPr="0046288A">
              <w:rPr>
                <w:color w:val="000000" w:themeColor="text1"/>
              </w:rPr>
              <w:t>the expiry date of the Standstill Period; and</w:t>
            </w:r>
          </w:p>
          <w:p w14:paraId="74482DBA" w14:textId="77777777" w:rsidR="00583562" w:rsidRPr="0046288A" w:rsidRDefault="00583562" w:rsidP="00D7597F">
            <w:pPr>
              <w:pStyle w:val="ListParagraph"/>
              <w:numPr>
                <w:ilvl w:val="0"/>
                <w:numId w:val="23"/>
              </w:numPr>
              <w:spacing w:after="200"/>
              <w:ind w:left="1152" w:hanging="540"/>
              <w:contextualSpacing w:val="0"/>
              <w:rPr>
                <w:color w:val="000000" w:themeColor="text1"/>
              </w:rPr>
            </w:pPr>
            <w:r w:rsidRPr="0046288A">
              <w:rPr>
                <w:color w:val="000000" w:themeColor="text1"/>
              </w:rPr>
              <w:t xml:space="preserve">instructions on how to request a debriefing or submit a complaint during the standstill period. </w:t>
            </w:r>
          </w:p>
        </w:tc>
      </w:tr>
      <w:tr w:rsidR="00323BD4" w:rsidRPr="0046288A" w14:paraId="550FCE1E" w14:textId="77777777" w:rsidTr="002E42F6">
        <w:tc>
          <w:tcPr>
            <w:tcW w:w="9630" w:type="dxa"/>
            <w:gridSpan w:val="4"/>
          </w:tcPr>
          <w:p w14:paraId="31278B17" w14:textId="77777777" w:rsidR="002E3892" w:rsidRPr="0046288A" w:rsidRDefault="002E3892" w:rsidP="00427270">
            <w:pPr>
              <w:pStyle w:val="Head21"/>
              <w:spacing w:after="200"/>
            </w:pPr>
            <w:bookmarkStart w:id="135" w:name="_Toc69744715"/>
            <w:r w:rsidRPr="0046288A">
              <w:lastRenderedPageBreak/>
              <w:t>F.  Award of Contract</w:t>
            </w:r>
            <w:bookmarkEnd w:id="135"/>
          </w:p>
        </w:tc>
      </w:tr>
      <w:tr w:rsidR="00323BD4" w:rsidRPr="0046288A" w14:paraId="0BC3FBA6" w14:textId="77777777" w:rsidTr="002E42F6">
        <w:tc>
          <w:tcPr>
            <w:tcW w:w="2070" w:type="dxa"/>
          </w:tcPr>
          <w:p w14:paraId="5A6329CA" w14:textId="77777777" w:rsidR="002E3892" w:rsidRPr="0046288A" w:rsidRDefault="002E3892" w:rsidP="00D7597F">
            <w:pPr>
              <w:pStyle w:val="Head22"/>
              <w:numPr>
                <w:ilvl w:val="0"/>
                <w:numId w:val="11"/>
              </w:numPr>
              <w:tabs>
                <w:tab w:val="clear" w:pos="360"/>
                <w:tab w:val="left" w:pos="90"/>
              </w:tabs>
              <w:ind w:left="360"/>
            </w:pPr>
            <w:bookmarkStart w:id="136" w:name="_Toc69744716"/>
            <w:r w:rsidRPr="0046288A">
              <w:t>Award Criteria</w:t>
            </w:r>
            <w:bookmarkEnd w:id="136"/>
          </w:p>
        </w:tc>
        <w:tc>
          <w:tcPr>
            <w:tcW w:w="7560" w:type="dxa"/>
            <w:gridSpan w:val="3"/>
          </w:tcPr>
          <w:p w14:paraId="294722DF" w14:textId="77777777" w:rsidR="007C2066" w:rsidRPr="0046288A" w:rsidRDefault="002E3892" w:rsidP="00D7597F">
            <w:pPr>
              <w:pStyle w:val="ListParagraph"/>
              <w:numPr>
                <w:ilvl w:val="1"/>
                <w:numId w:val="11"/>
              </w:numPr>
              <w:spacing w:after="200"/>
              <w:contextualSpacing w:val="0"/>
              <w:jc w:val="both"/>
            </w:pPr>
            <w:r w:rsidRPr="0046288A">
              <w:t>Subject to ITB 3</w:t>
            </w:r>
            <w:r w:rsidR="009F46CB" w:rsidRPr="0046288A">
              <w:t>9</w:t>
            </w:r>
            <w:r w:rsidRPr="0046288A">
              <w:t xml:space="preserve">, the Employer shall award the Contract to the successful Bidder. This is the Bidder whose Bid has been determined to be the Most Advantageous Bid. This is the Bid of the Bidder that meets the qualification criteria and whose Bid has been determined to be: </w:t>
            </w:r>
          </w:p>
          <w:p w14:paraId="29117B7C" w14:textId="77777777" w:rsidR="007C2066" w:rsidRPr="0046288A" w:rsidRDefault="002E3892" w:rsidP="00427270">
            <w:pPr>
              <w:pStyle w:val="ListParagraph"/>
              <w:spacing w:after="200"/>
              <w:ind w:left="1152" w:hanging="540"/>
              <w:contextualSpacing w:val="0"/>
              <w:jc w:val="both"/>
            </w:pPr>
            <w:r w:rsidRPr="0046288A">
              <w:t>(a</w:t>
            </w:r>
            <w:proofErr w:type="gramStart"/>
            <w:r w:rsidRPr="0046288A">
              <w:t xml:space="preserve">) </w:t>
            </w:r>
            <w:r w:rsidR="00427270" w:rsidRPr="0046288A">
              <w:tab/>
            </w:r>
            <w:r w:rsidRPr="0046288A">
              <w:t>substantially</w:t>
            </w:r>
            <w:proofErr w:type="gramEnd"/>
            <w:r w:rsidRPr="0046288A">
              <w:t xml:space="preserve"> responsive to the </w:t>
            </w:r>
            <w:r w:rsidR="00C03CA5" w:rsidRPr="0046288A">
              <w:t>bidding document</w:t>
            </w:r>
            <w:r w:rsidR="00427270" w:rsidRPr="0046288A">
              <w:t>;</w:t>
            </w:r>
            <w:r w:rsidRPr="0046288A">
              <w:t xml:space="preserve"> and </w:t>
            </w:r>
          </w:p>
          <w:p w14:paraId="1EBB1FE9" w14:textId="77777777" w:rsidR="007F68FE" w:rsidRPr="0046288A" w:rsidRDefault="002E3892" w:rsidP="00427270">
            <w:pPr>
              <w:pStyle w:val="ListParagraph"/>
              <w:spacing w:after="200"/>
              <w:ind w:left="1152" w:hanging="540"/>
              <w:contextualSpacing w:val="0"/>
              <w:jc w:val="both"/>
            </w:pPr>
            <w:r w:rsidRPr="0046288A">
              <w:t>(b</w:t>
            </w:r>
            <w:proofErr w:type="gramStart"/>
            <w:r w:rsidRPr="0046288A">
              <w:t xml:space="preserve">) </w:t>
            </w:r>
            <w:r w:rsidR="00427270" w:rsidRPr="0046288A">
              <w:tab/>
            </w:r>
            <w:r w:rsidRPr="0046288A">
              <w:t>the</w:t>
            </w:r>
            <w:proofErr w:type="gramEnd"/>
            <w:r w:rsidRPr="0046288A">
              <w:t xml:space="preserve"> lowest evaluated cost</w:t>
            </w:r>
            <w:r w:rsidR="007F68FE" w:rsidRPr="0046288A">
              <w:t>.</w:t>
            </w:r>
          </w:p>
        </w:tc>
      </w:tr>
      <w:tr w:rsidR="00323BD4" w:rsidRPr="0046288A" w14:paraId="28F4C110" w14:textId="77777777" w:rsidTr="002E42F6">
        <w:tc>
          <w:tcPr>
            <w:tcW w:w="2070" w:type="dxa"/>
          </w:tcPr>
          <w:p w14:paraId="7899C626" w14:textId="77777777" w:rsidR="002E3892" w:rsidRPr="0046288A" w:rsidRDefault="002E3892" w:rsidP="00D7597F">
            <w:pPr>
              <w:pStyle w:val="Head22"/>
              <w:numPr>
                <w:ilvl w:val="0"/>
                <w:numId w:val="11"/>
              </w:numPr>
              <w:tabs>
                <w:tab w:val="clear" w:pos="360"/>
                <w:tab w:val="left" w:pos="90"/>
              </w:tabs>
              <w:ind w:left="360"/>
            </w:pPr>
            <w:bookmarkStart w:id="137" w:name="_Toc69744717"/>
            <w:r w:rsidRPr="0046288A">
              <w:t>Notification of Award</w:t>
            </w:r>
            <w:bookmarkEnd w:id="137"/>
            <w:r w:rsidRPr="0046288A">
              <w:t xml:space="preserve"> </w:t>
            </w:r>
          </w:p>
        </w:tc>
        <w:tc>
          <w:tcPr>
            <w:tcW w:w="7560" w:type="dxa"/>
            <w:gridSpan w:val="3"/>
          </w:tcPr>
          <w:p w14:paraId="3E539E82" w14:textId="599056CE" w:rsidR="00965908" w:rsidRPr="0046288A" w:rsidRDefault="005B2B88" w:rsidP="00D7597F">
            <w:pPr>
              <w:pStyle w:val="ListParagraph"/>
              <w:numPr>
                <w:ilvl w:val="1"/>
                <w:numId w:val="11"/>
              </w:numPr>
              <w:spacing w:after="200"/>
              <w:contextualSpacing w:val="0"/>
              <w:jc w:val="both"/>
              <w:rPr>
                <w:color w:val="000000" w:themeColor="text1"/>
              </w:rPr>
            </w:pPr>
            <w:r w:rsidRPr="0046288A">
              <w:rPr>
                <w:color w:val="000000" w:themeColor="text1"/>
              </w:rPr>
              <w:t xml:space="preserve">Prior to the </w:t>
            </w:r>
            <w:r w:rsidR="00A15FB8">
              <w:rPr>
                <w:color w:val="000000" w:themeColor="text1"/>
              </w:rPr>
              <w:t xml:space="preserve">date of </w:t>
            </w:r>
            <w:proofErr w:type="gramStart"/>
            <w:r w:rsidRPr="0046288A">
              <w:rPr>
                <w:color w:val="000000" w:themeColor="text1"/>
              </w:rPr>
              <w:t>expir</w:t>
            </w:r>
            <w:r w:rsidR="00A15FB8">
              <w:rPr>
                <w:color w:val="000000" w:themeColor="text1"/>
              </w:rPr>
              <w:t xml:space="preserve">y </w:t>
            </w:r>
            <w:r w:rsidRPr="0046288A">
              <w:rPr>
                <w:color w:val="000000" w:themeColor="text1"/>
              </w:rPr>
              <w:t xml:space="preserve"> of</w:t>
            </w:r>
            <w:proofErr w:type="gramEnd"/>
            <w:r w:rsidRPr="0046288A">
              <w:rPr>
                <w:color w:val="000000" w:themeColor="text1"/>
              </w:rPr>
              <w:t xml:space="preserve"> the </w:t>
            </w:r>
            <w:r w:rsidR="005C7A56" w:rsidRPr="0046288A">
              <w:rPr>
                <w:color w:val="000000" w:themeColor="text1"/>
              </w:rPr>
              <w:t>Bid</w:t>
            </w:r>
            <w:r w:rsidRPr="0046288A">
              <w:rPr>
                <w:color w:val="000000" w:themeColor="text1"/>
              </w:rPr>
              <w:t xml:space="preserve"> </w:t>
            </w:r>
            <w:proofErr w:type="gramStart"/>
            <w:r w:rsidR="00A15FB8">
              <w:rPr>
                <w:color w:val="000000" w:themeColor="text1"/>
              </w:rPr>
              <w:t>v</w:t>
            </w:r>
            <w:r w:rsidR="00A15FB8" w:rsidRPr="0046288A">
              <w:rPr>
                <w:color w:val="000000" w:themeColor="text1"/>
              </w:rPr>
              <w:t xml:space="preserve">alidity </w:t>
            </w:r>
            <w:r w:rsidR="00A15FB8">
              <w:rPr>
                <w:color w:val="000000" w:themeColor="text1"/>
              </w:rPr>
              <w:t xml:space="preserve"> </w:t>
            </w:r>
            <w:r w:rsidRPr="0046288A">
              <w:rPr>
                <w:color w:val="000000" w:themeColor="text1"/>
              </w:rPr>
              <w:t>and</w:t>
            </w:r>
            <w:proofErr w:type="gramEnd"/>
            <w:r w:rsidRPr="0046288A">
              <w:rPr>
                <w:color w:val="000000" w:themeColor="text1"/>
              </w:rPr>
              <w:t xml:space="preserve"> upon expiry of the Standstill Period, specified in </w:t>
            </w:r>
            <w:r w:rsidR="00553288" w:rsidRPr="0046288A">
              <w:rPr>
                <w:color w:val="000000" w:themeColor="text1"/>
              </w:rPr>
              <w:t>ITB 40</w:t>
            </w:r>
            <w:r w:rsidRPr="0046288A">
              <w:rPr>
                <w:color w:val="000000" w:themeColor="text1"/>
              </w:rPr>
              <w:t>.1</w:t>
            </w:r>
            <w:r w:rsidR="00CC51F3" w:rsidRPr="0046288A">
              <w:rPr>
                <w:color w:val="000000" w:themeColor="text1"/>
              </w:rPr>
              <w:t>,</w:t>
            </w:r>
            <w:r w:rsidRPr="0046288A">
              <w:rPr>
                <w:color w:val="000000" w:themeColor="text1"/>
              </w:rPr>
              <w:t xml:space="preserve"> or any extension thereof, </w:t>
            </w:r>
            <w:r w:rsidR="00F01BB0">
              <w:rPr>
                <w:color w:val="000000" w:themeColor="text1"/>
              </w:rPr>
              <w:t>and</w:t>
            </w:r>
            <w:r w:rsidR="00A16C06">
              <w:rPr>
                <w:color w:val="000000" w:themeColor="text1"/>
              </w:rPr>
              <w:t xml:space="preserve">, </w:t>
            </w:r>
            <w:r w:rsidRPr="0046288A">
              <w:rPr>
                <w:color w:val="000000" w:themeColor="text1"/>
              </w:rPr>
              <w:t>upon satisfactorily addressing a</w:t>
            </w:r>
            <w:r w:rsidR="00F01BB0">
              <w:rPr>
                <w:color w:val="000000" w:themeColor="text1"/>
              </w:rPr>
              <w:t>ny</w:t>
            </w:r>
            <w:r w:rsidRPr="0046288A">
              <w:rPr>
                <w:color w:val="000000" w:themeColor="text1"/>
              </w:rPr>
              <w:t xml:space="preserve"> complaint that has been filed within the Standstill Period, the </w:t>
            </w:r>
            <w:r w:rsidR="004C3038" w:rsidRPr="0046288A">
              <w:rPr>
                <w:color w:val="000000" w:themeColor="text1"/>
              </w:rPr>
              <w:t>Employer</w:t>
            </w:r>
            <w:r w:rsidRPr="0046288A">
              <w:rPr>
                <w:color w:val="000000" w:themeColor="text1"/>
              </w:rPr>
              <w:t xml:space="preserve"> shall notify the successful </w:t>
            </w:r>
            <w:r w:rsidR="005C7A56" w:rsidRPr="0046288A">
              <w:rPr>
                <w:color w:val="000000" w:themeColor="text1"/>
              </w:rPr>
              <w:t>Bidder</w:t>
            </w:r>
            <w:r w:rsidRPr="0046288A">
              <w:rPr>
                <w:color w:val="000000" w:themeColor="text1"/>
              </w:rPr>
              <w:t xml:space="preserve">, in writing, that its </w:t>
            </w:r>
            <w:r w:rsidR="005C7A56" w:rsidRPr="0046288A">
              <w:rPr>
                <w:color w:val="000000" w:themeColor="text1"/>
              </w:rPr>
              <w:t>Bid</w:t>
            </w:r>
            <w:r w:rsidRPr="0046288A">
              <w:rPr>
                <w:color w:val="000000" w:themeColor="text1"/>
              </w:rPr>
              <w:t xml:space="preserve"> has been accepted. The notification </w:t>
            </w:r>
            <w:r w:rsidR="00236068">
              <w:rPr>
                <w:color w:val="000000" w:themeColor="text1"/>
              </w:rPr>
              <w:t xml:space="preserve">of award </w:t>
            </w:r>
            <w:r w:rsidRPr="0046288A">
              <w:rPr>
                <w:color w:val="000000" w:themeColor="text1"/>
              </w:rPr>
              <w:t>(</w:t>
            </w:r>
            <w:r w:rsidRPr="0046288A">
              <w:t>hereinafter</w:t>
            </w:r>
            <w:r w:rsidRPr="0046288A">
              <w:rPr>
                <w:color w:val="000000" w:themeColor="text1"/>
              </w:rPr>
              <w:t xml:space="preserve"> and in the Conditions of Contract and Contract Forms called the “Letter of Acceptance”) shall specify the sum that the </w:t>
            </w:r>
            <w:r w:rsidR="004C3038" w:rsidRPr="0046288A">
              <w:rPr>
                <w:color w:val="000000" w:themeColor="text1"/>
              </w:rPr>
              <w:t>Employer</w:t>
            </w:r>
            <w:r w:rsidRPr="0046288A">
              <w:rPr>
                <w:color w:val="000000" w:themeColor="text1"/>
              </w:rPr>
              <w:t xml:space="preserve"> will pay the </w:t>
            </w:r>
            <w:r w:rsidR="005651D2" w:rsidRPr="0046288A">
              <w:t>Service Provider</w:t>
            </w:r>
            <w:r w:rsidRPr="0046288A">
              <w:rPr>
                <w:color w:val="000000" w:themeColor="text1"/>
              </w:rPr>
              <w:t xml:space="preserve"> in consideration of the execution of the </w:t>
            </w:r>
            <w:r w:rsidR="002306E8" w:rsidRPr="0046288A">
              <w:rPr>
                <w:color w:val="000000" w:themeColor="text1"/>
              </w:rPr>
              <w:t>Contract</w:t>
            </w:r>
            <w:r w:rsidRPr="0046288A">
              <w:rPr>
                <w:color w:val="000000" w:themeColor="text1"/>
              </w:rPr>
              <w:t xml:space="preserve"> (hereinafter and in the Conditions of Contract and Contract Forms called “the Contract Price”). </w:t>
            </w:r>
          </w:p>
        </w:tc>
      </w:tr>
      <w:tr w:rsidR="00323BD4" w:rsidRPr="0046288A" w14:paraId="50DAAA15" w14:textId="77777777" w:rsidTr="002E42F6">
        <w:tc>
          <w:tcPr>
            <w:tcW w:w="2070" w:type="dxa"/>
          </w:tcPr>
          <w:p w14:paraId="509F4280" w14:textId="77777777" w:rsidR="002E3892" w:rsidRPr="0046288A" w:rsidRDefault="002E3892" w:rsidP="009407C2">
            <w:pPr>
              <w:pStyle w:val="Head22"/>
              <w:tabs>
                <w:tab w:val="clear" w:pos="360"/>
                <w:tab w:val="left" w:pos="90"/>
              </w:tabs>
              <w:ind w:firstLine="0"/>
            </w:pPr>
          </w:p>
        </w:tc>
        <w:tc>
          <w:tcPr>
            <w:tcW w:w="7560" w:type="dxa"/>
            <w:gridSpan w:val="3"/>
          </w:tcPr>
          <w:p w14:paraId="08C7117A" w14:textId="77777777" w:rsidR="005B2B88" w:rsidRPr="0046288A" w:rsidRDefault="00236068" w:rsidP="00D7597F">
            <w:pPr>
              <w:pStyle w:val="ListParagraph"/>
              <w:numPr>
                <w:ilvl w:val="1"/>
                <w:numId w:val="11"/>
              </w:numPr>
              <w:spacing w:after="200"/>
              <w:contextualSpacing w:val="0"/>
              <w:jc w:val="both"/>
              <w:rPr>
                <w:color w:val="000000" w:themeColor="text1"/>
              </w:rPr>
            </w:pPr>
            <w:r>
              <w:t>Within ten (10) Business Days after the date of transmission of the Letter of Ac</w:t>
            </w:r>
            <w:r w:rsidR="00F01BB0">
              <w:t>c</w:t>
            </w:r>
            <w:r>
              <w:t>eptance</w:t>
            </w:r>
            <w:r w:rsidRPr="008E329A">
              <w:t>,</w:t>
            </w:r>
            <w:r w:rsidR="00F01BB0">
              <w:t xml:space="preserve"> </w:t>
            </w:r>
            <w:r w:rsidR="005B2B88" w:rsidRPr="0046288A">
              <w:rPr>
                <w:color w:val="000000" w:themeColor="text1"/>
              </w:rPr>
              <w:t xml:space="preserve">the </w:t>
            </w:r>
            <w:r w:rsidR="004C3038" w:rsidRPr="0046288A">
              <w:rPr>
                <w:color w:val="000000" w:themeColor="text1"/>
              </w:rPr>
              <w:t>Employer</w:t>
            </w:r>
            <w:r w:rsidR="005B2B88" w:rsidRPr="0046288A">
              <w:rPr>
                <w:color w:val="000000" w:themeColor="text1"/>
              </w:rPr>
              <w:t xml:space="preserve"> shall publish the Contract Award Notice which shall contain, at a minimum, the following information: </w:t>
            </w:r>
          </w:p>
          <w:p w14:paraId="57F63B27" w14:textId="77777777" w:rsidR="005B2B88" w:rsidRPr="0046288A" w:rsidRDefault="005B2B88" w:rsidP="00D7597F">
            <w:pPr>
              <w:pStyle w:val="Header"/>
              <w:numPr>
                <w:ilvl w:val="4"/>
                <w:numId w:val="35"/>
              </w:numPr>
              <w:tabs>
                <w:tab w:val="center" w:pos="4320"/>
                <w:tab w:val="right" w:pos="8640"/>
              </w:tabs>
              <w:spacing w:after="200"/>
              <w:ind w:left="1062" w:hanging="450"/>
              <w:rPr>
                <w:color w:val="000000" w:themeColor="text1"/>
                <w:sz w:val="24"/>
              </w:rPr>
            </w:pPr>
            <w:r w:rsidRPr="0046288A">
              <w:rPr>
                <w:color w:val="000000" w:themeColor="text1"/>
                <w:sz w:val="24"/>
              </w:rPr>
              <w:t xml:space="preserve">name and address of the </w:t>
            </w:r>
            <w:proofErr w:type="gramStart"/>
            <w:r w:rsidR="004C3038" w:rsidRPr="0046288A">
              <w:rPr>
                <w:color w:val="000000" w:themeColor="text1"/>
                <w:sz w:val="24"/>
              </w:rPr>
              <w:t>Employer</w:t>
            </w:r>
            <w:r w:rsidRPr="0046288A">
              <w:rPr>
                <w:color w:val="000000" w:themeColor="text1"/>
                <w:sz w:val="24"/>
              </w:rPr>
              <w:t>;</w:t>
            </w:r>
            <w:proofErr w:type="gramEnd"/>
          </w:p>
          <w:p w14:paraId="1C482C19" w14:textId="77777777" w:rsidR="005B2B88" w:rsidRPr="0046288A" w:rsidRDefault="005B2B88" w:rsidP="00D7597F">
            <w:pPr>
              <w:pStyle w:val="Header"/>
              <w:numPr>
                <w:ilvl w:val="4"/>
                <w:numId w:val="35"/>
              </w:numPr>
              <w:tabs>
                <w:tab w:val="center" w:pos="4320"/>
                <w:tab w:val="right" w:pos="8640"/>
              </w:tabs>
              <w:spacing w:after="200"/>
              <w:ind w:left="1062" w:hanging="450"/>
              <w:rPr>
                <w:color w:val="000000" w:themeColor="text1"/>
                <w:sz w:val="24"/>
              </w:rPr>
            </w:pPr>
            <w:r w:rsidRPr="0046288A">
              <w:rPr>
                <w:color w:val="000000" w:themeColor="text1"/>
                <w:sz w:val="24"/>
              </w:rPr>
              <w:t xml:space="preserve">name and reference number of the contract being awarded, and the selection method </w:t>
            </w:r>
            <w:proofErr w:type="gramStart"/>
            <w:r w:rsidRPr="0046288A">
              <w:rPr>
                <w:color w:val="000000" w:themeColor="text1"/>
                <w:sz w:val="24"/>
              </w:rPr>
              <w:t>used;</w:t>
            </w:r>
            <w:proofErr w:type="gramEnd"/>
            <w:r w:rsidRPr="0046288A">
              <w:rPr>
                <w:color w:val="000000" w:themeColor="text1"/>
                <w:sz w:val="24"/>
              </w:rPr>
              <w:t xml:space="preserve"> </w:t>
            </w:r>
          </w:p>
          <w:p w14:paraId="17D08843" w14:textId="77777777" w:rsidR="005B2B88" w:rsidRPr="0046288A" w:rsidRDefault="005B2B88" w:rsidP="00D7597F">
            <w:pPr>
              <w:pStyle w:val="Header"/>
              <w:numPr>
                <w:ilvl w:val="4"/>
                <w:numId w:val="35"/>
              </w:numPr>
              <w:tabs>
                <w:tab w:val="center" w:pos="4320"/>
                <w:tab w:val="right" w:pos="8640"/>
              </w:tabs>
              <w:spacing w:after="200"/>
              <w:ind w:left="1062" w:hanging="450"/>
              <w:rPr>
                <w:color w:val="000000" w:themeColor="text1"/>
                <w:sz w:val="24"/>
              </w:rPr>
            </w:pPr>
            <w:r w:rsidRPr="0046288A">
              <w:rPr>
                <w:color w:val="000000" w:themeColor="text1"/>
                <w:sz w:val="24"/>
              </w:rPr>
              <w:t xml:space="preserve">names of all </w:t>
            </w:r>
            <w:r w:rsidR="005C7A56" w:rsidRPr="0046288A">
              <w:rPr>
                <w:color w:val="000000" w:themeColor="text1"/>
                <w:sz w:val="24"/>
              </w:rPr>
              <w:t>Bidder</w:t>
            </w:r>
            <w:r w:rsidRPr="0046288A">
              <w:rPr>
                <w:color w:val="000000" w:themeColor="text1"/>
                <w:sz w:val="24"/>
              </w:rPr>
              <w:t xml:space="preserve">s that submitted </w:t>
            </w:r>
            <w:r w:rsidR="005C7A56" w:rsidRPr="0046288A">
              <w:rPr>
                <w:color w:val="000000" w:themeColor="text1"/>
                <w:sz w:val="24"/>
              </w:rPr>
              <w:t>Bid</w:t>
            </w:r>
            <w:r w:rsidRPr="0046288A">
              <w:rPr>
                <w:color w:val="000000" w:themeColor="text1"/>
                <w:sz w:val="24"/>
              </w:rPr>
              <w:t xml:space="preserve">s, and their </w:t>
            </w:r>
            <w:r w:rsidR="005C7A56" w:rsidRPr="0046288A">
              <w:rPr>
                <w:color w:val="000000" w:themeColor="text1"/>
                <w:sz w:val="24"/>
              </w:rPr>
              <w:t>Bid</w:t>
            </w:r>
            <w:r w:rsidRPr="0046288A">
              <w:rPr>
                <w:color w:val="000000" w:themeColor="text1"/>
                <w:sz w:val="24"/>
              </w:rPr>
              <w:t xml:space="preserve"> prices as read out at </w:t>
            </w:r>
            <w:r w:rsidR="005C7A56" w:rsidRPr="0046288A">
              <w:rPr>
                <w:color w:val="000000" w:themeColor="text1"/>
                <w:sz w:val="24"/>
              </w:rPr>
              <w:t>Bid</w:t>
            </w:r>
            <w:r w:rsidRPr="0046288A">
              <w:rPr>
                <w:color w:val="000000" w:themeColor="text1"/>
                <w:sz w:val="24"/>
              </w:rPr>
              <w:t xml:space="preserve"> opening, and as </w:t>
            </w:r>
            <w:proofErr w:type="gramStart"/>
            <w:r w:rsidRPr="0046288A">
              <w:rPr>
                <w:color w:val="000000" w:themeColor="text1"/>
                <w:sz w:val="24"/>
              </w:rPr>
              <w:t>evaluated;</w:t>
            </w:r>
            <w:proofErr w:type="gramEnd"/>
            <w:r w:rsidRPr="0046288A">
              <w:rPr>
                <w:color w:val="000000" w:themeColor="text1"/>
                <w:sz w:val="24"/>
              </w:rPr>
              <w:t xml:space="preserve"> </w:t>
            </w:r>
          </w:p>
          <w:p w14:paraId="36082943" w14:textId="77777777" w:rsidR="005B2B88" w:rsidRPr="0046288A" w:rsidRDefault="005B2B88" w:rsidP="00D7597F">
            <w:pPr>
              <w:pStyle w:val="Header"/>
              <w:numPr>
                <w:ilvl w:val="4"/>
                <w:numId w:val="35"/>
              </w:numPr>
              <w:tabs>
                <w:tab w:val="center" w:pos="4320"/>
                <w:tab w:val="right" w:pos="8640"/>
              </w:tabs>
              <w:spacing w:after="200"/>
              <w:ind w:left="1062" w:hanging="450"/>
              <w:rPr>
                <w:color w:val="000000" w:themeColor="text1"/>
                <w:sz w:val="24"/>
              </w:rPr>
            </w:pPr>
            <w:r w:rsidRPr="0046288A">
              <w:rPr>
                <w:color w:val="000000" w:themeColor="text1"/>
                <w:sz w:val="24"/>
              </w:rPr>
              <w:t xml:space="preserve">name of </w:t>
            </w:r>
            <w:r w:rsidR="005C7A56" w:rsidRPr="0046288A">
              <w:rPr>
                <w:color w:val="000000" w:themeColor="text1"/>
                <w:sz w:val="24"/>
              </w:rPr>
              <w:t>Bidder</w:t>
            </w:r>
            <w:r w:rsidRPr="0046288A">
              <w:rPr>
                <w:color w:val="000000" w:themeColor="text1"/>
                <w:sz w:val="24"/>
              </w:rPr>
              <w:t xml:space="preserve">s whose </w:t>
            </w:r>
            <w:r w:rsidR="005C7A56" w:rsidRPr="0046288A">
              <w:rPr>
                <w:color w:val="000000" w:themeColor="text1"/>
                <w:sz w:val="24"/>
              </w:rPr>
              <w:t>Bid</w:t>
            </w:r>
            <w:r w:rsidRPr="0046288A">
              <w:rPr>
                <w:color w:val="000000" w:themeColor="text1"/>
                <w:sz w:val="24"/>
              </w:rPr>
              <w:t xml:space="preserve">s were rejected and the reasons for their </w:t>
            </w:r>
            <w:proofErr w:type="gramStart"/>
            <w:r w:rsidRPr="0046288A">
              <w:rPr>
                <w:color w:val="000000" w:themeColor="text1"/>
                <w:sz w:val="24"/>
              </w:rPr>
              <w:t>rejection;</w:t>
            </w:r>
            <w:proofErr w:type="gramEnd"/>
            <w:r w:rsidRPr="0046288A">
              <w:rPr>
                <w:color w:val="000000" w:themeColor="text1"/>
                <w:sz w:val="24"/>
              </w:rPr>
              <w:t xml:space="preserve"> </w:t>
            </w:r>
          </w:p>
          <w:p w14:paraId="7223CEA5" w14:textId="77777777" w:rsidR="002D0599" w:rsidRPr="00F01BB0" w:rsidRDefault="005B2B88" w:rsidP="00D7597F">
            <w:pPr>
              <w:pStyle w:val="Header"/>
              <w:numPr>
                <w:ilvl w:val="4"/>
                <w:numId w:val="35"/>
              </w:numPr>
              <w:tabs>
                <w:tab w:val="center" w:pos="4320"/>
                <w:tab w:val="right" w:pos="8640"/>
              </w:tabs>
              <w:spacing w:after="200"/>
              <w:ind w:left="1062" w:hanging="450"/>
            </w:pPr>
            <w:r w:rsidRPr="0046288A">
              <w:rPr>
                <w:color w:val="000000" w:themeColor="text1"/>
                <w:sz w:val="24"/>
              </w:rPr>
              <w:t xml:space="preserve">the name of the successful </w:t>
            </w:r>
            <w:r w:rsidR="005C7A56" w:rsidRPr="0046288A">
              <w:rPr>
                <w:color w:val="000000" w:themeColor="text1"/>
                <w:sz w:val="24"/>
              </w:rPr>
              <w:t>Bidder</w:t>
            </w:r>
            <w:r w:rsidRPr="0046288A">
              <w:rPr>
                <w:color w:val="000000" w:themeColor="text1"/>
                <w:sz w:val="24"/>
              </w:rPr>
              <w:t>, the final total contract price, the contract duration and a summary of its scope</w:t>
            </w:r>
            <w:r w:rsidR="002D0599">
              <w:rPr>
                <w:color w:val="000000" w:themeColor="text1"/>
                <w:sz w:val="24"/>
              </w:rPr>
              <w:t>; and</w:t>
            </w:r>
          </w:p>
          <w:p w14:paraId="62BB91F1" w14:textId="77777777" w:rsidR="00965908" w:rsidRPr="0046288A" w:rsidRDefault="002D0599" w:rsidP="00D7597F">
            <w:pPr>
              <w:pStyle w:val="Header"/>
              <w:numPr>
                <w:ilvl w:val="4"/>
                <w:numId w:val="35"/>
              </w:numPr>
              <w:tabs>
                <w:tab w:val="center" w:pos="4320"/>
                <w:tab w:val="right" w:pos="8640"/>
              </w:tabs>
              <w:spacing w:after="200"/>
              <w:ind w:left="1062" w:hanging="450"/>
            </w:pPr>
            <w:r w:rsidRPr="00062203">
              <w:rPr>
                <w:color w:val="000000" w:themeColor="text1"/>
                <w:sz w:val="24"/>
              </w:rPr>
              <w:lastRenderedPageBreak/>
              <w:t xml:space="preserve">successful Bidder’s </w:t>
            </w:r>
            <w:r w:rsidR="006F7ED4" w:rsidRPr="006F7ED4">
              <w:rPr>
                <w:color w:val="000000" w:themeColor="text1"/>
                <w:sz w:val="24"/>
              </w:rPr>
              <w:t>Beneficial Ownership Disclosure Form</w:t>
            </w:r>
            <w:r w:rsidRPr="00062203">
              <w:rPr>
                <w:color w:val="000000" w:themeColor="text1"/>
                <w:sz w:val="24"/>
              </w:rPr>
              <w:t>, if specified in BDS ITB 45.1</w:t>
            </w:r>
            <w:r w:rsidR="005B2B88" w:rsidRPr="00062203">
              <w:rPr>
                <w:color w:val="000000" w:themeColor="text1"/>
                <w:sz w:val="24"/>
              </w:rPr>
              <w:t>.</w:t>
            </w:r>
          </w:p>
        </w:tc>
      </w:tr>
      <w:tr w:rsidR="00323BD4" w:rsidRPr="0046288A" w14:paraId="63F46109" w14:textId="77777777" w:rsidTr="002E42F6">
        <w:tc>
          <w:tcPr>
            <w:tcW w:w="2070" w:type="dxa"/>
          </w:tcPr>
          <w:p w14:paraId="6FBBD82B" w14:textId="77777777" w:rsidR="002E3892" w:rsidRPr="0046288A" w:rsidRDefault="002E3892" w:rsidP="009407C2">
            <w:pPr>
              <w:pStyle w:val="Head22"/>
              <w:tabs>
                <w:tab w:val="clear" w:pos="360"/>
                <w:tab w:val="left" w:pos="90"/>
              </w:tabs>
              <w:ind w:firstLine="0"/>
            </w:pPr>
          </w:p>
        </w:tc>
        <w:tc>
          <w:tcPr>
            <w:tcW w:w="7560" w:type="dxa"/>
            <w:gridSpan w:val="3"/>
          </w:tcPr>
          <w:p w14:paraId="1460E315" w14:textId="77777777" w:rsidR="00965908" w:rsidRPr="0046288A" w:rsidRDefault="002E3892" w:rsidP="00D7597F">
            <w:pPr>
              <w:pStyle w:val="ListParagraph"/>
              <w:numPr>
                <w:ilvl w:val="1"/>
                <w:numId w:val="11"/>
              </w:numPr>
              <w:spacing w:after="200"/>
              <w:contextualSpacing w:val="0"/>
              <w:jc w:val="both"/>
            </w:pPr>
            <w:r w:rsidRPr="0046288A">
              <w:t xml:space="preserve">The Contract Award Notice shall be published on the Employer’s website with free access if available, or in at least one newspaper of national circulation in the </w:t>
            </w:r>
            <w:r w:rsidR="008E1D4B" w:rsidRPr="0046288A">
              <w:t>Employer’s Country</w:t>
            </w:r>
            <w:r w:rsidRPr="0046288A">
              <w:t>, or in the official gazette. The Employer shall also publish the contract award notice in UNDB online.</w:t>
            </w:r>
          </w:p>
        </w:tc>
      </w:tr>
      <w:tr w:rsidR="00323BD4" w:rsidRPr="0046288A" w14:paraId="5C27B1F4" w14:textId="77777777" w:rsidTr="002E42F6">
        <w:tc>
          <w:tcPr>
            <w:tcW w:w="2070" w:type="dxa"/>
          </w:tcPr>
          <w:p w14:paraId="313B9041" w14:textId="77777777" w:rsidR="002E3892" w:rsidRPr="0046288A" w:rsidRDefault="002E3892" w:rsidP="009407C2">
            <w:pPr>
              <w:pStyle w:val="Head22"/>
              <w:tabs>
                <w:tab w:val="clear" w:pos="360"/>
                <w:tab w:val="left" w:pos="90"/>
              </w:tabs>
              <w:ind w:firstLine="0"/>
            </w:pPr>
          </w:p>
        </w:tc>
        <w:tc>
          <w:tcPr>
            <w:tcW w:w="7560" w:type="dxa"/>
            <w:gridSpan w:val="3"/>
          </w:tcPr>
          <w:p w14:paraId="5519DC5D" w14:textId="77777777" w:rsidR="000803BB" w:rsidRPr="0046288A" w:rsidRDefault="002E3892" w:rsidP="00D7597F">
            <w:pPr>
              <w:pStyle w:val="ListParagraph"/>
              <w:numPr>
                <w:ilvl w:val="1"/>
                <w:numId w:val="11"/>
              </w:numPr>
              <w:spacing w:after="200"/>
              <w:contextualSpacing w:val="0"/>
              <w:jc w:val="both"/>
            </w:pPr>
            <w:r w:rsidRPr="0046288A">
              <w:t>Until a formal Contract is prepared and executed, the Letter of Acceptance shall constitute a binding Contract.</w:t>
            </w:r>
          </w:p>
        </w:tc>
      </w:tr>
      <w:tr w:rsidR="00323BD4" w:rsidRPr="0046288A" w14:paraId="3A1D6DCA" w14:textId="77777777" w:rsidTr="002E42F6">
        <w:tc>
          <w:tcPr>
            <w:tcW w:w="2070" w:type="dxa"/>
          </w:tcPr>
          <w:p w14:paraId="79E2B321" w14:textId="77777777" w:rsidR="007F68FE" w:rsidRPr="0046288A" w:rsidRDefault="007F68FE" w:rsidP="00D7597F">
            <w:pPr>
              <w:pStyle w:val="Head22"/>
              <w:numPr>
                <w:ilvl w:val="0"/>
                <w:numId w:val="11"/>
              </w:numPr>
              <w:tabs>
                <w:tab w:val="clear" w:pos="360"/>
                <w:tab w:val="left" w:pos="90"/>
              </w:tabs>
              <w:ind w:left="360"/>
            </w:pPr>
            <w:bookmarkStart w:id="138" w:name="_Toc69744718"/>
            <w:r w:rsidRPr="0046288A">
              <w:t>Debriefing by the Employer</w:t>
            </w:r>
            <w:bookmarkEnd w:id="138"/>
          </w:p>
        </w:tc>
        <w:tc>
          <w:tcPr>
            <w:tcW w:w="7560" w:type="dxa"/>
            <w:gridSpan w:val="3"/>
          </w:tcPr>
          <w:p w14:paraId="08FF02DC" w14:textId="77777777" w:rsidR="007F68FE" w:rsidRPr="0046288A" w:rsidRDefault="005B2B88" w:rsidP="00D7597F">
            <w:pPr>
              <w:pStyle w:val="ListParagraph"/>
              <w:numPr>
                <w:ilvl w:val="1"/>
                <w:numId w:val="11"/>
              </w:numPr>
              <w:spacing w:after="200"/>
              <w:contextualSpacing w:val="0"/>
              <w:jc w:val="both"/>
            </w:pPr>
            <w:r w:rsidRPr="0046288A">
              <w:t xml:space="preserve">On receipt of the Borrower’s Notification of Intention to Award referred to in </w:t>
            </w:r>
            <w:r w:rsidR="00553288" w:rsidRPr="0046288A">
              <w:t>ITB</w:t>
            </w:r>
            <w:r w:rsidRPr="0046288A">
              <w:t xml:space="preserve"> </w:t>
            </w:r>
            <w:r w:rsidR="00553288" w:rsidRPr="0046288A">
              <w:t>41</w:t>
            </w:r>
            <w:r w:rsidRPr="0046288A">
              <w:t xml:space="preserve">, an unsuccessful </w:t>
            </w:r>
            <w:r w:rsidR="005C7A56" w:rsidRPr="0046288A">
              <w:t>Bidder</w:t>
            </w:r>
            <w:r w:rsidRPr="0046288A">
              <w:t xml:space="preserve"> has three (3) Business Days to make a written request to the </w:t>
            </w:r>
            <w:r w:rsidR="004C3038" w:rsidRPr="0046288A">
              <w:t>Employer</w:t>
            </w:r>
            <w:r w:rsidRPr="0046288A">
              <w:t xml:space="preserve"> for a debriefing. The </w:t>
            </w:r>
            <w:r w:rsidR="004C3038" w:rsidRPr="0046288A">
              <w:t>Employer</w:t>
            </w:r>
            <w:r w:rsidRPr="0046288A">
              <w:t xml:space="preserve"> shall provide a debriefing to all unsuccessful </w:t>
            </w:r>
            <w:r w:rsidR="005C7A56" w:rsidRPr="0046288A">
              <w:t>Bidder</w:t>
            </w:r>
            <w:r w:rsidRPr="0046288A">
              <w:t>s whose request is received within this deadline.</w:t>
            </w:r>
          </w:p>
        </w:tc>
      </w:tr>
      <w:tr w:rsidR="00323BD4" w:rsidRPr="0046288A" w14:paraId="3C6CFD4D" w14:textId="77777777" w:rsidTr="002E42F6">
        <w:tc>
          <w:tcPr>
            <w:tcW w:w="2070" w:type="dxa"/>
          </w:tcPr>
          <w:p w14:paraId="1609BD3F" w14:textId="77777777" w:rsidR="007F68FE" w:rsidRPr="0046288A" w:rsidRDefault="007F68FE" w:rsidP="009407C2"/>
        </w:tc>
        <w:tc>
          <w:tcPr>
            <w:tcW w:w="7560" w:type="dxa"/>
            <w:gridSpan w:val="3"/>
          </w:tcPr>
          <w:p w14:paraId="0EADCBB8" w14:textId="77777777" w:rsidR="007F68FE" w:rsidRPr="0046288A" w:rsidRDefault="005B2B88" w:rsidP="00D7597F">
            <w:pPr>
              <w:pStyle w:val="ListParagraph"/>
              <w:numPr>
                <w:ilvl w:val="1"/>
                <w:numId w:val="11"/>
              </w:numPr>
              <w:spacing w:after="200"/>
              <w:contextualSpacing w:val="0"/>
              <w:jc w:val="both"/>
            </w:pPr>
            <w:r w:rsidRPr="0046288A">
              <w:t xml:space="preserve">Where a request for debriefing is received within the deadline, the </w:t>
            </w:r>
            <w:r w:rsidR="004C3038" w:rsidRPr="0046288A">
              <w:t>Employer</w:t>
            </w:r>
            <w:r w:rsidRPr="0046288A">
              <w:t xml:space="preserve"> shall provide a debriefing within five (5) Business Days, unless the </w:t>
            </w:r>
            <w:r w:rsidR="004C3038" w:rsidRPr="0046288A">
              <w:t>Employer</w:t>
            </w:r>
            <w:r w:rsidRPr="0046288A">
              <w:t xml:space="preserve"> decides, for justifiable reasons, to provide the debriefing outside this timeframe. In that case, the standstill period shall automatically be extended until five (5) Business Days after such </w:t>
            </w:r>
            <w:proofErr w:type="gramStart"/>
            <w:r w:rsidRPr="0046288A">
              <w:t>debriefing</w:t>
            </w:r>
            <w:proofErr w:type="gramEnd"/>
            <w:r w:rsidRPr="0046288A">
              <w:t xml:space="preserve"> is provided.  If more than one debriefing </w:t>
            </w:r>
            <w:proofErr w:type="gramStart"/>
            <w:r w:rsidRPr="0046288A">
              <w:t>is so</w:t>
            </w:r>
            <w:proofErr w:type="gramEnd"/>
            <w:r w:rsidRPr="0046288A">
              <w:t xml:space="preserve"> delayed, the standstill period shall not end earlier than five (5) Business Days after the last debriefing takes place. The </w:t>
            </w:r>
            <w:r w:rsidR="004C3038" w:rsidRPr="0046288A">
              <w:t>Employer</w:t>
            </w:r>
            <w:r w:rsidRPr="0046288A">
              <w:t xml:space="preserve"> shall promptly inform, by the quickest means available, all </w:t>
            </w:r>
            <w:r w:rsidR="005C7A56" w:rsidRPr="0046288A">
              <w:t>Bidder</w:t>
            </w:r>
            <w:r w:rsidRPr="0046288A">
              <w:t>s of the extended standstill period.</w:t>
            </w:r>
          </w:p>
        </w:tc>
      </w:tr>
      <w:tr w:rsidR="00323BD4" w:rsidRPr="0046288A" w14:paraId="0A26E082" w14:textId="77777777" w:rsidTr="002E42F6">
        <w:tc>
          <w:tcPr>
            <w:tcW w:w="2070" w:type="dxa"/>
          </w:tcPr>
          <w:p w14:paraId="3C3E5A4D" w14:textId="77777777" w:rsidR="007F68FE" w:rsidRPr="0046288A" w:rsidRDefault="007F68FE" w:rsidP="009407C2"/>
        </w:tc>
        <w:tc>
          <w:tcPr>
            <w:tcW w:w="7560" w:type="dxa"/>
            <w:gridSpan w:val="3"/>
          </w:tcPr>
          <w:p w14:paraId="3F1B01F5" w14:textId="77777777" w:rsidR="007F68FE" w:rsidRPr="0046288A" w:rsidRDefault="005B2B88" w:rsidP="00D7597F">
            <w:pPr>
              <w:pStyle w:val="ListParagraph"/>
              <w:numPr>
                <w:ilvl w:val="1"/>
                <w:numId w:val="11"/>
              </w:numPr>
              <w:spacing w:after="200"/>
              <w:contextualSpacing w:val="0"/>
              <w:jc w:val="both"/>
            </w:pPr>
            <w:r w:rsidRPr="0046288A">
              <w:t xml:space="preserve">Where a request for debriefing is received by the </w:t>
            </w:r>
            <w:r w:rsidR="004C3038" w:rsidRPr="0046288A">
              <w:t>Employer</w:t>
            </w:r>
            <w:r w:rsidRPr="0046288A">
              <w:t xml:space="preserve"> later than the three (3)-Business Day deadline, the </w:t>
            </w:r>
            <w:r w:rsidR="004C3038" w:rsidRPr="0046288A">
              <w:t>Employer</w:t>
            </w:r>
            <w:r w:rsidRPr="0046288A">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tc>
      </w:tr>
      <w:tr w:rsidR="00323BD4" w:rsidRPr="0046288A" w14:paraId="5EF8A45C" w14:textId="77777777" w:rsidTr="002E42F6">
        <w:tc>
          <w:tcPr>
            <w:tcW w:w="2070" w:type="dxa"/>
          </w:tcPr>
          <w:p w14:paraId="107FA02A" w14:textId="77777777" w:rsidR="007F68FE" w:rsidRPr="0046288A" w:rsidRDefault="007F68FE" w:rsidP="009407C2"/>
        </w:tc>
        <w:tc>
          <w:tcPr>
            <w:tcW w:w="7560" w:type="dxa"/>
            <w:gridSpan w:val="3"/>
          </w:tcPr>
          <w:p w14:paraId="50B8DCBA" w14:textId="03AE0AE6" w:rsidR="007F68FE" w:rsidRPr="0046288A" w:rsidRDefault="005B2B88" w:rsidP="002E42F6">
            <w:pPr>
              <w:pStyle w:val="ListParagraph"/>
              <w:numPr>
                <w:ilvl w:val="1"/>
                <w:numId w:val="11"/>
              </w:numPr>
              <w:spacing w:after="200"/>
              <w:contextualSpacing w:val="0"/>
              <w:jc w:val="both"/>
            </w:pPr>
            <w:r w:rsidRPr="0046288A">
              <w:t xml:space="preserve">Debriefings of unsuccessful </w:t>
            </w:r>
            <w:r w:rsidR="005C7A56" w:rsidRPr="0046288A">
              <w:t>Bidder</w:t>
            </w:r>
            <w:r w:rsidRPr="0046288A">
              <w:t xml:space="preserve">s may be done in writing or verbally. The </w:t>
            </w:r>
            <w:r w:rsidR="005C7A56" w:rsidRPr="0046288A">
              <w:t>Bidder</w:t>
            </w:r>
            <w:r w:rsidRPr="0046288A">
              <w:t xml:space="preserve"> shall bear their own costs of attending such a debriefing meeting. </w:t>
            </w:r>
          </w:p>
        </w:tc>
      </w:tr>
      <w:tr w:rsidR="00323BD4" w:rsidRPr="0046288A" w14:paraId="10B4D142" w14:textId="77777777" w:rsidTr="002E4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70" w:type="dxa"/>
            <w:tcBorders>
              <w:top w:val="nil"/>
              <w:left w:val="nil"/>
              <w:bottom w:val="nil"/>
              <w:right w:val="nil"/>
            </w:tcBorders>
          </w:tcPr>
          <w:p w14:paraId="03C640A2" w14:textId="77777777" w:rsidR="005821E8" w:rsidRPr="0046288A" w:rsidRDefault="005821E8" w:rsidP="00D7597F">
            <w:pPr>
              <w:pStyle w:val="Head22"/>
              <w:numPr>
                <w:ilvl w:val="0"/>
                <w:numId w:val="11"/>
              </w:numPr>
              <w:tabs>
                <w:tab w:val="clear" w:pos="360"/>
                <w:tab w:val="left" w:pos="90"/>
              </w:tabs>
              <w:ind w:left="360"/>
            </w:pPr>
            <w:bookmarkStart w:id="139" w:name="_Toc69744719"/>
            <w:r w:rsidRPr="0046288A">
              <w:t>Signing of Contract</w:t>
            </w:r>
            <w:bookmarkEnd w:id="139"/>
          </w:p>
        </w:tc>
        <w:tc>
          <w:tcPr>
            <w:tcW w:w="7542" w:type="dxa"/>
            <w:gridSpan w:val="2"/>
            <w:tcBorders>
              <w:top w:val="nil"/>
              <w:left w:val="nil"/>
              <w:bottom w:val="nil"/>
              <w:right w:val="nil"/>
            </w:tcBorders>
          </w:tcPr>
          <w:p w14:paraId="67AA26D8" w14:textId="77777777" w:rsidR="005821E8" w:rsidRPr="0046288A" w:rsidRDefault="00236068" w:rsidP="00D7597F">
            <w:pPr>
              <w:pStyle w:val="ListParagraph"/>
              <w:numPr>
                <w:ilvl w:val="1"/>
                <w:numId w:val="11"/>
              </w:numPr>
              <w:spacing w:after="200"/>
              <w:contextualSpacing w:val="0"/>
              <w:jc w:val="both"/>
            </w:pPr>
            <w:r>
              <w:t xml:space="preserve">The </w:t>
            </w:r>
            <w:r w:rsidR="000906FE">
              <w:t xml:space="preserve">Employer </w:t>
            </w:r>
            <w:r w:rsidRPr="008E329A">
              <w:t xml:space="preserve">shall send </w:t>
            </w:r>
            <w:r>
              <w:t xml:space="preserve">to the successful Bidder </w:t>
            </w:r>
            <w:r w:rsidRPr="008E329A">
              <w:t>the</w:t>
            </w:r>
            <w:r>
              <w:t xml:space="preserve"> Letter of Acceptance including the </w:t>
            </w:r>
            <w:r w:rsidRPr="008E329A">
              <w:t>Contract Agreement</w:t>
            </w:r>
            <w:r>
              <w:t xml:space="preserve">, and, if specified in the BDS, a request to submit the Beneficial Ownership Disclosure Form providing additional information on its beneficial ownership. </w:t>
            </w:r>
            <w:r w:rsidR="00B57F68">
              <w:t>The B</w:t>
            </w:r>
            <w:r w:rsidR="00B57F68" w:rsidRPr="00402B8A">
              <w:t>eneficial Ownership Disclosure Form</w:t>
            </w:r>
            <w:r w:rsidR="00B57F68">
              <w:t xml:space="preserve">, </w:t>
            </w:r>
            <w:proofErr w:type="gramStart"/>
            <w:r w:rsidR="00B57F68">
              <w:t>if so</w:t>
            </w:r>
            <w:proofErr w:type="gramEnd"/>
            <w:r w:rsidR="00B57F68">
              <w:t xml:space="preserve"> requested, shall be submitted within eight (8) Business Days of </w:t>
            </w:r>
            <w:r w:rsidR="00A839E9">
              <w:t>receiving</w:t>
            </w:r>
            <w:r w:rsidR="00B57F68">
              <w:t xml:space="preserve"> this request.</w:t>
            </w:r>
            <w:r>
              <w:t xml:space="preserve"> </w:t>
            </w:r>
          </w:p>
          <w:p w14:paraId="05A11BD1" w14:textId="77777777" w:rsidR="005821E8" w:rsidRPr="0046288A" w:rsidRDefault="00B57F68" w:rsidP="00D7597F">
            <w:pPr>
              <w:pStyle w:val="ListParagraph"/>
              <w:numPr>
                <w:ilvl w:val="1"/>
                <w:numId w:val="11"/>
              </w:numPr>
              <w:spacing w:after="200"/>
              <w:contextualSpacing w:val="0"/>
              <w:jc w:val="both"/>
            </w:pPr>
            <w:r>
              <w:lastRenderedPageBreak/>
              <w:t xml:space="preserve">The successful Bidder shall sign, date and return to the </w:t>
            </w:r>
            <w:r w:rsidR="00A839E9">
              <w:t>Employer</w:t>
            </w:r>
            <w:r>
              <w:t>, the Contract Agreement w</w:t>
            </w:r>
            <w:r w:rsidRPr="008E329A">
              <w:t xml:space="preserve">ithin twenty-eight (28) days of </w:t>
            </w:r>
            <w:r>
              <w:t xml:space="preserve">its </w:t>
            </w:r>
            <w:r w:rsidRPr="008E329A">
              <w:t>receipt</w:t>
            </w:r>
            <w:r w:rsidR="002D0599">
              <w:t>.</w:t>
            </w:r>
          </w:p>
        </w:tc>
      </w:tr>
      <w:tr w:rsidR="00323BD4" w:rsidRPr="0046288A" w14:paraId="5767D24A" w14:textId="77777777" w:rsidTr="002E4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70" w:type="dxa"/>
            <w:tcBorders>
              <w:top w:val="nil"/>
              <w:left w:val="nil"/>
              <w:bottom w:val="nil"/>
              <w:right w:val="nil"/>
            </w:tcBorders>
          </w:tcPr>
          <w:p w14:paraId="03CC8A87" w14:textId="1BF52C5D" w:rsidR="00BD0FF6" w:rsidRPr="0046288A" w:rsidRDefault="00BD0FF6" w:rsidP="00D7597F">
            <w:pPr>
              <w:pStyle w:val="Head22"/>
              <w:numPr>
                <w:ilvl w:val="0"/>
                <w:numId w:val="11"/>
              </w:numPr>
              <w:tabs>
                <w:tab w:val="clear" w:pos="360"/>
                <w:tab w:val="left" w:pos="90"/>
              </w:tabs>
              <w:ind w:left="360"/>
            </w:pPr>
            <w:bookmarkStart w:id="140" w:name="_Toc196122149"/>
            <w:bookmarkStart w:id="141" w:name="_Toc69744720"/>
            <w:r w:rsidRPr="0046288A">
              <w:lastRenderedPageBreak/>
              <w:t>Performance Security</w:t>
            </w:r>
            <w:bookmarkEnd w:id="140"/>
            <w:bookmarkEnd w:id="141"/>
          </w:p>
        </w:tc>
        <w:tc>
          <w:tcPr>
            <w:tcW w:w="7542" w:type="dxa"/>
            <w:gridSpan w:val="2"/>
            <w:tcBorders>
              <w:top w:val="nil"/>
              <w:left w:val="nil"/>
              <w:bottom w:val="nil"/>
              <w:right w:val="nil"/>
            </w:tcBorders>
          </w:tcPr>
          <w:p w14:paraId="58EAFD56" w14:textId="77777777" w:rsidR="00BD0FF6" w:rsidRPr="0046288A" w:rsidRDefault="005821E8" w:rsidP="00D7597F">
            <w:pPr>
              <w:pStyle w:val="ListParagraph"/>
              <w:numPr>
                <w:ilvl w:val="1"/>
                <w:numId w:val="11"/>
              </w:numPr>
              <w:spacing w:after="200"/>
              <w:contextualSpacing w:val="0"/>
              <w:jc w:val="both"/>
            </w:pPr>
            <w:r w:rsidRPr="0046288A">
              <w:t xml:space="preserve">Within twenty-eight (28) days of the receipt of </w:t>
            </w:r>
            <w:r w:rsidR="00B02FC6" w:rsidRPr="0046288A">
              <w:t>the Letter of Acceptance</w:t>
            </w:r>
            <w:r w:rsidRPr="0046288A">
              <w:t xml:space="preserve"> from the Employer, the successful Bidder, if required, shall furnish the Performance Security in accordance with the GCC </w:t>
            </w:r>
            <w:r w:rsidR="001646CD" w:rsidRPr="0046288A">
              <w:t>3.9</w:t>
            </w:r>
            <w:r w:rsidRPr="0046288A">
              <w:t>, using for that purpose the Performance Security Form included in Section X, Contract Forms, or another Form acceptable to the Employer. 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financial institution located in the Employer’s Country, unless the Employer has agreed in writing that a correspondent financial institution is not required.</w:t>
            </w:r>
          </w:p>
          <w:p w14:paraId="4A05B118" w14:textId="77777777" w:rsidR="00BD0FF6" w:rsidRPr="0046288A" w:rsidRDefault="005821E8" w:rsidP="00D7597F">
            <w:pPr>
              <w:pStyle w:val="ListParagraph"/>
              <w:numPr>
                <w:ilvl w:val="1"/>
                <w:numId w:val="11"/>
              </w:numPr>
              <w:spacing w:after="200"/>
              <w:contextualSpacing w:val="0"/>
              <w:jc w:val="both"/>
            </w:pPr>
            <w:r w:rsidRPr="0046288A">
              <w:t xml:space="preserve">Failure of the successful Bidder to submit the above-mentioned Performance Security or sign the Contract shall constitute sufficient grounds for the annulment of the award and forfeiture of the Bid Security. In that event the Employer may award the Contract to the Bidder </w:t>
            </w:r>
            <w:r w:rsidR="00F34973" w:rsidRPr="0046288A">
              <w:t xml:space="preserve">offering the </w:t>
            </w:r>
            <w:r w:rsidRPr="0046288A">
              <w:t>next Most Advantageous Bid</w:t>
            </w:r>
            <w:r w:rsidR="00B02FC6" w:rsidRPr="0046288A">
              <w:t>.</w:t>
            </w:r>
          </w:p>
        </w:tc>
      </w:tr>
      <w:tr w:rsidR="00323BD4" w:rsidRPr="0046288A" w14:paraId="683F0415" w14:textId="77777777" w:rsidTr="002E4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871"/>
        </w:trPr>
        <w:tc>
          <w:tcPr>
            <w:tcW w:w="2070" w:type="dxa"/>
            <w:tcBorders>
              <w:top w:val="nil"/>
              <w:left w:val="nil"/>
              <w:bottom w:val="nil"/>
              <w:right w:val="nil"/>
            </w:tcBorders>
          </w:tcPr>
          <w:p w14:paraId="44FB424A" w14:textId="599E767D" w:rsidR="00BD0FF6" w:rsidRPr="0046288A" w:rsidRDefault="00BD0FF6" w:rsidP="00D7597F">
            <w:pPr>
              <w:pStyle w:val="Head22"/>
              <w:numPr>
                <w:ilvl w:val="0"/>
                <w:numId w:val="11"/>
              </w:numPr>
              <w:tabs>
                <w:tab w:val="clear" w:pos="360"/>
                <w:tab w:val="left" w:pos="90"/>
              </w:tabs>
              <w:ind w:left="360"/>
            </w:pPr>
            <w:bookmarkStart w:id="142" w:name="_Toc196122150"/>
            <w:bookmarkStart w:id="143" w:name="_Toc69744721"/>
            <w:r w:rsidRPr="0046288A">
              <w:t>Adjudicator</w:t>
            </w:r>
            <w:bookmarkEnd w:id="142"/>
            <w:bookmarkEnd w:id="143"/>
          </w:p>
        </w:tc>
        <w:tc>
          <w:tcPr>
            <w:tcW w:w="7542" w:type="dxa"/>
            <w:gridSpan w:val="2"/>
            <w:tcBorders>
              <w:top w:val="nil"/>
              <w:left w:val="nil"/>
              <w:bottom w:val="nil"/>
              <w:right w:val="nil"/>
            </w:tcBorders>
          </w:tcPr>
          <w:p w14:paraId="762AEFD0" w14:textId="77777777" w:rsidR="00BD0FF6" w:rsidRPr="0046288A" w:rsidRDefault="00BD0FF6" w:rsidP="00D7597F">
            <w:pPr>
              <w:pStyle w:val="ListParagraph"/>
              <w:numPr>
                <w:ilvl w:val="1"/>
                <w:numId w:val="11"/>
              </w:numPr>
              <w:spacing w:after="200"/>
              <w:contextualSpacing w:val="0"/>
              <w:jc w:val="both"/>
            </w:pPr>
            <w:r w:rsidRPr="0046288A">
              <w:t>The Employer proposes the person named</w:t>
            </w:r>
            <w:r w:rsidRPr="0046288A">
              <w:rPr>
                <w:b/>
              </w:rPr>
              <w:t xml:space="preserve"> in the </w:t>
            </w:r>
            <w:r w:rsidR="00812597" w:rsidRPr="0046288A">
              <w:rPr>
                <w:b/>
              </w:rPr>
              <w:t>BDS</w:t>
            </w:r>
            <w:r w:rsidRPr="0046288A">
              <w:t xml:space="preserve"> to be appointed as Adjudicator under the Contract, at an hourly fee specified </w:t>
            </w:r>
            <w:r w:rsidRPr="0046288A">
              <w:rPr>
                <w:b/>
              </w:rPr>
              <w:t xml:space="preserve">in the </w:t>
            </w:r>
            <w:r w:rsidR="00812597" w:rsidRPr="0046288A">
              <w:rPr>
                <w:b/>
              </w:rPr>
              <w:t>BDS</w:t>
            </w:r>
            <w:r w:rsidRPr="0046288A">
              <w:t xml:space="preserve">, plus reimbursable expenses.  If the </w:t>
            </w:r>
            <w:r w:rsidR="00494128" w:rsidRPr="0046288A">
              <w:t>Bid</w:t>
            </w:r>
            <w:r w:rsidRPr="0046288A">
              <w:t xml:space="preserve">der disagrees with this </w:t>
            </w:r>
            <w:r w:rsidR="005C7A56" w:rsidRPr="0046288A">
              <w:t>Bid</w:t>
            </w:r>
            <w:r w:rsidRPr="0046288A">
              <w:t xml:space="preserve">, the </w:t>
            </w:r>
            <w:r w:rsidR="00494128" w:rsidRPr="0046288A">
              <w:t>Bid</w:t>
            </w:r>
            <w:r w:rsidRPr="0046288A">
              <w:t xml:space="preserve">der </w:t>
            </w:r>
            <w:proofErr w:type="gramStart"/>
            <w:r w:rsidRPr="0046288A">
              <w:t>should so</w:t>
            </w:r>
            <w:proofErr w:type="gramEnd"/>
            <w:r w:rsidRPr="0046288A">
              <w:t xml:space="preserve"> state in the </w:t>
            </w:r>
            <w:r w:rsidR="00494128" w:rsidRPr="0046288A">
              <w:t>Bid</w:t>
            </w:r>
            <w:r w:rsidRPr="0046288A">
              <w:t>.  If, in the Letter of Acceptance, the Employer has not agreed on the appointment of the Adjudicator, the Adjudicator shall be appointed by the Appointing Authority designated in the Special Conditions of Contract at the request of either party.</w:t>
            </w:r>
          </w:p>
        </w:tc>
      </w:tr>
      <w:tr w:rsidR="005651D2" w:rsidRPr="0046288A" w14:paraId="08B4679C" w14:textId="77777777" w:rsidTr="002E42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871"/>
        </w:trPr>
        <w:tc>
          <w:tcPr>
            <w:tcW w:w="2070" w:type="dxa"/>
            <w:tcBorders>
              <w:top w:val="nil"/>
              <w:left w:val="nil"/>
              <w:bottom w:val="nil"/>
              <w:right w:val="nil"/>
            </w:tcBorders>
          </w:tcPr>
          <w:p w14:paraId="548C8DD7" w14:textId="19775912" w:rsidR="005651D2" w:rsidRPr="0046288A" w:rsidRDefault="005651D2" w:rsidP="00D7597F">
            <w:pPr>
              <w:pStyle w:val="Head22"/>
              <w:numPr>
                <w:ilvl w:val="0"/>
                <w:numId w:val="11"/>
              </w:numPr>
              <w:tabs>
                <w:tab w:val="clear" w:pos="360"/>
                <w:tab w:val="left" w:pos="90"/>
              </w:tabs>
              <w:ind w:left="360"/>
            </w:pPr>
            <w:bookmarkStart w:id="144" w:name="_Toc69744722"/>
            <w:r w:rsidRPr="0046288A">
              <w:rPr>
                <w:color w:val="000000" w:themeColor="text1"/>
              </w:rPr>
              <w:t>Procurement Related Complaint</w:t>
            </w:r>
            <w:bookmarkEnd w:id="144"/>
          </w:p>
        </w:tc>
        <w:tc>
          <w:tcPr>
            <w:tcW w:w="7542" w:type="dxa"/>
            <w:gridSpan w:val="2"/>
            <w:tcBorders>
              <w:top w:val="nil"/>
              <w:left w:val="nil"/>
              <w:bottom w:val="nil"/>
              <w:right w:val="nil"/>
            </w:tcBorders>
          </w:tcPr>
          <w:p w14:paraId="2F2A66BF" w14:textId="77777777" w:rsidR="005651D2" w:rsidRPr="0046288A" w:rsidRDefault="005651D2" w:rsidP="00D7597F">
            <w:pPr>
              <w:pStyle w:val="ListParagraph"/>
              <w:numPr>
                <w:ilvl w:val="1"/>
                <w:numId w:val="11"/>
              </w:numPr>
              <w:spacing w:after="200"/>
              <w:contextualSpacing w:val="0"/>
              <w:jc w:val="both"/>
            </w:pPr>
            <w:r w:rsidRPr="0046288A">
              <w:rPr>
                <w:color w:val="000000" w:themeColor="text1"/>
              </w:rPr>
              <w:t>The procedures for making a Procurement-related Complaint are as specified in the BDS.</w:t>
            </w:r>
          </w:p>
        </w:tc>
      </w:tr>
    </w:tbl>
    <w:p w14:paraId="0BF78452" w14:textId="77777777" w:rsidR="00BD0FF6" w:rsidRPr="0046288A" w:rsidRDefault="00BD0FF6" w:rsidP="009407C2"/>
    <w:p w14:paraId="319BFD8E" w14:textId="77777777" w:rsidR="000E49BD" w:rsidRPr="0046288A" w:rsidRDefault="000E49BD" w:rsidP="009407C2">
      <w:pPr>
        <w:pStyle w:val="Head21"/>
        <w:sectPr w:rsidR="000E49BD" w:rsidRPr="0046288A" w:rsidSect="00926475">
          <w:footnotePr>
            <w:numRestart w:val="eachSect"/>
          </w:footnotePr>
          <w:type w:val="oddPage"/>
          <w:pgSz w:w="12240" w:h="15840" w:code="1"/>
          <w:pgMar w:top="1440" w:right="1260" w:bottom="1440" w:left="1440" w:header="720" w:footer="720" w:gutter="0"/>
          <w:cols w:space="720"/>
          <w:noEndnote/>
          <w:titlePg/>
        </w:sectPr>
      </w:pPr>
      <w:bookmarkStart w:id="145" w:name="_Hlt162167310"/>
      <w:bookmarkEnd w:id="145"/>
    </w:p>
    <w:p w14:paraId="485AFA2A" w14:textId="77777777" w:rsidR="00BD0FF6" w:rsidRPr="0046288A" w:rsidRDefault="004347FC" w:rsidP="009407C2">
      <w:pPr>
        <w:pStyle w:val="Heading1"/>
      </w:pPr>
      <w:bookmarkStart w:id="146" w:name="_Hlt162677782"/>
      <w:bookmarkStart w:id="147" w:name="_Hlt164667878"/>
      <w:bookmarkStart w:id="148" w:name="_Toc442612311"/>
      <w:bookmarkStart w:id="149" w:name="_Toc164583185"/>
      <w:bookmarkStart w:id="150" w:name="_Toc454783515"/>
      <w:bookmarkStart w:id="151" w:name="_Toc454783832"/>
      <w:bookmarkStart w:id="152" w:name="_Toc494364668"/>
      <w:bookmarkStart w:id="153" w:name="_Toc204769223"/>
      <w:bookmarkEnd w:id="146"/>
      <w:bookmarkEnd w:id="147"/>
      <w:r w:rsidRPr="0046288A">
        <w:lastRenderedPageBreak/>
        <w:t>Section II</w:t>
      </w:r>
      <w:r w:rsidR="000E49BD" w:rsidRPr="0046288A">
        <w:t xml:space="preserve"> -</w:t>
      </w:r>
      <w:r w:rsidR="00BD0FF6" w:rsidRPr="0046288A">
        <w:t xml:space="preserve"> </w:t>
      </w:r>
      <w:r w:rsidR="00494128" w:rsidRPr="0046288A">
        <w:t>Bid</w:t>
      </w:r>
      <w:r w:rsidR="00BD0FF6" w:rsidRPr="0046288A">
        <w:t xml:space="preserve"> Data</w:t>
      </w:r>
      <w:r w:rsidR="00812597" w:rsidRPr="0046288A">
        <w:t xml:space="preserve"> Sheet</w:t>
      </w:r>
      <w:bookmarkEnd w:id="148"/>
      <w:bookmarkEnd w:id="149"/>
      <w:r w:rsidR="000E49BD" w:rsidRPr="0046288A">
        <w:t xml:space="preserve"> (BDS)</w:t>
      </w:r>
      <w:bookmarkEnd w:id="150"/>
      <w:bookmarkEnd w:id="151"/>
      <w:bookmarkEnd w:id="152"/>
      <w:bookmarkEnd w:id="153"/>
    </w:p>
    <w:tbl>
      <w:tblPr>
        <w:tblW w:w="91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05"/>
        <w:gridCol w:w="7470"/>
      </w:tblGrid>
      <w:tr w:rsidR="009917E7" w:rsidRPr="0046288A" w14:paraId="19B3F138" w14:textId="77777777" w:rsidTr="000C72BD">
        <w:trPr>
          <w:cantSplit/>
        </w:trPr>
        <w:tc>
          <w:tcPr>
            <w:tcW w:w="9175" w:type="dxa"/>
            <w:gridSpan w:val="2"/>
            <w:tcBorders>
              <w:top w:val="nil"/>
              <w:left w:val="nil"/>
              <w:bottom w:val="single" w:sz="12" w:space="0" w:color="auto"/>
              <w:right w:val="nil"/>
            </w:tcBorders>
          </w:tcPr>
          <w:p w14:paraId="71A31D9D" w14:textId="070DBEB1" w:rsidR="009917E7" w:rsidRPr="003212C1" w:rsidRDefault="009917E7" w:rsidP="003212C1">
            <w:pPr>
              <w:spacing w:before="240" w:after="200"/>
              <w:jc w:val="both"/>
            </w:pPr>
            <w:r w:rsidRPr="0046288A">
              <w:t xml:space="preserve">The following specific data for the </w:t>
            </w:r>
            <w:r w:rsidR="005710F3" w:rsidRPr="0046288A">
              <w:t>Non-Consulting Services</w:t>
            </w:r>
            <w:r w:rsidRPr="0046288A">
              <w:t xml:space="preserve"> to be procured shall complement, supplement, or amend the provisions in the Instructions to Bidders (ITB). Whenever there is a conflict, the provisions herein shall prevail over those in ITB.</w:t>
            </w:r>
          </w:p>
        </w:tc>
      </w:tr>
      <w:tr w:rsidR="00823B66" w:rsidRPr="0046288A" w14:paraId="5A84EABC" w14:textId="77777777" w:rsidTr="000C72BD">
        <w:trPr>
          <w:cantSplit/>
        </w:trPr>
        <w:tc>
          <w:tcPr>
            <w:tcW w:w="1705" w:type="dxa"/>
            <w:tcBorders>
              <w:top w:val="single" w:sz="12" w:space="0" w:color="auto"/>
              <w:left w:val="single" w:sz="12" w:space="0" w:color="auto"/>
              <w:bottom w:val="single" w:sz="12" w:space="0" w:color="auto"/>
              <w:right w:val="single" w:sz="12" w:space="0" w:color="auto"/>
            </w:tcBorders>
          </w:tcPr>
          <w:p w14:paraId="2739BB73" w14:textId="77777777" w:rsidR="00823B66" w:rsidRPr="0046288A" w:rsidRDefault="00823B66" w:rsidP="000C72BD">
            <w:pPr>
              <w:spacing w:before="120" w:after="120"/>
              <w:rPr>
                <w:b/>
                <w:bCs/>
                <w:sz w:val="20"/>
                <w:szCs w:val="20"/>
              </w:rPr>
            </w:pPr>
            <w:r w:rsidRPr="0046288A">
              <w:rPr>
                <w:b/>
                <w:bCs/>
                <w:sz w:val="20"/>
                <w:szCs w:val="20"/>
              </w:rPr>
              <w:t>ITB Reference</w:t>
            </w:r>
          </w:p>
        </w:tc>
        <w:tc>
          <w:tcPr>
            <w:tcW w:w="7470" w:type="dxa"/>
            <w:tcBorders>
              <w:top w:val="single" w:sz="12" w:space="0" w:color="auto"/>
              <w:left w:val="single" w:sz="12" w:space="0" w:color="auto"/>
              <w:bottom w:val="single" w:sz="12" w:space="0" w:color="auto"/>
              <w:right w:val="single" w:sz="12" w:space="0" w:color="auto"/>
            </w:tcBorders>
          </w:tcPr>
          <w:p w14:paraId="6CD8F6E7" w14:textId="77777777" w:rsidR="00823B66" w:rsidRPr="0046288A" w:rsidRDefault="00823B66" w:rsidP="000C72BD">
            <w:pPr>
              <w:spacing w:before="120" w:after="120"/>
              <w:jc w:val="center"/>
              <w:rPr>
                <w:b/>
                <w:bCs/>
                <w:sz w:val="28"/>
              </w:rPr>
            </w:pPr>
            <w:bookmarkStart w:id="154" w:name="_Toc505659529"/>
            <w:bookmarkStart w:id="155" w:name="_Toc506185677"/>
            <w:r w:rsidRPr="0046288A">
              <w:rPr>
                <w:b/>
                <w:bCs/>
                <w:sz w:val="28"/>
              </w:rPr>
              <w:t>A. General</w:t>
            </w:r>
            <w:bookmarkEnd w:id="154"/>
            <w:bookmarkEnd w:id="155"/>
          </w:p>
        </w:tc>
      </w:tr>
      <w:tr w:rsidR="00823B66" w:rsidRPr="0046288A" w14:paraId="7D5BF658" w14:textId="77777777" w:rsidTr="000C72BD">
        <w:trPr>
          <w:cantSplit/>
        </w:trPr>
        <w:tc>
          <w:tcPr>
            <w:tcW w:w="1705" w:type="dxa"/>
            <w:tcBorders>
              <w:top w:val="single" w:sz="12" w:space="0" w:color="auto"/>
              <w:left w:val="single" w:sz="12" w:space="0" w:color="auto"/>
              <w:bottom w:val="single" w:sz="12" w:space="0" w:color="auto"/>
              <w:right w:val="single" w:sz="12" w:space="0" w:color="auto"/>
            </w:tcBorders>
          </w:tcPr>
          <w:p w14:paraId="382E2103" w14:textId="77777777" w:rsidR="00823B66" w:rsidRPr="0046288A" w:rsidRDefault="00823B66" w:rsidP="000C72BD">
            <w:pPr>
              <w:spacing w:before="120" w:after="120"/>
              <w:rPr>
                <w:b/>
              </w:rPr>
            </w:pPr>
            <w:r w:rsidRPr="0046288A">
              <w:rPr>
                <w:b/>
              </w:rPr>
              <w:t>ITB 1.1</w:t>
            </w:r>
          </w:p>
        </w:tc>
        <w:tc>
          <w:tcPr>
            <w:tcW w:w="7470" w:type="dxa"/>
            <w:tcBorders>
              <w:top w:val="single" w:sz="12" w:space="0" w:color="auto"/>
              <w:left w:val="single" w:sz="12" w:space="0" w:color="auto"/>
              <w:bottom w:val="single" w:sz="12" w:space="0" w:color="auto"/>
              <w:right w:val="single" w:sz="12" w:space="0" w:color="auto"/>
            </w:tcBorders>
          </w:tcPr>
          <w:p w14:paraId="5CB54D73" w14:textId="5C12933A" w:rsidR="00823B66" w:rsidRPr="00EC238F" w:rsidRDefault="00823B66" w:rsidP="000C72BD">
            <w:pPr>
              <w:tabs>
                <w:tab w:val="right" w:pos="7272"/>
              </w:tabs>
              <w:spacing w:before="120" w:after="120"/>
              <w:rPr>
                <w:b/>
                <w:iCs/>
                <w:u w:val="single"/>
              </w:rPr>
            </w:pPr>
            <w:r w:rsidRPr="0046288A">
              <w:t xml:space="preserve">The reference number of the Request for Bids (RFB) </w:t>
            </w:r>
            <w:r w:rsidR="003212C1" w:rsidRPr="0046288A">
              <w:t>is:</w:t>
            </w:r>
            <w:r w:rsidRPr="0046288A">
              <w:t xml:space="preserve"> </w:t>
            </w:r>
            <w:r w:rsidR="00EC238F" w:rsidRPr="00EC238F">
              <w:rPr>
                <w:b/>
                <w:iCs/>
              </w:rPr>
              <w:t>MV-MOFMRA-501623-NC-RFB</w:t>
            </w:r>
          </w:p>
          <w:p w14:paraId="32691B0E" w14:textId="0EB0AC22" w:rsidR="000C72BD" w:rsidRPr="0046288A" w:rsidRDefault="000C72BD" w:rsidP="000C72BD">
            <w:pPr>
              <w:tabs>
                <w:tab w:val="right" w:pos="7272"/>
              </w:tabs>
              <w:spacing w:before="120" w:after="120"/>
              <w:rPr>
                <w:u w:val="single"/>
              </w:rPr>
            </w:pPr>
            <w:r w:rsidRPr="0046288A">
              <w:t xml:space="preserve">The Employer is: </w:t>
            </w:r>
            <w:r w:rsidR="00EC238F" w:rsidRPr="00EC238F">
              <w:rPr>
                <w:b/>
                <w:iCs/>
              </w:rPr>
              <w:t>Ministry of Fisheries and Ocean Resources</w:t>
            </w:r>
          </w:p>
          <w:p w14:paraId="053FBF9B" w14:textId="4C8DD40A" w:rsidR="000C72BD" w:rsidRPr="0046288A" w:rsidRDefault="000C72BD" w:rsidP="000C72BD">
            <w:pPr>
              <w:tabs>
                <w:tab w:val="right" w:pos="7272"/>
              </w:tabs>
              <w:spacing w:before="120" w:after="120"/>
            </w:pPr>
            <w:r w:rsidRPr="0046288A">
              <w:t xml:space="preserve">The name of the RFB </w:t>
            </w:r>
            <w:proofErr w:type="gramStart"/>
            <w:r w:rsidRPr="0046288A">
              <w:t>is:</w:t>
            </w:r>
            <w:proofErr w:type="gramEnd"/>
            <w:r w:rsidRPr="0046288A">
              <w:t xml:space="preserve"> </w:t>
            </w:r>
            <w:r w:rsidR="00EC238F" w:rsidRPr="00EC238F">
              <w:rPr>
                <w:b/>
                <w:iCs/>
              </w:rPr>
              <w:t xml:space="preserve">Hosting </w:t>
            </w:r>
            <w:r w:rsidR="00137661">
              <w:rPr>
                <w:b/>
                <w:iCs/>
              </w:rPr>
              <w:t xml:space="preserve">with </w:t>
            </w:r>
            <w:r w:rsidR="00EE37CF">
              <w:rPr>
                <w:b/>
                <w:iCs/>
              </w:rPr>
              <w:t>C</w:t>
            </w:r>
            <w:r w:rsidR="00137661">
              <w:rPr>
                <w:b/>
                <w:iCs/>
              </w:rPr>
              <w:t xml:space="preserve">atering </w:t>
            </w:r>
            <w:r w:rsidR="00EE37CF">
              <w:rPr>
                <w:b/>
                <w:iCs/>
              </w:rPr>
              <w:t>S</w:t>
            </w:r>
            <w:r w:rsidR="00137661">
              <w:rPr>
                <w:b/>
                <w:iCs/>
              </w:rPr>
              <w:t xml:space="preserve">ervice for </w:t>
            </w:r>
            <w:r w:rsidR="00EC238F" w:rsidRPr="00EC238F">
              <w:rPr>
                <w:b/>
                <w:iCs/>
              </w:rPr>
              <w:t xml:space="preserve">UNFSA Capacity Building Workshop </w:t>
            </w:r>
            <w:proofErr w:type="gramStart"/>
            <w:r w:rsidR="00EC238F" w:rsidRPr="00EC238F">
              <w:rPr>
                <w:b/>
                <w:iCs/>
              </w:rPr>
              <w:t>in</w:t>
            </w:r>
            <w:proofErr w:type="gramEnd"/>
            <w:r w:rsidR="00EC238F" w:rsidRPr="00EC238F">
              <w:rPr>
                <w:b/>
                <w:iCs/>
              </w:rPr>
              <w:t xml:space="preserve"> 20th to 25th September 2025</w:t>
            </w:r>
          </w:p>
          <w:p w14:paraId="79A656C7" w14:textId="38BF1334" w:rsidR="000C72BD" w:rsidRPr="0046288A" w:rsidRDefault="000C72BD" w:rsidP="000C72BD">
            <w:pPr>
              <w:tabs>
                <w:tab w:val="right" w:pos="7272"/>
              </w:tabs>
              <w:spacing w:before="120" w:after="120"/>
            </w:pPr>
            <w:r w:rsidRPr="0046288A">
              <w:t xml:space="preserve">The number and identification of </w:t>
            </w:r>
            <w:r w:rsidRPr="0046288A">
              <w:rPr>
                <w:iCs/>
              </w:rPr>
              <w:t>lots (contracts)</w:t>
            </w:r>
            <w:r w:rsidRPr="0046288A">
              <w:rPr>
                <w:i/>
              </w:rPr>
              <w:t xml:space="preserve"> </w:t>
            </w:r>
            <w:r w:rsidRPr="0046288A">
              <w:t xml:space="preserve">comprising this RFB </w:t>
            </w:r>
            <w:proofErr w:type="gramStart"/>
            <w:r w:rsidRPr="0046288A">
              <w:t>is:</w:t>
            </w:r>
            <w:proofErr w:type="gramEnd"/>
            <w:r w:rsidRPr="0046288A">
              <w:rPr>
                <w:b/>
              </w:rPr>
              <w:t xml:space="preserve"> </w:t>
            </w:r>
            <w:r w:rsidR="00EC238F">
              <w:rPr>
                <w:b/>
              </w:rPr>
              <w:t>1</w:t>
            </w:r>
          </w:p>
        </w:tc>
      </w:tr>
      <w:tr w:rsidR="009917E7" w:rsidRPr="0046288A" w14:paraId="1C7C1579" w14:textId="77777777" w:rsidTr="000C72BD">
        <w:trPr>
          <w:cantSplit/>
        </w:trPr>
        <w:tc>
          <w:tcPr>
            <w:tcW w:w="1705" w:type="dxa"/>
            <w:tcBorders>
              <w:top w:val="single" w:sz="12" w:space="0" w:color="auto"/>
              <w:left w:val="single" w:sz="12" w:space="0" w:color="auto"/>
              <w:bottom w:val="single" w:sz="12" w:space="0" w:color="auto"/>
              <w:right w:val="single" w:sz="12" w:space="0" w:color="auto"/>
            </w:tcBorders>
          </w:tcPr>
          <w:p w14:paraId="02B6814B" w14:textId="77777777" w:rsidR="009917E7" w:rsidRPr="0046288A" w:rsidRDefault="009917E7" w:rsidP="000C72BD">
            <w:pPr>
              <w:spacing w:before="120" w:after="120"/>
              <w:rPr>
                <w:b/>
              </w:rPr>
            </w:pPr>
            <w:r w:rsidRPr="0046288A">
              <w:rPr>
                <w:b/>
              </w:rPr>
              <w:t>ITB 1.3</w:t>
            </w:r>
          </w:p>
        </w:tc>
        <w:tc>
          <w:tcPr>
            <w:tcW w:w="7470" w:type="dxa"/>
            <w:tcBorders>
              <w:top w:val="single" w:sz="12" w:space="0" w:color="auto"/>
              <w:left w:val="single" w:sz="12" w:space="0" w:color="auto"/>
              <w:bottom w:val="single" w:sz="12" w:space="0" w:color="auto"/>
              <w:right w:val="single" w:sz="12" w:space="0" w:color="auto"/>
            </w:tcBorders>
          </w:tcPr>
          <w:p w14:paraId="2D2CC7C8" w14:textId="0CC8C698" w:rsidR="00EC238F" w:rsidRDefault="009917E7" w:rsidP="00E522C2">
            <w:pPr>
              <w:tabs>
                <w:tab w:val="right" w:pos="7272"/>
              </w:tabs>
              <w:spacing w:before="120" w:after="120"/>
            </w:pPr>
            <w:r w:rsidRPr="0046288A">
              <w:t xml:space="preserve">The Intended Completion Date </w:t>
            </w:r>
            <w:r w:rsidR="00E522C2" w:rsidRPr="00E522C2">
              <w:t>including preparation, implementation, and wrap-up</w:t>
            </w:r>
            <w:r w:rsidR="00E522C2">
              <w:t xml:space="preserve"> </w:t>
            </w:r>
            <w:r w:rsidRPr="0046288A">
              <w:t xml:space="preserve">is </w:t>
            </w:r>
          </w:p>
          <w:p w14:paraId="2E8AC388" w14:textId="4BE1B6C0" w:rsidR="009917E7" w:rsidRPr="00EC238F" w:rsidRDefault="00EC238F" w:rsidP="000C72BD">
            <w:pPr>
              <w:tabs>
                <w:tab w:val="right" w:pos="7272"/>
              </w:tabs>
              <w:spacing w:before="120" w:after="120"/>
              <w:rPr>
                <w:iCs/>
              </w:rPr>
            </w:pPr>
            <w:r w:rsidRPr="00EC238F">
              <w:rPr>
                <w:iCs/>
              </w:rPr>
              <w:t>The workshop is held from 20</w:t>
            </w:r>
            <w:r w:rsidRPr="00EC238F">
              <w:rPr>
                <w:iCs/>
                <w:vertAlign w:val="superscript"/>
              </w:rPr>
              <w:t>th</w:t>
            </w:r>
            <w:r w:rsidRPr="00EC238F">
              <w:rPr>
                <w:iCs/>
              </w:rPr>
              <w:t xml:space="preserve"> September 2025 to 25</w:t>
            </w:r>
            <w:r w:rsidRPr="00EC238F">
              <w:rPr>
                <w:iCs/>
                <w:vertAlign w:val="superscript"/>
              </w:rPr>
              <w:t>th</w:t>
            </w:r>
            <w:r w:rsidRPr="00EC238F">
              <w:rPr>
                <w:iCs/>
              </w:rPr>
              <w:t xml:space="preserve"> September 2025 (6 Days)</w:t>
            </w:r>
          </w:p>
        </w:tc>
      </w:tr>
      <w:tr w:rsidR="009917E7" w:rsidRPr="0046288A" w14:paraId="709D8350" w14:textId="77777777" w:rsidTr="000C72BD">
        <w:trPr>
          <w:cantSplit/>
        </w:trPr>
        <w:tc>
          <w:tcPr>
            <w:tcW w:w="1705" w:type="dxa"/>
            <w:tcBorders>
              <w:top w:val="single" w:sz="12" w:space="0" w:color="auto"/>
              <w:left w:val="single" w:sz="12" w:space="0" w:color="auto"/>
              <w:bottom w:val="single" w:sz="12" w:space="0" w:color="auto"/>
              <w:right w:val="single" w:sz="12" w:space="0" w:color="auto"/>
            </w:tcBorders>
          </w:tcPr>
          <w:p w14:paraId="5F507E00" w14:textId="77777777" w:rsidR="009917E7" w:rsidRPr="0046288A" w:rsidRDefault="009917E7" w:rsidP="000C72BD">
            <w:pPr>
              <w:spacing w:before="120" w:after="120"/>
              <w:rPr>
                <w:b/>
              </w:rPr>
            </w:pPr>
            <w:r w:rsidRPr="0046288A">
              <w:rPr>
                <w:b/>
              </w:rPr>
              <w:t>ITB 2.1</w:t>
            </w:r>
          </w:p>
        </w:tc>
        <w:tc>
          <w:tcPr>
            <w:tcW w:w="7470" w:type="dxa"/>
            <w:tcBorders>
              <w:top w:val="single" w:sz="12" w:space="0" w:color="auto"/>
              <w:left w:val="single" w:sz="12" w:space="0" w:color="auto"/>
              <w:bottom w:val="single" w:sz="12" w:space="0" w:color="auto"/>
              <w:right w:val="single" w:sz="12" w:space="0" w:color="auto"/>
            </w:tcBorders>
          </w:tcPr>
          <w:p w14:paraId="1D0A43FC" w14:textId="08CB7CC7" w:rsidR="009917E7" w:rsidRPr="0046288A" w:rsidRDefault="009917E7" w:rsidP="000C72BD">
            <w:pPr>
              <w:tabs>
                <w:tab w:val="right" w:pos="7272"/>
              </w:tabs>
              <w:spacing w:before="120" w:after="120"/>
              <w:rPr>
                <w:u w:val="single"/>
              </w:rPr>
            </w:pPr>
            <w:r w:rsidRPr="0046288A">
              <w:t xml:space="preserve">The Borrower is: </w:t>
            </w:r>
            <w:r w:rsidR="00EC238F" w:rsidRPr="00EC238F">
              <w:rPr>
                <w:b/>
                <w:iCs/>
              </w:rPr>
              <w:t>Ministry of Fisheries and Ocean Resources</w:t>
            </w:r>
          </w:p>
          <w:p w14:paraId="2DDEE840" w14:textId="54E16E5E" w:rsidR="000C72BD" w:rsidRPr="0046288A" w:rsidRDefault="000C72BD" w:rsidP="000C72BD">
            <w:pPr>
              <w:tabs>
                <w:tab w:val="right" w:pos="7272"/>
              </w:tabs>
              <w:spacing w:before="120" w:after="120"/>
            </w:pPr>
            <w:r w:rsidRPr="0046288A">
              <w:t>Loan or Financing Agreement amount:</w:t>
            </w:r>
            <w:r w:rsidRPr="0046288A">
              <w:rPr>
                <w:b/>
              </w:rPr>
              <w:t xml:space="preserve"> </w:t>
            </w:r>
            <w:r w:rsidR="00EC238F" w:rsidRPr="00EC238F">
              <w:rPr>
                <w:b/>
                <w:iCs/>
              </w:rPr>
              <w:t xml:space="preserve">52.8 </w:t>
            </w:r>
            <w:proofErr w:type="gramStart"/>
            <w:r w:rsidR="00EC238F" w:rsidRPr="00EC238F">
              <w:rPr>
                <w:b/>
                <w:iCs/>
              </w:rPr>
              <w:t>Million</w:t>
            </w:r>
            <w:proofErr w:type="gramEnd"/>
            <w:r w:rsidR="00EC238F" w:rsidRPr="00EC238F">
              <w:rPr>
                <w:b/>
                <w:iCs/>
              </w:rPr>
              <w:t xml:space="preserve"> Dollars</w:t>
            </w:r>
          </w:p>
          <w:p w14:paraId="5B80A096" w14:textId="69460E26" w:rsidR="000C72BD" w:rsidRPr="0046288A" w:rsidRDefault="000C72BD" w:rsidP="000C72BD">
            <w:pPr>
              <w:tabs>
                <w:tab w:val="right" w:pos="7272"/>
              </w:tabs>
              <w:spacing w:before="120" w:after="120"/>
              <w:rPr>
                <w:u w:val="single"/>
              </w:rPr>
            </w:pPr>
            <w:r w:rsidRPr="0046288A">
              <w:t xml:space="preserve">The name of the Project is: </w:t>
            </w:r>
            <w:r w:rsidR="00EC238F" w:rsidRPr="00EC238F">
              <w:rPr>
                <w:b/>
                <w:iCs/>
              </w:rPr>
              <w:t>Transforming Fisheries Sector Management in South- West Indian Ocean Region and Maldives Project</w:t>
            </w:r>
          </w:p>
        </w:tc>
      </w:tr>
      <w:tr w:rsidR="009917E7" w:rsidRPr="0046288A" w14:paraId="7DD6518D" w14:textId="77777777" w:rsidTr="000C72BD">
        <w:trPr>
          <w:cantSplit/>
          <w:trHeight w:val="537"/>
        </w:trPr>
        <w:tc>
          <w:tcPr>
            <w:tcW w:w="1705" w:type="dxa"/>
            <w:tcBorders>
              <w:top w:val="single" w:sz="12" w:space="0" w:color="auto"/>
              <w:left w:val="single" w:sz="12" w:space="0" w:color="auto"/>
              <w:bottom w:val="single" w:sz="12" w:space="0" w:color="auto"/>
              <w:right w:val="single" w:sz="12" w:space="0" w:color="auto"/>
            </w:tcBorders>
          </w:tcPr>
          <w:p w14:paraId="65C398AF" w14:textId="77777777" w:rsidR="009917E7" w:rsidRPr="0046288A" w:rsidRDefault="009917E7" w:rsidP="000C72BD">
            <w:pPr>
              <w:spacing w:before="120" w:after="120"/>
              <w:rPr>
                <w:b/>
                <w:bCs/>
              </w:rPr>
            </w:pPr>
            <w:r w:rsidRPr="0046288A">
              <w:rPr>
                <w:b/>
                <w:bCs/>
              </w:rPr>
              <w:t>ITB 4.1</w:t>
            </w:r>
          </w:p>
        </w:tc>
        <w:tc>
          <w:tcPr>
            <w:tcW w:w="7470" w:type="dxa"/>
            <w:tcBorders>
              <w:top w:val="single" w:sz="12" w:space="0" w:color="auto"/>
              <w:left w:val="single" w:sz="12" w:space="0" w:color="auto"/>
              <w:bottom w:val="single" w:sz="12" w:space="0" w:color="auto"/>
              <w:right w:val="single" w:sz="12" w:space="0" w:color="auto"/>
            </w:tcBorders>
          </w:tcPr>
          <w:p w14:paraId="1BC55EE6" w14:textId="4FA7017E" w:rsidR="009917E7" w:rsidRPr="0046288A" w:rsidRDefault="009917E7" w:rsidP="000C72BD">
            <w:pPr>
              <w:tabs>
                <w:tab w:val="right" w:pos="7848"/>
              </w:tabs>
              <w:spacing w:before="120" w:after="120"/>
            </w:pPr>
            <w:r w:rsidRPr="0046288A">
              <w:rPr>
                <w:iCs/>
              </w:rPr>
              <w:t xml:space="preserve">Maximum number of members in the Joint Venture (JV) shall </w:t>
            </w:r>
            <w:proofErr w:type="gramStart"/>
            <w:r w:rsidRPr="0046288A">
              <w:rPr>
                <w:iCs/>
              </w:rPr>
              <w:t>be:</w:t>
            </w:r>
            <w:proofErr w:type="gramEnd"/>
            <w:r w:rsidRPr="0046288A">
              <w:rPr>
                <w:iCs/>
              </w:rPr>
              <w:t xml:space="preserve"> </w:t>
            </w:r>
            <w:r w:rsidR="003212C1">
              <w:rPr>
                <w:b/>
                <w:lang w:eastAsia="fr-FR"/>
              </w:rPr>
              <w:t>0</w:t>
            </w:r>
          </w:p>
        </w:tc>
      </w:tr>
      <w:tr w:rsidR="009917E7" w:rsidRPr="0046288A" w14:paraId="7B5C220B" w14:textId="77777777" w:rsidTr="000C72BD">
        <w:trPr>
          <w:cantSplit/>
        </w:trPr>
        <w:tc>
          <w:tcPr>
            <w:tcW w:w="1705" w:type="dxa"/>
            <w:tcBorders>
              <w:top w:val="single" w:sz="12" w:space="0" w:color="auto"/>
              <w:left w:val="single" w:sz="12" w:space="0" w:color="auto"/>
              <w:bottom w:val="single" w:sz="12" w:space="0" w:color="auto"/>
              <w:right w:val="single" w:sz="12" w:space="0" w:color="auto"/>
            </w:tcBorders>
          </w:tcPr>
          <w:p w14:paraId="220390AD" w14:textId="77777777" w:rsidR="009917E7" w:rsidRPr="0046288A" w:rsidRDefault="009917E7" w:rsidP="000C72BD">
            <w:pPr>
              <w:spacing w:before="120" w:after="120"/>
              <w:jc w:val="both"/>
              <w:rPr>
                <w:b/>
                <w:iCs/>
              </w:rPr>
            </w:pPr>
            <w:r w:rsidRPr="0046288A">
              <w:rPr>
                <w:b/>
                <w:iCs/>
              </w:rPr>
              <w:t>ITB 4.5</w:t>
            </w:r>
          </w:p>
        </w:tc>
        <w:tc>
          <w:tcPr>
            <w:tcW w:w="7470" w:type="dxa"/>
            <w:tcBorders>
              <w:top w:val="single" w:sz="12" w:space="0" w:color="auto"/>
              <w:left w:val="single" w:sz="12" w:space="0" w:color="auto"/>
              <w:bottom w:val="single" w:sz="12" w:space="0" w:color="auto"/>
              <w:right w:val="single" w:sz="12" w:space="0" w:color="auto"/>
            </w:tcBorders>
          </w:tcPr>
          <w:p w14:paraId="7DD1F976" w14:textId="77777777" w:rsidR="009917E7" w:rsidRPr="0046288A" w:rsidRDefault="009917E7" w:rsidP="000C72BD">
            <w:pPr>
              <w:tabs>
                <w:tab w:val="right" w:pos="7848"/>
              </w:tabs>
              <w:spacing w:before="120" w:after="120"/>
              <w:jc w:val="both"/>
              <w:rPr>
                <w:iCs/>
              </w:rPr>
            </w:pPr>
            <w:r w:rsidRPr="0046288A">
              <w:rPr>
                <w:iCs/>
              </w:rPr>
              <w:t xml:space="preserve">A list of debarred firms and individuals is available on the Bank’s external website: </w:t>
            </w:r>
            <w:hyperlink r:id="rId19" w:history="1">
              <w:r w:rsidRPr="0046288A">
                <w:rPr>
                  <w:iCs/>
                  <w:color w:val="0000FF"/>
                  <w:u w:val="single"/>
                </w:rPr>
                <w:t>http://www.worldbank.org/debarr.</w:t>
              </w:r>
            </w:hyperlink>
          </w:p>
        </w:tc>
      </w:tr>
      <w:tr w:rsidR="009917E7" w:rsidRPr="0046288A" w14:paraId="74F46A58"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1892FBB5" w14:textId="77777777" w:rsidR="009917E7" w:rsidRPr="0046288A" w:rsidRDefault="009917E7" w:rsidP="000C72BD">
            <w:pPr>
              <w:spacing w:before="120" w:after="120"/>
              <w:rPr>
                <w:b/>
                <w:bCs/>
              </w:rPr>
            </w:pPr>
          </w:p>
        </w:tc>
        <w:tc>
          <w:tcPr>
            <w:tcW w:w="7470" w:type="dxa"/>
            <w:tcBorders>
              <w:top w:val="single" w:sz="12" w:space="0" w:color="auto"/>
              <w:left w:val="single" w:sz="12" w:space="0" w:color="auto"/>
              <w:bottom w:val="single" w:sz="12" w:space="0" w:color="auto"/>
              <w:right w:val="single" w:sz="12" w:space="0" w:color="auto"/>
            </w:tcBorders>
          </w:tcPr>
          <w:p w14:paraId="59CEFE08" w14:textId="77777777" w:rsidR="009917E7" w:rsidRPr="0046288A" w:rsidRDefault="009917E7" w:rsidP="000C72BD">
            <w:pPr>
              <w:spacing w:before="120" w:after="120"/>
              <w:jc w:val="center"/>
              <w:rPr>
                <w:b/>
                <w:bCs/>
                <w:sz w:val="28"/>
              </w:rPr>
            </w:pPr>
            <w:bookmarkStart w:id="156" w:name="_Toc505659530"/>
            <w:bookmarkStart w:id="157" w:name="_Toc506185678"/>
            <w:r w:rsidRPr="0046288A">
              <w:rPr>
                <w:b/>
                <w:bCs/>
                <w:sz w:val="28"/>
              </w:rPr>
              <w:t xml:space="preserve">B. Contents of Bidding </w:t>
            </w:r>
            <w:bookmarkEnd w:id="156"/>
            <w:bookmarkEnd w:id="157"/>
            <w:r w:rsidRPr="0046288A">
              <w:rPr>
                <w:b/>
                <w:bCs/>
                <w:sz w:val="28"/>
              </w:rPr>
              <w:t>Document</w:t>
            </w:r>
          </w:p>
        </w:tc>
      </w:tr>
      <w:tr w:rsidR="009917E7" w:rsidRPr="0046288A" w14:paraId="03BB0C56"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FA0B252" w14:textId="77777777" w:rsidR="009917E7" w:rsidRPr="0046288A" w:rsidRDefault="009917E7" w:rsidP="000C72BD">
            <w:pPr>
              <w:spacing w:before="120" w:after="120"/>
              <w:rPr>
                <w:b/>
                <w:bCs/>
              </w:rPr>
            </w:pPr>
            <w:r w:rsidRPr="0046288A">
              <w:rPr>
                <w:b/>
                <w:bCs/>
              </w:rPr>
              <w:t>ITB 8.1</w:t>
            </w:r>
          </w:p>
        </w:tc>
        <w:tc>
          <w:tcPr>
            <w:tcW w:w="7470" w:type="dxa"/>
            <w:tcBorders>
              <w:top w:val="single" w:sz="12" w:space="0" w:color="auto"/>
              <w:left w:val="single" w:sz="12" w:space="0" w:color="auto"/>
              <w:bottom w:val="single" w:sz="12" w:space="0" w:color="auto"/>
              <w:right w:val="single" w:sz="12" w:space="0" w:color="auto"/>
            </w:tcBorders>
          </w:tcPr>
          <w:p w14:paraId="32E5D379" w14:textId="77777777" w:rsidR="009917E7" w:rsidRPr="0046288A" w:rsidRDefault="009917E7" w:rsidP="000C72BD">
            <w:pPr>
              <w:tabs>
                <w:tab w:val="right" w:pos="7254"/>
              </w:tabs>
              <w:spacing w:before="120" w:after="120"/>
            </w:pPr>
            <w:r w:rsidRPr="0046288A">
              <w:t xml:space="preserve">For </w:t>
            </w:r>
            <w:r w:rsidRPr="0046288A">
              <w:rPr>
                <w:b/>
                <w:bCs/>
                <w:u w:val="single"/>
              </w:rPr>
              <w:t>C</w:t>
            </w:r>
            <w:r w:rsidRPr="0046288A">
              <w:rPr>
                <w:b/>
                <w:u w:val="single"/>
              </w:rPr>
              <w:t>larification of Bid purposes</w:t>
            </w:r>
            <w:r w:rsidRPr="0046288A">
              <w:t xml:space="preserve"> only, the Employer’s address is:</w:t>
            </w:r>
          </w:p>
          <w:p w14:paraId="26DAB51F" w14:textId="77777777" w:rsidR="00EC238F" w:rsidRDefault="00EC238F" w:rsidP="00EC238F">
            <w:pPr>
              <w:spacing w:before="46"/>
              <w:rPr>
                <w:b/>
                <w:bCs/>
                <w:iCs/>
              </w:rPr>
            </w:pPr>
            <w:r>
              <w:rPr>
                <w:b/>
                <w:bCs/>
                <w:iCs/>
              </w:rPr>
              <w:t>Ms. Asma Moosa</w:t>
            </w:r>
          </w:p>
          <w:p w14:paraId="2F632B92" w14:textId="77777777" w:rsidR="00EC238F" w:rsidRPr="00AF4027" w:rsidRDefault="00EC238F" w:rsidP="00EC238F">
            <w:pPr>
              <w:rPr>
                <w:b/>
                <w:bCs/>
                <w:color w:val="010302"/>
              </w:rPr>
            </w:pPr>
            <w:r>
              <w:rPr>
                <w:b/>
                <w:bCs/>
                <w:color w:val="010302"/>
              </w:rPr>
              <w:t>Project Manager</w:t>
            </w:r>
          </w:p>
          <w:p w14:paraId="0A8B5A8E" w14:textId="77777777" w:rsidR="00EC238F" w:rsidRPr="00AF4027" w:rsidRDefault="00EC238F" w:rsidP="00EC238F">
            <w:pPr>
              <w:rPr>
                <w:b/>
                <w:bCs/>
                <w:color w:val="000000" w:themeColor="text1"/>
              </w:rPr>
            </w:pPr>
            <w:r w:rsidRPr="00AF4027">
              <w:rPr>
                <w:b/>
                <w:bCs/>
                <w:color w:val="000000" w:themeColor="text1"/>
              </w:rPr>
              <w:t>Transforming Fisheries Sector Management in South-West Indian Ocean Region and Maldives Project</w:t>
            </w:r>
            <w:r>
              <w:rPr>
                <w:b/>
                <w:bCs/>
                <w:color w:val="000000" w:themeColor="text1"/>
              </w:rPr>
              <w:t xml:space="preserve"> (</w:t>
            </w:r>
            <w:proofErr w:type="spellStart"/>
            <w:r>
              <w:rPr>
                <w:b/>
                <w:bCs/>
                <w:color w:val="000000" w:themeColor="text1"/>
              </w:rPr>
              <w:t>TransFORM</w:t>
            </w:r>
            <w:proofErr w:type="spellEnd"/>
            <w:r>
              <w:rPr>
                <w:b/>
                <w:bCs/>
                <w:color w:val="000000" w:themeColor="text1"/>
              </w:rPr>
              <w:t>)</w:t>
            </w:r>
          </w:p>
          <w:p w14:paraId="1F1DBD40" w14:textId="77777777" w:rsidR="00EC238F" w:rsidRPr="00AF4027" w:rsidRDefault="00EC238F" w:rsidP="00EC238F">
            <w:pPr>
              <w:spacing w:before="6" w:line="264" w:lineRule="exact"/>
              <w:ind w:right="1440"/>
              <w:rPr>
                <w:color w:val="010302"/>
              </w:rPr>
            </w:pPr>
            <w:r w:rsidRPr="00AF4027">
              <w:rPr>
                <w:b/>
                <w:bCs/>
                <w:color w:val="000000"/>
              </w:rPr>
              <w:t xml:space="preserve">Ministry of Fisheries and Ocean Resources  </w:t>
            </w:r>
            <w:r w:rsidRPr="00AF4027">
              <w:br w:type="textWrapping" w:clear="all"/>
            </w:r>
            <w:r w:rsidRPr="00AF4027">
              <w:rPr>
                <w:b/>
                <w:bCs/>
                <w:color w:val="000000"/>
              </w:rPr>
              <w:t>H.</w:t>
            </w:r>
            <w:r>
              <w:rPr>
                <w:b/>
                <w:bCs/>
                <w:color w:val="000000"/>
              </w:rPr>
              <w:t xml:space="preserve"> </w:t>
            </w:r>
            <w:proofErr w:type="spellStart"/>
            <w:r w:rsidRPr="00AF4027">
              <w:rPr>
                <w:b/>
                <w:bCs/>
                <w:color w:val="000000"/>
              </w:rPr>
              <w:t>Palmayrah</w:t>
            </w:r>
            <w:proofErr w:type="spellEnd"/>
            <w:r w:rsidRPr="00AF4027">
              <w:rPr>
                <w:b/>
                <w:bCs/>
                <w:color w:val="000000"/>
              </w:rPr>
              <w:t>, 3</w:t>
            </w:r>
            <w:r w:rsidRPr="00301BF4">
              <w:rPr>
                <w:b/>
                <w:bCs/>
                <w:color w:val="000000"/>
                <w:vertAlign w:val="superscript"/>
              </w:rPr>
              <w:t>rd</w:t>
            </w:r>
            <w:r w:rsidRPr="00301BF4">
              <w:rPr>
                <w:b/>
                <w:bCs/>
                <w:color w:val="000000"/>
              </w:rPr>
              <w:t xml:space="preserve"> floor</w:t>
            </w:r>
          </w:p>
          <w:p w14:paraId="52F1F48D" w14:textId="77777777" w:rsidR="00EC238F" w:rsidRPr="00AF4027" w:rsidRDefault="00EC238F" w:rsidP="00EC238F">
            <w:pPr>
              <w:rPr>
                <w:color w:val="010302"/>
              </w:rPr>
            </w:pPr>
            <w:r w:rsidRPr="00AF4027">
              <w:rPr>
                <w:b/>
                <w:bCs/>
                <w:color w:val="000000"/>
              </w:rPr>
              <w:t xml:space="preserve">Male', Republic of Maldives   </w:t>
            </w:r>
          </w:p>
          <w:p w14:paraId="273F96D2" w14:textId="77777777" w:rsidR="00EC238F" w:rsidRPr="00AF4027" w:rsidRDefault="00EC238F" w:rsidP="00EC238F">
            <w:pPr>
              <w:rPr>
                <w:color w:val="010302"/>
              </w:rPr>
            </w:pPr>
            <w:r w:rsidRPr="00AF4027">
              <w:rPr>
                <w:b/>
                <w:bCs/>
                <w:color w:val="000000"/>
              </w:rPr>
              <w:t>Tel: +960 303348</w:t>
            </w:r>
            <w:r>
              <w:rPr>
                <w:b/>
                <w:bCs/>
                <w:color w:val="000000"/>
              </w:rPr>
              <w:t>8</w:t>
            </w:r>
          </w:p>
          <w:p w14:paraId="4D89C8B6" w14:textId="77777777" w:rsidR="00EC238F" w:rsidRDefault="00EC238F" w:rsidP="00EC238F">
            <w:r w:rsidRPr="00AF4027">
              <w:rPr>
                <w:b/>
                <w:bCs/>
                <w:color w:val="000000"/>
              </w:rPr>
              <w:t>Email:</w:t>
            </w:r>
            <w:hyperlink r:id="rId20" w:history="1">
              <w:r w:rsidRPr="00AF4027">
                <w:rPr>
                  <w:rStyle w:val="Hyperlink"/>
                  <w:b/>
                  <w:bCs/>
                </w:rPr>
                <w:t xml:space="preserve"> </w:t>
              </w:r>
              <w:r w:rsidRPr="00AF4027">
                <w:rPr>
                  <w:rStyle w:val="Hyperlink"/>
                </w:rPr>
                <w:t>procurement.transform@fisheries.gov.mv</w:t>
              </w:r>
            </w:hyperlink>
          </w:p>
          <w:p w14:paraId="3206EA49" w14:textId="77777777" w:rsidR="00EC238F" w:rsidRPr="00301BF4" w:rsidRDefault="00EC238F" w:rsidP="00EC238F">
            <w:pPr>
              <w:rPr>
                <w:rStyle w:val="Hyperlink"/>
              </w:rPr>
            </w:pPr>
          </w:p>
          <w:p w14:paraId="0A69464F" w14:textId="4E7A2753" w:rsidR="000C72BD" w:rsidRPr="00EC238F" w:rsidRDefault="009917E7" w:rsidP="00EC238F">
            <w:pPr>
              <w:tabs>
                <w:tab w:val="right" w:pos="7254"/>
              </w:tabs>
              <w:spacing w:before="120" w:after="120"/>
              <w:rPr>
                <w:b/>
                <w:bCs/>
                <w:i/>
                <w:iCs/>
              </w:rPr>
            </w:pPr>
            <w:r w:rsidRPr="0046288A">
              <w:t xml:space="preserve">Requests for clarification should be received by the Employer no later than: </w:t>
            </w:r>
            <w:r w:rsidR="003212C1">
              <w:rPr>
                <w:b/>
                <w:bCs/>
              </w:rPr>
              <w:t>13</w:t>
            </w:r>
            <w:r w:rsidR="003212C1" w:rsidRPr="00EC238F">
              <w:rPr>
                <w:b/>
                <w:bCs/>
                <w:vertAlign w:val="superscript"/>
              </w:rPr>
              <w:t>th</w:t>
            </w:r>
            <w:r w:rsidR="003212C1" w:rsidRPr="00EC238F">
              <w:rPr>
                <w:b/>
                <w:bCs/>
              </w:rPr>
              <w:t xml:space="preserve"> </w:t>
            </w:r>
            <w:r w:rsidR="00EC238F" w:rsidRPr="00EC238F">
              <w:rPr>
                <w:b/>
                <w:bCs/>
              </w:rPr>
              <w:t>August 2025, 12:00 Hours</w:t>
            </w:r>
          </w:p>
        </w:tc>
      </w:tr>
      <w:tr w:rsidR="009917E7" w:rsidRPr="0046288A" w14:paraId="1AFE8307"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39D4E53B" w14:textId="77777777" w:rsidR="009917E7" w:rsidRPr="0046288A" w:rsidRDefault="009917E7" w:rsidP="000C72BD">
            <w:pPr>
              <w:spacing w:before="120" w:after="120"/>
              <w:rPr>
                <w:b/>
                <w:bCs/>
              </w:rPr>
            </w:pPr>
          </w:p>
        </w:tc>
        <w:tc>
          <w:tcPr>
            <w:tcW w:w="7470" w:type="dxa"/>
            <w:tcBorders>
              <w:top w:val="single" w:sz="12" w:space="0" w:color="auto"/>
              <w:left w:val="single" w:sz="12" w:space="0" w:color="auto"/>
              <w:bottom w:val="single" w:sz="12" w:space="0" w:color="auto"/>
              <w:right w:val="single" w:sz="12" w:space="0" w:color="auto"/>
            </w:tcBorders>
          </w:tcPr>
          <w:p w14:paraId="376AE5CC" w14:textId="77777777" w:rsidR="009917E7" w:rsidRPr="0046288A" w:rsidRDefault="009917E7" w:rsidP="000C72BD">
            <w:pPr>
              <w:spacing w:before="120" w:after="120"/>
              <w:jc w:val="center"/>
              <w:rPr>
                <w:b/>
                <w:bCs/>
                <w:sz w:val="28"/>
              </w:rPr>
            </w:pPr>
            <w:bookmarkStart w:id="158" w:name="_Toc505659531"/>
            <w:bookmarkStart w:id="159" w:name="_Toc506185679"/>
            <w:r w:rsidRPr="0046288A">
              <w:rPr>
                <w:b/>
                <w:bCs/>
                <w:sz w:val="28"/>
              </w:rPr>
              <w:t>C. Preparation of Bids</w:t>
            </w:r>
            <w:bookmarkEnd w:id="158"/>
            <w:bookmarkEnd w:id="159"/>
          </w:p>
        </w:tc>
      </w:tr>
      <w:tr w:rsidR="009917E7" w:rsidRPr="0046288A" w14:paraId="4C84EB34" w14:textId="77777777" w:rsidTr="000C72BD">
        <w:tblPrEx>
          <w:tblBorders>
            <w:insideH w:val="single" w:sz="8" w:space="0" w:color="000000"/>
          </w:tblBorders>
        </w:tblPrEx>
        <w:trPr>
          <w:trHeight w:val="925"/>
        </w:trPr>
        <w:tc>
          <w:tcPr>
            <w:tcW w:w="1705" w:type="dxa"/>
            <w:tcBorders>
              <w:top w:val="single" w:sz="12" w:space="0" w:color="auto"/>
              <w:left w:val="single" w:sz="12" w:space="0" w:color="auto"/>
              <w:bottom w:val="single" w:sz="12" w:space="0" w:color="auto"/>
              <w:right w:val="single" w:sz="12" w:space="0" w:color="auto"/>
            </w:tcBorders>
          </w:tcPr>
          <w:p w14:paraId="30F554B2" w14:textId="77777777" w:rsidR="009917E7" w:rsidRPr="0046288A" w:rsidRDefault="009917E7" w:rsidP="000C72BD">
            <w:pPr>
              <w:spacing w:before="120" w:after="120"/>
              <w:rPr>
                <w:b/>
                <w:bCs/>
              </w:rPr>
            </w:pPr>
            <w:r w:rsidRPr="0046288A">
              <w:rPr>
                <w:b/>
                <w:bCs/>
              </w:rPr>
              <w:t>ITB 11.1</w:t>
            </w:r>
          </w:p>
        </w:tc>
        <w:tc>
          <w:tcPr>
            <w:tcW w:w="7470" w:type="dxa"/>
            <w:tcBorders>
              <w:top w:val="single" w:sz="12" w:space="0" w:color="auto"/>
              <w:left w:val="single" w:sz="12" w:space="0" w:color="auto"/>
              <w:bottom w:val="single" w:sz="12" w:space="0" w:color="auto"/>
              <w:right w:val="single" w:sz="12" w:space="0" w:color="auto"/>
            </w:tcBorders>
          </w:tcPr>
          <w:p w14:paraId="149252F3" w14:textId="7FCA745E" w:rsidR="009917E7" w:rsidRPr="0046288A" w:rsidRDefault="009917E7" w:rsidP="00EC238F">
            <w:pPr>
              <w:tabs>
                <w:tab w:val="right" w:pos="7254"/>
              </w:tabs>
              <w:spacing w:before="120" w:after="120"/>
            </w:pPr>
            <w:r w:rsidRPr="0046288A">
              <w:t xml:space="preserve">The language of the Bid is: </w:t>
            </w:r>
            <w:r w:rsidRPr="00EC238F">
              <w:rPr>
                <w:b/>
              </w:rPr>
              <w:t>English</w:t>
            </w:r>
          </w:p>
        </w:tc>
      </w:tr>
      <w:tr w:rsidR="009917E7" w:rsidRPr="0046288A" w14:paraId="5C8F67B7"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223FF9D7" w14:textId="115F0D3B" w:rsidR="009917E7" w:rsidRPr="0046288A" w:rsidRDefault="009917E7" w:rsidP="000C72BD">
            <w:pPr>
              <w:spacing w:before="120" w:after="120"/>
              <w:rPr>
                <w:b/>
                <w:bCs/>
              </w:rPr>
            </w:pPr>
            <w:r w:rsidRPr="0046288A">
              <w:rPr>
                <w:b/>
                <w:bCs/>
              </w:rPr>
              <w:t>ITB 12.1 (</w:t>
            </w:r>
            <w:r w:rsidR="00A15FB8">
              <w:rPr>
                <w:b/>
                <w:bCs/>
              </w:rPr>
              <w:t>i</w:t>
            </w:r>
            <w:r w:rsidRPr="0046288A">
              <w:rPr>
                <w:b/>
                <w:bCs/>
              </w:rPr>
              <w:t>)</w:t>
            </w:r>
          </w:p>
        </w:tc>
        <w:tc>
          <w:tcPr>
            <w:tcW w:w="7470" w:type="dxa"/>
            <w:tcBorders>
              <w:top w:val="single" w:sz="12" w:space="0" w:color="auto"/>
              <w:left w:val="single" w:sz="12" w:space="0" w:color="auto"/>
              <w:bottom w:val="single" w:sz="12" w:space="0" w:color="auto"/>
              <w:right w:val="single" w:sz="12" w:space="0" w:color="auto"/>
            </w:tcBorders>
          </w:tcPr>
          <w:p w14:paraId="1A97BCC6" w14:textId="77777777" w:rsidR="009917E7" w:rsidRDefault="009917E7" w:rsidP="00025262">
            <w:pPr>
              <w:tabs>
                <w:tab w:val="right" w:pos="7254"/>
              </w:tabs>
              <w:spacing w:before="120" w:after="120"/>
              <w:rPr>
                <w:b/>
                <w:i/>
              </w:rPr>
            </w:pPr>
            <w:r w:rsidRPr="0046288A">
              <w:t xml:space="preserve">The Bidder shall submit the following additional documents in its Bid: </w:t>
            </w:r>
          </w:p>
          <w:p w14:paraId="37CC2BF3" w14:textId="77777777" w:rsidR="00025262" w:rsidRPr="00FB033E" w:rsidRDefault="00025262" w:rsidP="00025262">
            <w:pPr>
              <w:pStyle w:val="ListParagraph"/>
              <w:numPr>
                <w:ilvl w:val="0"/>
                <w:numId w:val="66"/>
              </w:numPr>
              <w:tabs>
                <w:tab w:val="right" w:pos="7254"/>
              </w:tabs>
              <w:spacing w:before="120" w:after="120"/>
              <w:jc w:val="both"/>
              <w:rPr>
                <w:bCs/>
                <w:iCs/>
              </w:rPr>
            </w:pPr>
            <w:r w:rsidRPr="00FB033E">
              <w:rPr>
                <w:bCs/>
                <w:iCs/>
              </w:rPr>
              <w:t>Copy of Business Registration Certificate</w:t>
            </w:r>
          </w:p>
          <w:p w14:paraId="2EBED854" w14:textId="77777777" w:rsidR="00025262" w:rsidRPr="00FB033E" w:rsidRDefault="00025262" w:rsidP="00025262">
            <w:pPr>
              <w:pStyle w:val="ListParagraph"/>
              <w:numPr>
                <w:ilvl w:val="0"/>
                <w:numId w:val="66"/>
              </w:numPr>
              <w:tabs>
                <w:tab w:val="right" w:pos="7254"/>
              </w:tabs>
              <w:spacing w:before="120" w:after="120"/>
              <w:jc w:val="both"/>
              <w:rPr>
                <w:bCs/>
                <w:iCs/>
              </w:rPr>
            </w:pPr>
            <w:r w:rsidRPr="00FB033E">
              <w:rPr>
                <w:bCs/>
                <w:iCs/>
              </w:rPr>
              <w:t>Copy of GST Registration Certificate (locals only/if applicable)</w:t>
            </w:r>
          </w:p>
          <w:p w14:paraId="6A7DDA31" w14:textId="77777777" w:rsidR="00025262" w:rsidRPr="00FB033E" w:rsidRDefault="00025262" w:rsidP="00025262">
            <w:pPr>
              <w:pStyle w:val="ListParagraph"/>
              <w:numPr>
                <w:ilvl w:val="0"/>
                <w:numId w:val="66"/>
              </w:numPr>
              <w:tabs>
                <w:tab w:val="right" w:pos="7254"/>
              </w:tabs>
              <w:spacing w:before="120" w:after="120"/>
              <w:jc w:val="both"/>
              <w:rPr>
                <w:bCs/>
                <w:iCs/>
              </w:rPr>
            </w:pPr>
            <w:r w:rsidRPr="00FB033E">
              <w:rPr>
                <w:bCs/>
                <w:iCs/>
              </w:rPr>
              <w:t>Tax Clearance Report from MIRA dated no later than 30 business days prior to the bid submission dates (locals only/if applicable)</w:t>
            </w:r>
          </w:p>
          <w:p w14:paraId="7928752B" w14:textId="77777777" w:rsidR="00025262" w:rsidRPr="00FB033E" w:rsidRDefault="00025262" w:rsidP="00025262">
            <w:pPr>
              <w:pStyle w:val="ListParagraph"/>
              <w:numPr>
                <w:ilvl w:val="0"/>
                <w:numId w:val="66"/>
              </w:numPr>
              <w:tabs>
                <w:tab w:val="right" w:pos="7254"/>
              </w:tabs>
              <w:spacing w:before="120" w:after="120"/>
              <w:jc w:val="both"/>
              <w:rPr>
                <w:bCs/>
                <w:iCs/>
              </w:rPr>
            </w:pPr>
            <w:r w:rsidRPr="00FB033E">
              <w:rPr>
                <w:bCs/>
                <w:iCs/>
              </w:rPr>
              <w:t>Proposed price for the bid (Quotation in company letter head)</w:t>
            </w:r>
          </w:p>
          <w:p w14:paraId="2023FDFD" w14:textId="77777777" w:rsidR="00025262" w:rsidRPr="00FB033E" w:rsidRDefault="00025262" w:rsidP="00025262">
            <w:pPr>
              <w:pStyle w:val="ListParagraph"/>
              <w:numPr>
                <w:ilvl w:val="0"/>
                <w:numId w:val="66"/>
              </w:numPr>
              <w:tabs>
                <w:tab w:val="right" w:pos="7254"/>
              </w:tabs>
              <w:spacing w:before="120" w:after="120"/>
              <w:jc w:val="both"/>
            </w:pPr>
            <w:r w:rsidRPr="00FB033E">
              <w:rPr>
                <w:bCs/>
                <w:iCs/>
              </w:rPr>
              <w:t>Power of Attorney (if applicable)</w:t>
            </w:r>
          </w:p>
          <w:p w14:paraId="1FD3A70F" w14:textId="0EB82DA1" w:rsidR="00025262" w:rsidRPr="00FB033E" w:rsidRDefault="00025262" w:rsidP="00025262">
            <w:pPr>
              <w:pStyle w:val="ListParagraph"/>
              <w:numPr>
                <w:ilvl w:val="0"/>
                <w:numId w:val="66"/>
              </w:numPr>
              <w:tabs>
                <w:tab w:val="right" w:pos="7254"/>
              </w:tabs>
              <w:spacing w:before="120" w:after="120"/>
              <w:jc w:val="both"/>
            </w:pPr>
            <w:r w:rsidRPr="00FB033E">
              <w:rPr>
                <w:rFonts w:asciiTheme="majorBidi" w:hAnsiTheme="majorBidi" w:cstheme="majorBidi"/>
              </w:rPr>
              <w:t>Bidder Experience Documents</w:t>
            </w:r>
          </w:p>
          <w:p w14:paraId="15BC9D41" w14:textId="77777777" w:rsidR="00025262" w:rsidRPr="00FB033E" w:rsidRDefault="00025262" w:rsidP="00025262">
            <w:pPr>
              <w:pStyle w:val="ListParagraph"/>
              <w:numPr>
                <w:ilvl w:val="0"/>
                <w:numId w:val="66"/>
              </w:numPr>
              <w:tabs>
                <w:tab w:val="right" w:pos="7254"/>
              </w:tabs>
              <w:spacing w:before="120" w:after="120"/>
              <w:jc w:val="both"/>
            </w:pPr>
            <w:r w:rsidRPr="00FB033E">
              <w:rPr>
                <w:rFonts w:asciiTheme="majorBidi" w:hAnsiTheme="majorBidi" w:cstheme="majorBidi"/>
              </w:rPr>
              <w:t>Bidder Financial Documents</w:t>
            </w:r>
          </w:p>
          <w:p w14:paraId="7FE97FEE" w14:textId="77777777" w:rsidR="00025262" w:rsidRPr="00FB033E" w:rsidRDefault="00025262" w:rsidP="00025262">
            <w:pPr>
              <w:pStyle w:val="ListParagraph"/>
              <w:numPr>
                <w:ilvl w:val="0"/>
                <w:numId w:val="66"/>
              </w:numPr>
              <w:tabs>
                <w:tab w:val="right" w:pos="7254"/>
              </w:tabs>
              <w:spacing w:before="120" w:after="120"/>
              <w:jc w:val="both"/>
            </w:pPr>
            <w:r w:rsidRPr="00FB033E">
              <w:rPr>
                <w:rFonts w:asciiTheme="majorBidi" w:hAnsiTheme="majorBidi" w:cstheme="majorBidi"/>
              </w:rPr>
              <w:t>Letter of Bid</w:t>
            </w:r>
          </w:p>
          <w:p w14:paraId="3BDDCBF1" w14:textId="77777777" w:rsidR="00025262" w:rsidRPr="00FB033E" w:rsidRDefault="00025262" w:rsidP="00025262">
            <w:pPr>
              <w:pStyle w:val="ListParagraph"/>
              <w:numPr>
                <w:ilvl w:val="0"/>
                <w:numId w:val="66"/>
              </w:numPr>
              <w:tabs>
                <w:tab w:val="right" w:pos="7254"/>
              </w:tabs>
              <w:spacing w:before="120" w:after="120"/>
              <w:jc w:val="both"/>
            </w:pPr>
            <w:r w:rsidRPr="00FB033E">
              <w:rPr>
                <w:rFonts w:asciiTheme="majorBidi" w:hAnsiTheme="majorBidi" w:cstheme="majorBidi"/>
              </w:rPr>
              <w:t>Bidder Information form</w:t>
            </w:r>
          </w:p>
          <w:p w14:paraId="46E5A767" w14:textId="77777777" w:rsidR="00025262" w:rsidRPr="00FB033E" w:rsidRDefault="00025262" w:rsidP="00025262">
            <w:pPr>
              <w:pStyle w:val="ListParagraph"/>
              <w:numPr>
                <w:ilvl w:val="0"/>
                <w:numId w:val="66"/>
              </w:numPr>
              <w:tabs>
                <w:tab w:val="right" w:pos="7254"/>
              </w:tabs>
              <w:spacing w:before="120" w:after="120"/>
              <w:jc w:val="both"/>
            </w:pPr>
            <w:r w:rsidRPr="00FB033E">
              <w:rPr>
                <w:rFonts w:asciiTheme="majorBidi" w:hAnsiTheme="majorBidi" w:cstheme="majorBidi"/>
              </w:rPr>
              <w:t>Sexual exploitation and abuse (SEA) and /or Sexual harassment (SH) performance declaration form</w:t>
            </w:r>
          </w:p>
          <w:p w14:paraId="735405DD" w14:textId="48F7A5B5" w:rsidR="00025262" w:rsidRPr="00FB033E" w:rsidRDefault="00593D2F" w:rsidP="00025262">
            <w:pPr>
              <w:pStyle w:val="ListParagraph"/>
              <w:numPr>
                <w:ilvl w:val="0"/>
                <w:numId w:val="66"/>
              </w:numPr>
              <w:tabs>
                <w:tab w:val="right" w:pos="7254"/>
              </w:tabs>
              <w:spacing w:before="120" w:after="120"/>
              <w:jc w:val="both"/>
            </w:pPr>
            <w:r w:rsidRPr="00FB033E">
              <w:rPr>
                <w:rFonts w:asciiTheme="majorBidi" w:hAnsiTheme="majorBidi" w:cstheme="majorBidi"/>
              </w:rPr>
              <w:t>Activity Schedule</w:t>
            </w:r>
          </w:p>
          <w:p w14:paraId="06C206E6" w14:textId="75F6E3B5" w:rsidR="00025262" w:rsidRPr="0046288A" w:rsidRDefault="00025262" w:rsidP="00025262">
            <w:pPr>
              <w:pStyle w:val="ListParagraph"/>
              <w:numPr>
                <w:ilvl w:val="0"/>
                <w:numId w:val="66"/>
              </w:numPr>
              <w:tabs>
                <w:tab w:val="right" w:pos="7254"/>
              </w:tabs>
              <w:spacing w:before="120" w:after="120"/>
              <w:jc w:val="both"/>
            </w:pPr>
            <w:r w:rsidRPr="00FB033E">
              <w:rPr>
                <w:rFonts w:asciiTheme="majorBidi" w:hAnsiTheme="majorBidi" w:cstheme="majorBidi"/>
              </w:rPr>
              <w:t>Specifications of the proposed items/services</w:t>
            </w:r>
          </w:p>
        </w:tc>
      </w:tr>
      <w:tr w:rsidR="009917E7" w:rsidRPr="0046288A" w14:paraId="56531A8D"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48AC03C" w14:textId="77777777" w:rsidR="009917E7" w:rsidRPr="0046288A" w:rsidRDefault="009917E7" w:rsidP="000C72BD">
            <w:pPr>
              <w:spacing w:before="120" w:after="120"/>
              <w:rPr>
                <w:b/>
                <w:bCs/>
              </w:rPr>
            </w:pPr>
            <w:r w:rsidRPr="0046288A">
              <w:rPr>
                <w:b/>
                <w:bCs/>
              </w:rPr>
              <w:t>ITB 14.1</w:t>
            </w:r>
          </w:p>
        </w:tc>
        <w:tc>
          <w:tcPr>
            <w:tcW w:w="7470" w:type="dxa"/>
            <w:tcBorders>
              <w:top w:val="single" w:sz="12" w:space="0" w:color="auto"/>
              <w:left w:val="single" w:sz="12" w:space="0" w:color="auto"/>
              <w:bottom w:val="single" w:sz="12" w:space="0" w:color="auto"/>
              <w:right w:val="single" w:sz="12" w:space="0" w:color="auto"/>
            </w:tcBorders>
          </w:tcPr>
          <w:p w14:paraId="6A8DA07F" w14:textId="3AC912F6" w:rsidR="009917E7" w:rsidRPr="00025262" w:rsidRDefault="009917E7" w:rsidP="00025262">
            <w:pPr>
              <w:spacing w:before="120" w:after="120"/>
            </w:pPr>
            <w:r w:rsidRPr="00025262">
              <w:t xml:space="preserve">Alternative Bids </w:t>
            </w:r>
            <w:proofErr w:type="gramStart"/>
            <w:r w:rsidRPr="00025262">
              <w:rPr>
                <w:b/>
              </w:rPr>
              <w:t>shall</w:t>
            </w:r>
            <w:proofErr w:type="gramEnd"/>
            <w:r w:rsidRPr="00025262">
              <w:rPr>
                <w:b/>
              </w:rPr>
              <w:t xml:space="preserve"> not be</w:t>
            </w:r>
            <w:r w:rsidRPr="00025262">
              <w:t xml:space="preserve"> considered. </w:t>
            </w:r>
          </w:p>
        </w:tc>
      </w:tr>
      <w:tr w:rsidR="009917E7" w:rsidRPr="0046288A" w14:paraId="2A3872D5"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4D2E7B13" w14:textId="77777777" w:rsidR="009917E7" w:rsidRPr="0046288A" w:rsidRDefault="009917E7" w:rsidP="000C72BD">
            <w:pPr>
              <w:spacing w:before="120" w:after="120"/>
              <w:rPr>
                <w:b/>
                <w:bCs/>
              </w:rPr>
            </w:pPr>
            <w:r w:rsidRPr="0046288A">
              <w:rPr>
                <w:b/>
                <w:iCs/>
              </w:rPr>
              <w:t>ITB 14.2</w:t>
            </w:r>
          </w:p>
        </w:tc>
        <w:tc>
          <w:tcPr>
            <w:tcW w:w="7470" w:type="dxa"/>
            <w:tcBorders>
              <w:top w:val="single" w:sz="12" w:space="0" w:color="auto"/>
              <w:left w:val="single" w:sz="12" w:space="0" w:color="auto"/>
              <w:bottom w:val="single" w:sz="12" w:space="0" w:color="auto"/>
              <w:right w:val="single" w:sz="12" w:space="0" w:color="auto"/>
            </w:tcBorders>
          </w:tcPr>
          <w:p w14:paraId="722C57FD" w14:textId="6D177604" w:rsidR="009917E7" w:rsidRPr="00025262" w:rsidRDefault="009917E7" w:rsidP="00025262">
            <w:pPr>
              <w:tabs>
                <w:tab w:val="right" w:pos="7254"/>
              </w:tabs>
              <w:spacing w:before="120" w:after="120"/>
            </w:pPr>
            <w:r w:rsidRPr="00025262">
              <w:t xml:space="preserve">Alternative times for completion </w:t>
            </w:r>
            <w:r w:rsidRPr="00025262">
              <w:rPr>
                <w:b/>
                <w:noProof/>
              </w:rPr>
              <w:t>shall not be</w:t>
            </w:r>
            <w:r w:rsidRPr="00025262">
              <w:t xml:space="preserve"> permitted. </w:t>
            </w:r>
          </w:p>
        </w:tc>
      </w:tr>
      <w:tr w:rsidR="009D1C8C" w:rsidRPr="0046288A" w14:paraId="7226B09D"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29A1AD6" w14:textId="77777777" w:rsidR="009D1C8C" w:rsidRPr="0046288A" w:rsidRDefault="009D1C8C" w:rsidP="000C72BD">
            <w:pPr>
              <w:spacing w:before="120" w:after="120"/>
              <w:rPr>
                <w:b/>
                <w:iCs/>
              </w:rPr>
            </w:pPr>
            <w:r w:rsidRPr="0046288A">
              <w:rPr>
                <w:b/>
                <w:iCs/>
              </w:rPr>
              <w:t>ITB 14.3</w:t>
            </w:r>
          </w:p>
        </w:tc>
        <w:tc>
          <w:tcPr>
            <w:tcW w:w="7470" w:type="dxa"/>
            <w:tcBorders>
              <w:top w:val="single" w:sz="12" w:space="0" w:color="auto"/>
              <w:left w:val="single" w:sz="12" w:space="0" w:color="auto"/>
              <w:bottom w:val="single" w:sz="12" w:space="0" w:color="auto"/>
              <w:right w:val="single" w:sz="12" w:space="0" w:color="auto"/>
            </w:tcBorders>
          </w:tcPr>
          <w:p w14:paraId="2DB77595" w14:textId="57DCA16C" w:rsidR="009D1C8C" w:rsidRPr="0046288A" w:rsidRDefault="00025262" w:rsidP="000C72BD">
            <w:pPr>
              <w:tabs>
                <w:tab w:val="right" w:pos="7254"/>
              </w:tabs>
              <w:spacing w:before="120" w:after="120"/>
              <w:rPr>
                <w:iCs/>
              </w:rPr>
            </w:pPr>
            <w:r>
              <w:rPr>
                <w:iCs/>
                <w:color w:val="000000" w:themeColor="text1"/>
              </w:rPr>
              <w:t>N/A</w:t>
            </w:r>
          </w:p>
        </w:tc>
      </w:tr>
      <w:tr w:rsidR="009917E7" w:rsidRPr="0046288A" w14:paraId="68974AE7" w14:textId="77777777" w:rsidTr="000C72BD">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1526EEB" w14:textId="77777777" w:rsidR="009917E7" w:rsidRPr="0046288A" w:rsidRDefault="009917E7" w:rsidP="000C72BD">
            <w:pPr>
              <w:spacing w:before="120" w:after="120"/>
              <w:rPr>
                <w:b/>
                <w:bCs/>
              </w:rPr>
            </w:pPr>
            <w:r w:rsidRPr="0046288A">
              <w:rPr>
                <w:b/>
                <w:bCs/>
              </w:rPr>
              <w:t>ITB 15.7</w:t>
            </w:r>
          </w:p>
        </w:tc>
        <w:tc>
          <w:tcPr>
            <w:tcW w:w="7470" w:type="dxa"/>
            <w:tcBorders>
              <w:top w:val="single" w:sz="12" w:space="0" w:color="auto"/>
              <w:left w:val="single" w:sz="12" w:space="0" w:color="auto"/>
              <w:bottom w:val="single" w:sz="12" w:space="0" w:color="auto"/>
              <w:right w:val="single" w:sz="12" w:space="0" w:color="auto"/>
            </w:tcBorders>
          </w:tcPr>
          <w:p w14:paraId="62761F2F" w14:textId="5069FF36" w:rsidR="009917E7" w:rsidRPr="0046288A" w:rsidRDefault="009917E7" w:rsidP="000C72BD">
            <w:pPr>
              <w:tabs>
                <w:tab w:val="right" w:pos="7254"/>
              </w:tabs>
              <w:spacing w:before="120" w:after="120"/>
            </w:pPr>
            <w:r w:rsidRPr="0046288A">
              <w:t xml:space="preserve">The prices quoted by the Bidder </w:t>
            </w:r>
            <w:r w:rsidRPr="00025262">
              <w:rPr>
                <w:b/>
                <w:iCs/>
              </w:rPr>
              <w:t>shall not</w:t>
            </w:r>
            <w:r w:rsidRPr="0046288A">
              <w:t xml:space="preserve"> be subject to adjustment during the performance of the Contract.</w:t>
            </w:r>
          </w:p>
        </w:tc>
      </w:tr>
      <w:tr w:rsidR="009917E7" w:rsidRPr="0046288A" w14:paraId="5A6421DC"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F21714A" w14:textId="77777777" w:rsidR="009917E7" w:rsidRPr="0046288A" w:rsidRDefault="009917E7" w:rsidP="000C72BD">
            <w:pPr>
              <w:spacing w:before="120" w:after="120"/>
              <w:rPr>
                <w:b/>
                <w:bCs/>
              </w:rPr>
            </w:pPr>
            <w:r w:rsidRPr="0046288A">
              <w:rPr>
                <w:b/>
                <w:bCs/>
              </w:rPr>
              <w:t>ITB 16.1</w:t>
            </w:r>
          </w:p>
        </w:tc>
        <w:tc>
          <w:tcPr>
            <w:tcW w:w="7470" w:type="dxa"/>
            <w:tcBorders>
              <w:top w:val="single" w:sz="12" w:space="0" w:color="auto"/>
              <w:left w:val="single" w:sz="12" w:space="0" w:color="auto"/>
              <w:bottom w:val="single" w:sz="12" w:space="0" w:color="auto"/>
              <w:right w:val="single" w:sz="12" w:space="0" w:color="auto"/>
            </w:tcBorders>
          </w:tcPr>
          <w:p w14:paraId="1103D08B" w14:textId="32ABA1CC" w:rsidR="009917E7" w:rsidRPr="0046288A" w:rsidRDefault="009917E7" w:rsidP="000C72BD">
            <w:pPr>
              <w:tabs>
                <w:tab w:val="right" w:pos="7254"/>
              </w:tabs>
              <w:spacing w:before="120" w:after="120"/>
            </w:pPr>
            <w:r w:rsidRPr="0046288A">
              <w:t xml:space="preserve">The Bidder </w:t>
            </w:r>
            <w:commentRangeStart w:id="160"/>
            <w:commentRangeStart w:id="161"/>
            <w:r w:rsidRPr="00025262">
              <w:rPr>
                <w:b/>
                <w:iCs/>
              </w:rPr>
              <w:t>is</w:t>
            </w:r>
            <w:r w:rsidRPr="0046288A">
              <w:rPr>
                <w:b/>
              </w:rPr>
              <w:t xml:space="preserve"> </w:t>
            </w:r>
            <w:r w:rsidRPr="0046288A">
              <w:t>required to quote in the currency of the Employer’s Country the portion of the Bid price that corresponds to expenditures incurred in that currency.</w:t>
            </w:r>
            <w:commentRangeEnd w:id="160"/>
            <w:r w:rsidR="00003ADE">
              <w:rPr>
                <w:rStyle w:val="CommentReference"/>
              </w:rPr>
              <w:commentReference w:id="160"/>
            </w:r>
            <w:commentRangeEnd w:id="161"/>
            <w:r w:rsidR="00AF76E1">
              <w:rPr>
                <w:rStyle w:val="CommentReference"/>
              </w:rPr>
              <w:commentReference w:id="161"/>
            </w:r>
          </w:p>
        </w:tc>
      </w:tr>
      <w:tr w:rsidR="009917E7" w:rsidRPr="0046288A" w14:paraId="6E70963A" w14:textId="77777777" w:rsidTr="000C72BD">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4E73EC0F" w14:textId="77777777" w:rsidR="009917E7" w:rsidRPr="0046288A" w:rsidRDefault="009917E7" w:rsidP="000C72BD">
            <w:pPr>
              <w:spacing w:before="120" w:after="120"/>
              <w:rPr>
                <w:b/>
              </w:rPr>
            </w:pPr>
            <w:r w:rsidRPr="0046288A">
              <w:rPr>
                <w:b/>
              </w:rPr>
              <w:t>ITB 18.4</w:t>
            </w:r>
          </w:p>
        </w:tc>
        <w:tc>
          <w:tcPr>
            <w:tcW w:w="7470" w:type="dxa"/>
            <w:tcBorders>
              <w:top w:val="single" w:sz="12" w:space="0" w:color="auto"/>
              <w:left w:val="single" w:sz="12" w:space="0" w:color="auto"/>
              <w:bottom w:val="single" w:sz="12" w:space="0" w:color="auto"/>
              <w:right w:val="single" w:sz="12" w:space="0" w:color="auto"/>
            </w:tcBorders>
          </w:tcPr>
          <w:p w14:paraId="5033CDF2" w14:textId="76918CF8" w:rsidR="009917E7" w:rsidRPr="0046288A" w:rsidRDefault="009917E7" w:rsidP="000C72BD">
            <w:pPr>
              <w:tabs>
                <w:tab w:val="right" w:pos="7254"/>
              </w:tabs>
              <w:spacing w:before="120" w:after="120"/>
            </w:pPr>
            <w:r w:rsidRPr="0046288A">
              <w:t xml:space="preserve">Prequalification </w:t>
            </w:r>
            <w:r w:rsidRPr="00025262">
              <w:rPr>
                <w:b/>
                <w:iCs/>
              </w:rPr>
              <w:t xml:space="preserve">has </w:t>
            </w:r>
            <w:r w:rsidR="00025262" w:rsidRPr="00025262">
              <w:rPr>
                <w:b/>
                <w:iCs/>
              </w:rPr>
              <w:t xml:space="preserve">not </w:t>
            </w:r>
            <w:r w:rsidR="00025262" w:rsidRPr="00025262">
              <w:rPr>
                <w:bCs/>
                <w:iCs/>
              </w:rPr>
              <w:t>been</w:t>
            </w:r>
            <w:r w:rsidRPr="0046288A">
              <w:t xml:space="preserve"> undertaken.</w:t>
            </w:r>
          </w:p>
        </w:tc>
      </w:tr>
      <w:tr w:rsidR="009917E7" w:rsidRPr="0046288A" w14:paraId="2A26A3E6" w14:textId="77777777" w:rsidTr="000C72BD">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70401CB0" w14:textId="77777777" w:rsidR="009917E7" w:rsidRPr="0046288A" w:rsidRDefault="009917E7" w:rsidP="000C72BD">
            <w:pPr>
              <w:spacing w:before="120" w:after="120"/>
              <w:rPr>
                <w:b/>
                <w:bCs/>
              </w:rPr>
            </w:pPr>
            <w:r w:rsidRPr="0046288A">
              <w:rPr>
                <w:b/>
                <w:bCs/>
              </w:rPr>
              <w:t>ITB 19.1</w:t>
            </w:r>
          </w:p>
        </w:tc>
        <w:tc>
          <w:tcPr>
            <w:tcW w:w="7470" w:type="dxa"/>
            <w:tcBorders>
              <w:top w:val="single" w:sz="12" w:space="0" w:color="auto"/>
              <w:left w:val="single" w:sz="12" w:space="0" w:color="auto"/>
              <w:bottom w:val="single" w:sz="12" w:space="0" w:color="auto"/>
              <w:right w:val="single" w:sz="12" w:space="0" w:color="auto"/>
            </w:tcBorders>
          </w:tcPr>
          <w:p w14:paraId="6699823F" w14:textId="01BAE487" w:rsidR="009917E7" w:rsidRPr="0046288A" w:rsidRDefault="00A15FB8" w:rsidP="000C72BD">
            <w:pPr>
              <w:tabs>
                <w:tab w:val="right" w:pos="7254"/>
              </w:tabs>
              <w:spacing w:before="120" w:after="120"/>
            </w:pPr>
            <w:r w:rsidRPr="0027781C">
              <w:rPr>
                <w:iCs/>
                <w:color w:val="000000" w:themeColor="text1"/>
              </w:rPr>
              <w:t xml:space="preserve">The Bid shall be valid </w:t>
            </w:r>
            <w:proofErr w:type="gramStart"/>
            <w:r w:rsidRPr="0027781C">
              <w:rPr>
                <w:iCs/>
                <w:color w:val="000000" w:themeColor="text1"/>
              </w:rPr>
              <w:t>until</w:t>
            </w:r>
            <w:r w:rsidRPr="004F20BF">
              <w:rPr>
                <w:i/>
                <w:color w:val="000000" w:themeColor="text1"/>
              </w:rPr>
              <w:t>:</w:t>
            </w:r>
            <w:proofErr w:type="gramEnd"/>
            <w:r w:rsidR="00025262">
              <w:rPr>
                <w:i/>
                <w:color w:val="000000" w:themeColor="text1"/>
              </w:rPr>
              <w:t xml:space="preserve"> </w:t>
            </w:r>
            <w:r w:rsidR="00025262" w:rsidRPr="00025262">
              <w:rPr>
                <w:b/>
                <w:bCs/>
                <w:iCs/>
                <w:color w:val="000000" w:themeColor="text1"/>
              </w:rPr>
              <w:t>120 Days from the bid submission.</w:t>
            </w:r>
          </w:p>
        </w:tc>
      </w:tr>
      <w:tr w:rsidR="009917E7" w:rsidRPr="0046288A" w14:paraId="32CB7A0D"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276A6F72" w14:textId="77777777" w:rsidR="009917E7" w:rsidRPr="0046288A" w:rsidRDefault="009917E7" w:rsidP="000C72BD">
            <w:pPr>
              <w:tabs>
                <w:tab w:val="right" w:pos="7434"/>
              </w:tabs>
              <w:spacing w:before="120" w:after="120"/>
              <w:rPr>
                <w:b/>
              </w:rPr>
            </w:pPr>
            <w:r w:rsidRPr="0046288A">
              <w:rPr>
                <w:b/>
              </w:rPr>
              <w:t>ITB 19.3 (a)</w:t>
            </w:r>
          </w:p>
        </w:tc>
        <w:tc>
          <w:tcPr>
            <w:tcW w:w="7470" w:type="dxa"/>
            <w:tcBorders>
              <w:top w:val="single" w:sz="12" w:space="0" w:color="auto"/>
              <w:left w:val="single" w:sz="12" w:space="0" w:color="auto"/>
              <w:bottom w:val="single" w:sz="12" w:space="0" w:color="auto"/>
              <w:right w:val="single" w:sz="12" w:space="0" w:color="auto"/>
            </w:tcBorders>
          </w:tcPr>
          <w:p w14:paraId="39EF7796" w14:textId="2E3D4179" w:rsidR="009917E7" w:rsidRPr="0046288A" w:rsidRDefault="009917E7" w:rsidP="00025262">
            <w:pPr>
              <w:tabs>
                <w:tab w:val="right" w:pos="7254"/>
              </w:tabs>
              <w:spacing w:before="120" w:after="120"/>
              <w:rPr>
                <w:i/>
              </w:rPr>
            </w:pPr>
            <w:r w:rsidRPr="0046288A">
              <w:t xml:space="preserve">The Bid price shall be adjusted by the following factor(s): </w:t>
            </w:r>
            <w:r w:rsidR="00025262">
              <w:t>N/A</w:t>
            </w:r>
          </w:p>
        </w:tc>
      </w:tr>
      <w:tr w:rsidR="009917E7" w:rsidRPr="0046288A" w14:paraId="262DF22A" w14:textId="77777777" w:rsidTr="00D144F6">
        <w:tblPrEx>
          <w:tblBorders>
            <w:insideH w:val="single" w:sz="8" w:space="0" w:color="000000"/>
          </w:tblBorders>
        </w:tblPrEx>
        <w:trPr>
          <w:trHeight w:val="602"/>
        </w:trPr>
        <w:tc>
          <w:tcPr>
            <w:tcW w:w="1705" w:type="dxa"/>
            <w:tcBorders>
              <w:top w:val="single" w:sz="12" w:space="0" w:color="auto"/>
              <w:left w:val="single" w:sz="12" w:space="0" w:color="auto"/>
              <w:bottom w:val="single" w:sz="12" w:space="0" w:color="auto"/>
              <w:right w:val="single" w:sz="12" w:space="0" w:color="auto"/>
            </w:tcBorders>
          </w:tcPr>
          <w:p w14:paraId="43C75EAA" w14:textId="065A2926" w:rsidR="009917E7" w:rsidRPr="0046288A" w:rsidRDefault="009917E7" w:rsidP="00D144F6">
            <w:pPr>
              <w:spacing w:before="120" w:after="120"/>
              <w:rPr>
                <w:b/>
              </w:rPr>
            </w:pPr>
            <w:r w:rsidRPr="0046288A">
              <w:rPr>
                <w:b/>
                <w:bCs/>
              </w:rPr>
              <w:lastRenderedPageBreak/>
              <w:t>ITB 20.1</w:t>
            </w:r>
          </w:p>
        </w:tc>
        <w:tc>
          <w:tcPr>
            <w:tcW w:w="7470" w:type="dxa"/>
            <w:tcBorders>
              <w:top w:val="single" w:sz="12" w:space="0" w:color="auto"/>
              <w:left w:val="single" w:sz="12" w:space="0" w:color="auto"/>
              <w:bottom w:val="single" w:sz="12" w:space="0" w:color="auto"/>
              <w:right w:val="single" w:sz="12" w:space="0" w:color="auto"/>
            </w:tcBorders>
          </w:tcPr>
          <w:p w14:paraId="397DB24C" w14:textId="79E3AD83" w:rsidR="009917E7" w:rsidRPr="00D144F6" w:rsidRDefault="009917E7" w:rsidP="00D144F6">
            <w:pPr>
              <w:tabs>
                <w:tab w:val="right" w:pos="7254"/>
              </w:tabs>
              <w:spacing w:before="120" w:after="120"/>
              <w:rPr>
                <w:highlight w:val="yellow"/>
              </w:rPr>
            </w:pPr>
            <w:r w:rsidRPr="00D144F6">
              <w:t xml:space="preserve">A Bid Security </w:t>
            </w:r>
            <w:r w:rsidRPr="00D144F6">
              <w:rPr>
                <w:b/>
              </w:rPr>
              <w:t xml:space="preserve">shall </w:t>
            </w:r>
            <w:r w:rsidR="00D144F6" w:rsidRPr="00D144F6">
              <w:rPr>
                <w:b/>
              </w:rPr>
              <w:t xml:space="preserve">not </w:t>
            </w:r>
            <w:r w:rsidRPr="00D144F6">
              <w:rPr>
                <w:b/>
              </w:rPr>
              <w:t>be</w:t>
            </w:r>
            <w:r w:rsidR="00025262" w:rsidRPr="00D144F6">
              <w:rPr>
                <w:b/>
                <w:i/>
              </w:rPr>
              <w:t xml:space="preserve"> </w:t>
            </w:r>
            <w:r w:rsidRPr="00D144F6">
              <w:t>required.</w:t>
            </w:r>
          </w:p>
        </w:tc>
      </w:tr>
      <w:tr w:rsidR="009917E7" w:rsidRPr="0046288A" w14:paraId="601D0E3D"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4BB005F5" w14:textId="77777777" w:rsidR="009917E7" w:rsidRPr="0046288A" w:rsidRDefault="009917E7" w:rsidP="000C72BD">
            <w:pPr>
              <w:tabs>
                <w:tab w:val="right" w:pos="7434"/>
              </w:tabs>
              <w:spacing w:before="120" w:after="120"/>
              <w:rPr>
                <w:b/>
              </w:rPr>
            </w:pPr>
            <w:r w:rsidRPr="0046288A">
              <w:rPr>
                <w:b/>
              </w:rPr>
              <w:t>ITB 20.3 (d)</w:t>
            </w:r>
          </w:p>
        </w:tc>
        <w:tc>
          <w:tcPr>
            <w:tcW w:w="7470" w:type="dxa"/>
            <w:tcBorders>
              <w:top w:val="single" w:sz="12" w:space="0" w:color="auto"/>
              <w:left w:val="single" w:sz="12" w:space="0" w:color="auto"/>
              <w:bottom w:val="single" w:sz="12" w:space="0" w:color="auto"/>
              <w:right w:val="single" w:sz="12" w:space="0" w:color="auto"/>
            </w:tcBorders>
          </w:tcPr>
          <w:p w14:paraId="67A5D659" w14:textId="0031C436" w:rsidR="009917E7" w:rsidRPr="00400764" w:rsidRDefault="009917E7" w:rsidP="00400764">
            <w:pPr>
              <w:tabs>
                <w:tab w:val="right" w:pos="7254"/>
              </w:tabs>
              <w:spacing w:before="120" w:after="120"/>
              <w:rPr>
                <w:iCs/>
              </w:rPr>
            </w:pPr>
            <w:r w:rsidRPr="0046288A">
              <w:rPr>
                <w:iCs/>
              </w:rPr>
              <w:t xml:space="preserve">Other types of acceptable securities: </w:t>
            </w:r>
            <w:r w:rsidR="00400764" w:rsidRPr="00400764">
              <w:rPr>
                <w:b/>
                <w:iCs/>
              </w:rPr>
              <w:t>None</w:t>
            </w:r>
          </w:p>
        </w:tc>
      </w:tr>
      <w:tr w:rsidR="009917E7" w:rsidRPr="0046288A" w14:paraId="4C2E868D" w14:textId="77777777" w:rsidTr="000C72BD">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5B8284E" w14:textId="77777777" w:rsidR="009917E7" w:rsidRPr="0046288A" w:rsidRDefault="009917E7" w:rsidP="000C72BD">
            <w:pPr>
              <w:spacing w:before="120" w:after="120"/>
              <w:rPr>
                <w:b/>
                <w:bCs/>
              </w:rPr>
            </w:pPr>
            <w:r w:rsidRPr="0046288A">
              <w:rPr>
                <w:b/>
                <w:bCs/>
              </w:rPr>
              <w:t>ITB 20.9</w:t>
            </w:r>
          </w:p>
        </w:tc>
        <w:tc>
          <w:tcPr>
            <w:tcW w:w="7470" w:type="dxa"/>
            <w:tcBorders>
              <w:top w:val="single" w:sz="12" w:space="0" w:color="auto"/>
              <w:left w:val="single" w:sz="12" w:space="0" w:color="auto"/>
              <w:bottom w:val="single" w:sz="12" w:space="0" w:color="auto"/>
              <w:right w:val="single" w:sz="12" w:space="0" w:color="auto"/>
            </w:tcBorders>
          </w:tcPr>
          <w:p w14:paraId="32AA593F" w14:textId="16DD8199" w:rsidR="009917E7" w:rsidRPr="0046288A" w:rsidRDefault="009917E7" w:rsidP="000C72BD">
            <w:pPr>
              <w:tabs>
                <w:tab w:val="right" w:pos="7254"/>
              </w:tabs>
              <w:spacing w:before="120" w:after="120"/>
            </w:pPr>
            <w:r w:rsidRPr="0046288A">
              <w:t xml:space="preserve">If the Bidder performs any of the actions prescribed in ITB 20.9 (a) or (b), the Borrower will declare the Bidder ineligible to be awarded a contract by the Employer for a period of </w:t>
            </w:r>
            <w:r w:rsidR="00D144F6" w:rsidRPr="00D144F6">
              <w:rPr>
                <w:b/>
                <w:bCs/>
              </w:rPr>
              <w:t>1</w:t>
            </w:r>
            <w:r w:rsidRPr="0046288A">
              <w:t xml:space="preserve"> year</w:t>
            </w:r>
            <w:r w:rsidR="000061F3">
              <w:t xml:space="preserve"> </w:t>
            </w:r>
            <w:r w:rsidR="00484148" w:rsidRPr="00C60528">
              <w:rPr>
                <w:color w:val="000000" w:themeColor="text1"/>
              </w:rPr>
              <w:t>starting from the date the Bidder performs any of the actions</w:t>
            </w:r>
            <w:r w:rsidR="00484148">
              <w:rPr>
                <w:color w:val="000000" w:themeColor="text1"/>
              </w:rPr>
              <w:t>.</w:t>
            </w:r>
          </w:p>
        </w:tc>
      </w:tr>
      <w:tr w:rsidR="009917E7" w:rsidRPr="0046288A" w14:paraId="4A04661A"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2FEC9FB2" w14:textId="77777777" w:rsidR="009917E7" w:rsidRPr="0046288A" w:rsidRDefault="009917E7" w:rsidP="000C72BD">
            <w:pPr>
              <w:tabs>
                <w:tab w:val="right" w:pos="7434"/>
              </w:tabs>
              <w:spacing w:before="120" w:after="120"/>
              <w:rPr>
                <w:b/>
              </w:rPr>
            </w:pPr>
            <w:r w:rsidRPr="0046288A">
              <w:rPr>
                <w:b/>
                <w:bCs/>
              </w:rPr>
              <w:t>ITB 21.1</w:t>
            </w:r>
          </w:p>
        </w:tc>
        <w:tc>
          <w:tcPr>
            <w:tcW w:w="7470" w:type="dxa"/>
            <w:tcBorders>
              <w:top w:val="single" w:sz="12" w:space="0" w:color="auto"/>
              <w:left w:val="single" w:sz="12" w:space="0" w:color="auto"/>
              <w:bottom w:val="single" w:sz="12" w:space="0" w:color="auto"/>
              <w:right w:val="single" w:sz="12" w:space="0" w:color="auto"/>
            </w:tcBorders>
          </w:tcPr>
          <w:p w14:paraId="23B74CA7" w14:textId="6474E66E" w:rsidR="009917E7" w:rsidRPr="00D144F6" w:rsidRDefault="009917E7" w:rsidP="00D144F6">
            <w:pPr>
              <w:tabs>
                <w:tab w:val="right" w:pos="7254"/>
              </w:tabs>
              <w:rPr>
                <w:b/>
                <w:bCs/>
              </w:rPr>
            </w:pPr>
            <w:r w:rsidRPr="0046288A">
              <w:t>In addition to the original of the Bid, the number of copies is</w:t>
            </w:r>
            <w:r w:rsidRPr="0046288A">
              <w:rPr>
                <w:b/>
              </w:rPr>
              <w:t xml:space="preserve">: </w:t>
            </w:r>
            <w:r w:rsidR="00D144F6" w:rsidRPr="00526A7C">
              <w:rPr>
                <w:b/>
                <w:bCs/>
              </w:rPr>
              <w:t>One Authentic Soft Copy (stamped and scanned)</w:t>
            </w:r>
          </w:p>
        </w:tc>
      </w:tr>
      <w:tr w:rsidR="009917E7" w:rsidRPr="0046288A" w14:paraId="268D8D84" w14:textId="77777777" w:rsidTr="000C72BD">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25CDDF92" w14:textId="77777777" w:rsidR="009917E7" w:rsidRPr="0046288A" w:rsidRDefault="009917E7" w:rsidP="000C72BD">
            <w:pPr>
              <w:tabs>
                <w:tab w:val="right" w:pos="7434"/>
              </w:tabs>
              <w:spacing w:before="120" w:after="120"/>
              <w:rPr>
                <w:b/>
              </w:rPr>
            </w:pPr>
            <w:r w:rsidRPr="0046288A">
              <w:rPr>
                <w:b/>
                <w:bCs/>
              </w:rPr>
              <w:t>ITB 21.3</w:t>
            </w:r>
          </w:p>
        </w:tc>
        <w:tc>
          <w:tcPr>
            <w:tcW w:w="7470" w:type="dxa"/>
            <w:tcBorders>
              <w:top w:val="single" w:sz="12" w:space="0" w:color="auto"/>
              <w:left w:val="single" w:sz="12" w:space="0" w:color="auto"/>
              <w:bottom w:val="single" w:sz="12" w:space="0" w:color="auto"/>
              <w:right w:val="single" w:sz="12" w:space="0" w:color="auto"/>
            </w:tcBorders>
          </w:tcPr>
          <w:p w14:paraId="66069BA2" w14:textId="5E2E670D" w:rsidR="009917E7" w:rsidRPr="0046288A" w:rsidRDefault="009917E7" w:rsidP="000C72BD">
            <w:pPr>
              <w:tabs>
                <w:tab w:val="right" w:pos="7254"/>
              </w:tabs>
              <w:spacing w:before="120" w:after="120"/>
              <w:rPr>
                <w:i/>
              </w:rPr>
            </w:pPr>
            <w:r w:rsidRPr="0046288A">
              <w:t>The written confirmation of authorization to sign on behalf of the Bidder shall consist of</w:t>
            </w:r>
            <w:r w:rsidRPr="0046288A">
              <w:rPr>
                <w:b/>
              </w:rPr>
              <w:t xml:space="preserve">: </w:t>
            </w:r>
            <w:r w:rsidR="00D144F6" w:rsidRPr="008428AB">
              <w:rPr>
                <w:b/>
                <w:bCs/>
              </w:rPr>
              <w:t xml:space="preserve">Board resolution or its equivalent, or power of attorney specifying the representative’s authority to sign the Bid on behalf of the Bidder </w:t>
            </w:r>
            <w:proofErr w:type="gramStart"/>
            <w:r w:rsidR="00D144F6" w:rsidRPr="008428AB">
              <w:rPr>
                <w:b/>
                <w:bCs/>
              </w:rPr>
              <w:t>so as to</w:t>
            </w:r>
            <w:proofErr w:type="gramEnd"/>
            <w:r w:rsidR="00D144F6" w:rsidRPr="008428AB">
              <w:rPr>
                <w:b/>
                <w:bCs/>
              </w:rPr>
              <w:t xml:space="preserve"> legally bind the Bidder.</w:t>
            </w:r>
          </w:p>
        </w:tc>
      </w:tr>
      <w:tr w:rsidR="009917E7" w:rsidRPr="0046288A" w14:paraId="11BA62C3" w14:textId="77777777" w:rsidTr="000C72BD">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1F7AB781" w14:textId="77777777" w:rsidR="009917E7" w:rsidRPr="0046288A" w:rsidRDefault="009917E7" w:rsidP="000C72BD">
            <w:pPr>
              <w:spacing w:before="120" w:after="120"/>
              <w:rPr>
                <w:b/>
                <w:bCs/>
              </w:rPr>
            </w:pPr>
          </w:p>
        </w:tc>
        <w:tc>
          <w:tcPr>
            <w:tcW w:w="7470" w:type="dxa"/>
            <w:tcBorders>
              <w:top w:val="single" w:sz="12" w:space="0" w:color="auto"/>
              <w:left w:val="single" w:sz="12" w:space="0" w:color="auto"/>
              <w:bottom w:val="single" w:sz="12" w:space="0" w:color="auto"/>
              <w:right w:val="single" w:sz="12" w:space="0" w:color="auto"/>
            </w:tcBorders>
          </w:tcPr>
          <w:p w14:paraId="41DE8C55" w14:textId="77777777" w:rsidR="009917E7" w:rsidRPr="0046288A" w:rsidRDefault="009917E7" w:rsidP="000C72BD">
            <w:pPr>
              <w:spacing w:before="120" w:after="120"/>
              <w:jc w:val="center"/>
              <w:rPr>
                <w:b/>
                <w:bCs/>
                <w:sz w:val="28"/>
              </w:rPr>
            </w:pPr>
            <w:r w:rsidRPr="0046288A">
              <w:rPr>
                <w:b/>
                <w:bCs/>
                <w:sz w:val="28"/>
              </w:rPr>
              <w:t>D. Submission and Opening of Bids</w:t>
            </w:r>
          </w:p>
        </w:tc>
      </w:tr>
      <w:tr w:rsidR="009917E7" w:rsidRPr="0046288A" w14:paraId="0E5BA75F" w14:textId="77777777" w:rsidTr="000C72BD">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366B8A10" w14:textId="77777777" w:rsidR="009917E7" w:rsidRPr="0046288A" w:rsidRDefault="009917E7" w:rsidP="000C72BD">
            <w:pPr>
              <w:spacing w:before="120" w:after="120"/>
              <w:rPr>
                <w:b/>
                <w:bCs/>
              </w:rPr>
            </w:pPr>
            <w:r w:rsidRPr="0046288A">
              <w:rPr>
                <w:b/>
                <w:bCs/>
              </w:rPr>
              <w:t xml:space="preserve">ITB 23.1 </w:t>
            </w:r>
          </w:p>
          <w:p w14:paraId="569C5CA1" w14:textId="77777777" w:rsidR="009917E7" w:rsidRPr="0046288A" w:rsidRDefault="009917E7" w:rsidP="000C72BD">
            <w:pPr>
              <w:spacing w:before="120" w:after="120"/>
              <w:rPr>
                <w:b/>
                <w:bCs/>
              </w:rPr>
            </w:pPr>
          </w:p>
        </w:tc>
        <w:tc>
          <w:tcPr>
            <w:tcW w:w="7470" w:type="dxa"/>
            <w:tcBorders>
              <w:top w:val="single" w:sz="12" w:space="0" w:color="auto"/>
              <w:left w:val="single" w:sz="12" w:space="0" w:color="auto"/>
              <w:bottom w:val="single" w:sz="12" w:space="0" w:color="auto"/>
              <w:right w:val="single" w:sz="12" w:space="0" w:color="auto"/>
            </w:tcBorders>
          </w:tcPr>
          <w:p w14:paraId="501AC82A" w14:textId="77777777" w:rsidR="00D144F6" w:rsidRDefault="009917E7" w:rsidP="00D144F6">
            <w:pPr>
              <w:spacing w:before="46"/>
            </w:pPr>
            <w:r w:rsidRPr="0046288A">
              <w:t xml:space="preserve">For </w:t>
            </w:r>
            <w:r w:rsidRPr="0046288A">
              <w:rPr>
                <w:b/>
                <w:u w:val="single"/>
              </w:rPr>
              <w:t>Bid submission purposes</w:t>
            </w:r>
            <w:r w:rsidRPr="0046288A">
              <w:rPr>
                <w:u w:val="single"/>
              </w:rPr>
              <w:t xml:space="preserve"> </w:t>
            </w:r>
            <w:r w:rsidRPr="0046288A">
              <w:t xml:space="preserve">only, the Employer’s address is: </w:t>
            </w:r>
          </w:p>
          <w:p w14:paraId="254E295E" w14:textId="10A2C98C" w:rsidR="00D144F6" w:rsidRDefault="00D144F6" w:rsidP="00D144F6">
            <w:pPr>
              <w:spacing w:before="46"/>
              <w:rPr>
                <w:b/>
                <w:bCs/>
                <w:iCs/>
              </w:rPr>
            </w:pPr>
            <w:r>
              <w:rPr>
                <w:b/>
                <w:bCs/>
                <w:iCs/>
              </w:rPr>
              <w:t>Ms. Asma Moosa</w:t>
            </w:r>
          </w:p>
          <w:p w14:paraId="4295BB5D" w14:textId="77777777" w:rsidR="00D144F6" w:rsidRDefault="00D144F6" w:rsidP="00D144F6">
            <w:pPr>
              <w:spacing w:before="46"/>
              <w:rPr>
                <w:b/>
                <w:bCs/>
                <w:iCs/>
              </w:rPr>
            </w:pPr>
            <w:r>
              <w:rPr>
                <w:b/>
                <w:bCs/>
                <w:iCs/>
              </w:rPr>
              <w:t>Project Manager</w:t>
            </w:r>
          </w:p>
          <w:p w14:paraId="0541ABD1" w14:textId="77777777" w:rsidR="00D144F6" w:rsidRPr="00AF4027" w:rsidRDefault="00D144F6" w:rsidP="00D144F6">
            <w:pPr>
              <w:spacing w:before="46"/>
              <w:rPr>
                <w:rFonts w:asciiTheme="majorBidi" w:hAnsiTheme="majorBidi" w:cstheme="majorBidi"/>
                <w:b/>
                <w:bCs/>
                <w:color w:val="010302"/>
              </w:rPr>
            </w:pPr>
            <w:r w:rsidRPr="00AF4027">
              <w:rPr>
                <w:rFonts w:asciiTheme="majorBidi" w:hAnsiTheme="majorBidi" w:cstheme="majorBidi"/>
                <w:b/>
                <w:bCs/>
                <w:color w:val="000000"/>
              </w:rPr>
              <w:t xml:space="preserve">Project Management Unit  </w:t>
            </w:r>
          </w:p>
          <w:p w14:paraId="436919E9" w14:textId="77777777" w:rsidR="00D144F6" w:rsidRPr="00AF4027" w:rsidRDefault="00D144F6" w:rsidP="00D144F6">
            <w:pPr>
              <w:rPr>
                <w:rFonts w:asciiTheme="majorBidi" w:hAnsiTheme="majorBidi" w:cstheme="majorBidi"/>
                <w:b/>
                <w:bCs/>
                <w:color w:val="000000" w:themeColor="text1"/>
              </w:rPr>
            </w:pPr>
            <w:r>
              <w:rPr>
                <w:rFonts w:asciiTheme="majorBidi" w:hAnsiTheme="majorBidi" w:cstheme="majorBidi"/>
                <w:b/>
                <w:bCs/>
                <w:color w:val="000000" w:themeColor="text1"/>
              </w:rPr>
              <w:t>Transforming Fisheries Sector Management in South-West Indian Ocean Region and Maldives Project (</w:t>
            </w:r>
            <w:proofErr w:type="spellStart"/>
            <w:r>
              <w:rPr>
                <w:rFonts w:asciiTheme="majorBidi" w:hAnsiTheme="majorBidi" w:cstheme="majorBidi"/>
                <w:b/>
                <w:bCs/>
                <w:color w:val="000000" w:themeColor="text1"/>
              </w:rPr>
              <w:t>TransFORM</w:t>
            </w:r>
            <w:proofErr w:type="spellEnd"/>
            <w:r>
              <w:rPr>
                <w:rFonts w:asciiTheme="majorBidi" w:hAnsiTheme="majorBidi" w:cstheme="majorBidi"/>
                <w:b/>
                <w:bCs/>
                <w:color w:val="000000" w:themeColor="text1"/>
              </w:rPr>
              <w:t>)</w:t>
            </w:r>
          </w:p>
          <w:p w14:paraId="3213E732" w14:textId="77777777" w:rsidR="00D144F6" w:rsidRPr="00AF4027" w:rsidRDefault="00D144F6" w:rsidP="00D144F6">
            <w:pPr>
              <w:spacing w:before="6" w:line="264" w:lineRule="exact"/>
              <w:ind w:right="1440"/>
              <w:rPr>
                <w:rFonts w:asciiTheme="majorBidi" w:hAnsiTheme="majorBidi" w:cstheme="majorBidi"/>
                <w:b/>
                <w:bCs/>
                <w:color w:val="010302"/>
              </w:rPr>
            </w:pPr>
            <w:r w:rsidRPr="00AF4027">
              <w:rPr>
                <w:rFonts w:asciiTheme="majorBidi" w:hAnsiTheme="majorBidi" w:cstheme="majorBidi"/>
                <w:b/>
                <w:bCs/>
                <w:color w:val="000000"/>
              </w:rPr>
              <w:t xml:space="preserve">Ministry of Fisheries and Ocean Resources  </w:t>
            </w:r>
            <w:r w:rsidRPr="00AF4027">
              <w:rPr>
                <w:rFonts w:asciiTheme="majorBidi" w:hAnsiTheme="majorBidi" w:cstheme="majorBidi"/>
                <w:b/>
                <w:bCs/>
              </w:rPr>
              <w:br w:type="textWrapping" w:clear="all"/>
            </w:r>
            <w:r w:rsidRPr="00AF4027">
              <w:rPr>
                <w:rFonts w:asciiTheme="majorBidi" w:hAnsiTheme="majorBidi" w:cstheme="majorBidi"/>
                <w:b/>
                <w:bCs/>
                <w:color w:val="000000"/>
              </w:rPr>
              <w:t xml:space="preserve">H. </w:t>
            </w:r>
            <w:proofErr w:type="spellStart"/>
            <w:r w:rsidRPr="00AF4027">
              <w:rPr>
                <w:rFonts w:asciiTheme="majorBidi" w:hAnsiTheme="majorBidi" w:cstheme="majorBidi"/>
                <w:b/>
                <w:bCs/>
                <w:color w:val="000000"/>
              </w:rPr>
              <w:t>Palmayrah</w:t>
            </w:r>
            <w:proofErr w:type="spellEnd"/>
            <w:r>
              <w:rPr>
                <w:rFonts w:asciiTheme="majorBidi" w:hAnsiTheme="majorBidi" w:cstheme="majorBidi"/>
                <w:b/>
                <w:bCs/>
                <w:color w:val="000000"/>
              </w:rPr>
              <w:t>, 03</w:t>
            </w:r>
            <w:r w:rsidRPr="001052FB">
              <w:rPr>
                <w:rFonts w:asciiTheme="majorBidi" w:hAnsiTheme="majorBidi" w:cstheme="majorBidi"/>
                <w:b/>
                <w:bCs/>
                <w:color w:val="000000"/>
                <w:vertAlign w:val="superscript"/>
              </w:rPr>
              <w:t>rd</w:t>
            </w:r>
            <w:r>
              <w:rPr>
                <w:rFonts w:asciiTheme="majorBidi" w:hAnsiTheme="majorBidi" w:cstheme="majorBidi"/>
                <w:b/>
                <w:bCs/>
                <w:color w:val="000000"/>
              </w:rPr>
              <w:t xml:space="preserve"> Floor</w:t>
            </w:r>
          </w:p>
          <w:p w14:paraId="4099440D" w14:textId="77777777" w:rsidR="00D144F6" w:rsidRPr="00AF4027" w:rsidRDefault="00D144F6" w:rsidP="00D144F6">
            <w:pPr>
              <w:rPr>
                <w:rFonts w:asciiTheme="majorBidi" w:hAnsiTheme="majorBidi" w:cstheme="majorBidi"/>
                <w:b/>
                <w:bCs/>
                <w:color w:val="010302"/>
              </w:rPr>
            </w:pPr>
            <w:r w:rsidRPr="00AF4027">
              <w:rPr>
                <w:rFonts w:asciiTheme="majorBidi" w:hAnsiTheme="majorBidi" w:cstheme="majorBidi"/>
                <w:b/>
                <w:bCs/>
                <w:color w:val="000000"/>
              </w:rPr>
              <w:t xml:space="preserve">Male', Republic of Maldives   </w:t>
            </w:r>
          </w:p>
          <w:p w14:paraId="52D48D39" w14:textId="77777777" w:rsidR="00D144F6" w:rsidRPr="00AF4027" w:rsidRDefault="00D144F6" w:rsidP="00D144F6">
            <w:pPr>
              <w:rPr>
                <w:rFonts w:asciiTheme="majorBidi" w:hAnsiTheme="majorBidi" w:cstheme="majorBidi"/>
                <w:b/>
                <w:bCs/>
                <w:color w:val="010302"/>
              </w:rPr>
            </w:pPr>
            <w:r w:rsidRPr="00AF4027">
              <w:rPr>
                <w:rFonts w:asciiTheme="majorBidi" w:hAnsiTheme="majorBidi" w:cstheme="majorBidi"/>
                <w:b/>
                <w:bCs/>
                <w:color w:val="000000"/>
              </w:rPr>
              <w:t>Tel: +960 303348</w:t>
            </w:r>
            <w:r>
              <w:rPr>
                <w:rFonts w:asciiTheme="majorBidi" w:hAnsiTheme="majorBidi" w:cstheme="majorBidi"/>
                <w:b/>
                <w:bCs/>
                <w:color w:val="000000"/>
              </w:rPr>
              <w:t>8</w:t>
            </w:r>
          </w:p>
          <w:p w14:paraId="2487F200" w14:textId="0CC6AE3B" w:rsidR="00D144F6" w:rsidRPr="0046288A" w:rsidRDefault="00D144F6" w:rsidP="00EE37CF">
            <w:r w:rsidRPr="00AF4027">
              <w:rPr>
                <w:rFonts w:asciiTheme="majorBidi" w:hAnsiTheme="majorBidi" w:cstheme="majorBidi"/>
                <w:b/>
                <w:bCs/>
                <w:color w:val="000000"/>
              </w:rPr>
              <w:t>Email:</w:t>
            </w:r>
            <w:hyperlink r:id="rId25" w:history="1">
              <w:r w:rsidRPr="00AF4027">
                <w:rPr>
                  <w:rStyle w:val="Hyperlink"/>
                </w:rPr>
                <w:t xml:space="preserve"> </w:t>
              </w:r>
              <w:r w:rsidRPr="007C0C57">
                <w:rPr>
                  <w:rStyle w:val="Hyperlink"/>
                  <w:rFonts w:asciiTheme="majorBidi" w:hAnsiTheme="majorBidi" w:cstheme="majorBidi"/>
                </w:rPr>
                <w:t>procurement.transform@fisheries.gov.mv</w:t>
              </w:r>
            </w:hyperlink>
          </w:p>
        </w:tc>
      </w:tr>
      <w:tr w:rsidR="009917E7" w:rsidRPr="0046288A" w14:paraId="60EEDACD" w14:textId="77777777" w:rsidTr="000C72BD">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6D3091EB" w14:textId="77777777" w:rsidR="009917E7" w:rsidRPr="0046288A" w:rsidRDefault="009917E7" w:rsidP="000C72BD">
            <w:pPr>
              <w:spacing w:before="120" w:after="120"/>
              <w:rPr>
                <w:b/>
                <w:bCs/>
              </w:rPr>
            </w:pPr>
            <w:r w:rsidRPr="0046288A">
              <w:rPr>
                <w:b/>
                <w:bCs/>
              </w:rPr>
              <w:t>ITB 23.1</w:t>
            </w:r>
          </w:p>
        </w:tc>
        <w:tc>
          <w:tcPr>
            <w:tcW w:w="7470" w:type="dxa"/>
            <w:tcBorders>
              <w:top w:val="single" w:sz="12" w:space="0" w:color="auto"/>
              <w:left w:val="single" w:sz="12" w:space="0" w:color="auto"/>
              <w:bottom w:val="single" w:sz="12" w:space="0" w:color="auto"/>
              <w:right w:val="single" w:sz="12" w:space="0" w:color="auto"/>
            </w:tcBorders>
          </w:tcPr>
          <w:p w14:paraId="7B5ADD3A" w14:textId="77777777" w:rsidR="009917E7" w:rsidRPr="003212C1" w:rsidRDefault="009917E7" w:rsidP="000C72BD">
            <w:pPr>
              <w:tabs>
                <w:tab w:val="right" w:pos="7254"/>
              </w:tabs>
              <w:spacing w:before="120" w:after="120"/>
            </w:pPr>
            <w:r w:rsidRPr="003212C1">
              <w:rPr>
                <w:b/>
              </w:rPr>
              <w:t xml:space="preserve">The deadline for Bid submission is: </w:t>
            </w:r>
          </w:p>
          <w:p w14:paraId="67E5F9D2" w14:textId="72971820" w:rsidR="009917E7" w:rsidRPr="0046288A" w:rsidRDefault="009917E7" w:rsidP="000C72BD">
            <w:pPr>
              <w:spacing w:before="120" w:after="120"/>
              <w:rPr>
                <w:b/>
              </w:rPr>
            </w:pPr>
            <w:r w:rsidRPr="003212C1">
              <w:t>Date:</w:t>
            </w:r>
            <w:r w:rsidRPr="003212C1">
              <w:rPr>
                <w:b/>
              </w:rPr>
              <w:t xml:space="preserve"> </w:t>
            </w:r>
            <w:r w:rsidR="003212C1" w:rsidRPr="003212C1">
              <w:rPr>
                <w:b/>
                <w:iCs/>
              </w:rPr>
              <w:t>20th August 2025</w:t>
            </w:r>
          </w:p>
          <w:p w14:paraId="35C2205D" w14:textId="6166BDA0" w:rsidR="009917E7" w:rsidRPr="00D144F6" w:rsidRDefault="009917E7" w:rsidP="00D144F6">
            <w:pPr>
              <w:tabs>
                <w:tab w:val="right" w:pos="7254"/>
              </w:tabs>
              <w:spacing w:before="120" w:after="120"/>
              <w:rPr>
                <w:i/>
                <w:u w:val="single"/>
              </w:rPr>
            </w:pPr>
            <w:r w:rsidRPr="0046288A">
              <w:t xml:space="preserve">Time: </w:t>
            </w:r>
            <w:r w:rsidR="00D144F6" w:rsidRPr="00D144F6">
              <w:rPr>
                <w:b/>
                <w:bCs/>
                <w:iCs/>
              </w:rPr>
              <w:t>11:00 Hours</w:t>
            </w:r>
            <w:r w:rsidRPr="0046288A" w:rsidDel="00B505B0">
              <w:t xml:space="preserve"> </w:t>
            </w:r>
          </w:p>
          <w:p w14:paraId="26DF55E4" w14:textId="4ABB4158" w:rsidR="00D144F6" w:rsidRPr="00D144F6" w:rsidRDefault="000C72BD" w:rsidP="00EE37CF">
            <w:pPr>
              <w:tabs>
                <w:tab w:val="right" w:pos="7254"/>
              </w:tabs>
              <w:spacing w:before="120" w:after="120"/>
              <w:jc w:val="both"/>
              <w:rPr>
                <w:b/>
                <w:noProof/>
                <w:szCs w:val="20"/>
              </w:rPr>
            </w:pPr>
            <w:r w:rsidRPr="0046288A">
              <w:t xml:space="preserve">Bidders </w:t>
            </w:r>
            <w:r w:rsidRPr="00D144F6">
              <w:rPr>
                <w:b/>
              </w:rPr>
              <w:t>shall not</w:t>
            </w:r>
            <w:r w:rsidRPr="0046288A">
              <w:t xml:space="preserve"> have the option of submitting their Bids electronically.</w:t>
            </w:r>
            <w:r w:rsidRPr="0046288A">
              <w:rPr>
                <w:b/>
                <w:noProof/>
                <w:szCs w:val="20"/>
              </w:rPr>
              <w:t xml:space="preserve"> </w:t>
            </w:r>
          </w:p>
        </w:tc>
      </w:tr>
      <w:tr w:rsidR="009917E7" w:rsidRPr="0046288A" w14:paraId="3D3C303D" w14:textId="77777777" w:rsidTr="000C7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464CD58C" w14:textId="77777777" w:rsidR="009917E7" w:rsidRPr="0046288A" w:rsidRDefault="009917E7" w:rsidP="000C72BD">
            <w:pPr>
              <w:tabs>
                <w:tab w:val="right" w:pos="7434"/>
              </w:tabs>
              <w:spacing w:before="120" w:after="120"/>
              <w:rPr>
                <w:b/>
              </w:rPr>
            </w:pPr>
            <w:r w:rsidRPr="0046288A">
              <w:rPr>
                <w:b/>
              </w:rPr>
              <w:t>ITB 26.1</w:t>
            </w:r>
          </w:p>
        </w:tc>
        <w:tc>
          <w:tcPr>
            <w:tcW w:w="7470" w:type="dxa"/>
            <w:tcBorders>
              <w:top w:val="single" w:sz="12" w:space="0" w:color="auto"/>
              <w:left w:val="single" w:sz="12" w:space="0" w:color="auto"/>
              <w:bottom w:val="single" w:sz="12" w:space="0" w:color="auto"/>
              <w:right w:val="single" w:sz="12" w:space="0" w:color="auto"/>
            </w:tcBorders>
          </w:tcPr>
          <w:p w14:paraId="0CA924FE" w14:textId="77777777" w:rsidR="009917E7" w:rsidRPr="0046288A" w:rsidRDefault="009917E7" w:rsidP="000C72BD">
            <w:pPr>
              <w:tabs>
                <w:tab w:val="right" w:pos="7254"/>
              </w:tabs>
              <w:spacing w:before="120" w:after="120"/>
            </w:pPr>
            <w:r w:rsidRPr="0046288A">
              <w:t xml:space="preserve">The Bid opening shall take place at: </w:t>
            </w:r>
          </w:p>
          <w:p w14:paraId="7469CBA7" w14:textId="77777777" w:rsidR="00D144F6" w:rsidRPr="00AF4027" w:rsidRDefault="00D144F6" w:rsidP="00D144F6">
            <w:pPr>
              <w:rPr>
                <w:rFonts w:asciiTheme="majorBidi" w:hAnsiTheme="majorBidi" w:cstheme="majorBidi"/>
                <w:b/>
                <w:bCs/>
                <w:color w:val="000000" w:themeColor="text1"/>
              </w:rPr>
            </w:pPr>
            <w:r>
              <w:rPr>
                <w:rFonts w:asciiTheme="majorBidi" w:hAnsiTheme="majorBidi" w:cstheme="majorBidi"/>
                <w:b/>
                <w:bCs/>
                <w:color w:val="000000" w:themeColor="text1"/>
              </w:rPr>
              <w:t>Transforming Fisheries Sector Management in South-West Indian Ocean Region and Maldives Project (</w:t>
            </w:r>
            <w:proofErr w:type="spellStart"/>
            <w:r>
              <w:rPr>
                <w:rFonts w:asciiTheme="majorBidi" w:hAnsiTheme="majorBidi" w:cstheme="majorBidi"/>
                <w:b/>
                <w:bCs/>
                <w:color w:val="000000" w:themeColor="text1"/>
              </w:rPr>
              <w:t>TransFORM</w:t>
            </w:r>
            <w:proofErr w:type="spellEnd"/>
            <w:r>
              <w:rPr>
                <w:rFonts w:asciiTheme="majorBidi" w:hAnsiTheme="majorBidi" w:cstheme="majorBidi"/>
                <w:b/>
                <w:bCs/>
                <w:color w:val="000000" w:themeColor="text1"/>
              </w:rPr>
              <w:t>)</w:t>
            </w:r>
          </w:p>
          <w:p w14:paraId="19B6C1FA" w14:textId="77777777" w:rsidR="00D144F6" w:rsidRPr="00AF4027" w:rsidRDefault="00D144F6" w:rsidP="00D144F6">
            <w:pPr>
              <w:spacing w:before="6" w:line="264" w:lineRule="exact"/>
              <w:ind w:right="1440"/>
              <w:rPr>
                <w:rFonts w:asciiTheme="majorBidi" w:hAnsiTheme="majorBidi" w:cstheme="majorBidi"/>
                <w:b/>
                <w:bCs/>
                <w:color w:val="010302"/>
              </w:rPr>
            </w:pPr>
            <w:r w:rsidRPr="00AF4027">
              <w:rPr>
                <w:rFonts w:asciiTheme="majorBidi" w:hAnsiTheme="majorBidi" w:cstheme="majorBidi"/>
                <w:b/>
                <w:bCs/>
                <w:color w:val="000000"/>
              </w:rPr>
              <w:t xml:space="preserve">Ministry of Fisheries and Ocean Resources  </w:t>
            </w:r>
            <w:r w:rsidRPr="00AF4027">
              <w:rPr>
                <w:rFonts w:asciiTheme="majorBidi" w:hAnsiTheme="majorBidi" w:cstheme="majorBidi"/>
                <w:b/>
                <w:bCs/>
              </w:rPr>
              <w:br w:type="textWrapping" w:clear="all"/>
            </w:r>
            <w:r w:rsidRPr="00AF4027">
              <w:rPr>
                <w:rFonts w:asciiTheme="majorBidi" w:hAnsiTheme="majorBidi" w:cstheme="majorBidi"/>
                <w:b/>
                <w:bCs/>
                <w:color w:val="000000"/>
              </w:rPr>
              <w:t xml:space="preserve">H. </w:t>
            </w:r>
            <w:proofErr w:type="spellStart"/>
            <w:r w:rsidRPr="00AF4027">
              <w:rPr>
                <w:rFonts w:asciiTheme="majorBidi" w:hAnsiTheme="majorBidi" w:cstheme="majorBidi"/>
                <w:b/>
                <w:bCs/>
                <w:color w:val="000000"/>
              </w:rPr>
              <w:t>Palmayrah</w:t>
            </w:r>
            <w:proofErr w:type="spellEnd"/>
            <w:r>
              <w:rPr>
                <w:rFonts w:asciiTheme="majorBidi" w:hAnsiTheme="majorBidi" w:cstheme="majorBidi"/>
                <w:b/>
                <w:bCs/>
                <w:color w:val="000000"/>
              </w:rPr>
              <w:t>, 03</w:t>
            </w:r>
            <w:r w:rsidRPr="001052FB">
              <w:rPr>
                <w:rFonts w:asciiTheme="majorBidi" w:hAnsiTheme="majorBidi" w:cstheme="majorBidi"/>
                <w:b/>
                <w:bCs/>
                <w:color w:val="000000"/>
                <w:vertAlign w:val="superscript"/>
              </w:rPr>
              <w:t>rd</w:t>
            </w:r>
            <w:r>
              <w:rPr>
                <w:rFonts w:asciiTheme="majorBidi" w:hAnsiTheme="majorBidi" w:cstheme="majorBidi"/>
                <w:b/>
                <w:bCs/>
                <w:color w:val="000000"/>
              </w:rPr>
              <w:t xml:space="preserve"> Floor</w:t>
            </w:r>
          </w:p>
          <w:p w14:paraId="133C547D" w14:textId="77777777" w:rsidR="00D144F6" w:rsidRPr="00AF4027" w:rsidRDefault="00D144F6" w:rsidP="00D144F6">
            <w:pPr>
              <w:rPr>
                <w:rFonts w:asciiTheme="majorBidi" w:hAnsiTheme="majorBidi" w:cstheme="majorBidi"/>
                <w:b/>
                <w:bCs/>
                <w:color w:val="010302"/>
              </w:rPr>
            </w:pPr>
            <w:r w:rsidRPr="00AF4027">
              <w:rPr>
                <w:rFonts w:asciiTheme="majorBidi" w:hAnsiTheme="majorBidi" w:cstheme="majorBidi"/>
                <w:b/>
                <w:bCs/>
                <w:color w:val="000000"/>
              </w:rPr>
              <w:t xml:space="preserve">Male', Republic of Maldives   </w:t>
            </w:r>
          </w:p>
          <w:p w14:paraId="0C81E986" w14:textId="77777777" w:rsidR="00D144F6" w:rsidRPr="00AF4027" w:rsidRDefault="00D144F6" w:rsidP="00D144F6">
            <w:pPr>
              <w:rPr>
                <w:rFonts w:asciiTheme="majorBidi" w:hAnsiTheme="majorBidi" w:cstheme="majorBidi"/>
                <w:b/>
                <w:bCs/>
                <w:color w:val="010302"/>
              </w:rPr>
            </w:pPr>
            <w:r w:rsidRPr="00AF4027">
              <w:rPr>
                <w:rFonts w:asciiTheme="majorBidi" w:hAnsiTheme="majorBidi" w:cstheme="majorBidi"/>
                <w:b/>
                <w:bCs/>
                <w:color w:val="000000"/>
              </w:rPr>
              <w:t>Tel: +960 303348</w:t>
            </w:r>
            <w:r>
              <w:rPr>
                <w:rFonts w:asciiTheme="majorBidi" w:hAnsiTheme="majorBidi" w:cstheme="majorBidi"/>
                <w:b/>
                <w:bCs/>
                <w:color w:val="000000"/>
              </w:rPr>
              <w:t>8</w:t>
            </w:r>
          </w:p>
          <w:p w14:paraId="36E65448" w14:textId="3F8039B8" w:rsidR="009917E7" w:rsidRPr="00EE37CF" w:rsidRDefault="009917E7" w:rsidP="00EE37CF">
            <w:pPr>
              <w:spacing w:before="120" w:after="120"/>
              <w:rPr>
                <w:b/>
                <w:i/>
              </w:rPr>
            </w:pPr>
            <w:r w:rsidRPr="0046288A">
              <w:t>Date</w:t>
            </w:r>
            <w:r w:rsidRPr="003212C1">
              <w:t>:</w:t>
            </w:r>
            <w:r w:rsidRPr="003212C1">
              <w:rPr>
                <w:b/>
              </w:rPr>
              <w:t xml:space="preserve"> </w:t>
            </w:r>
            <w:r w:rsidR="003212C1" w:rsidRPr="003212C1">
              <w:rPr>
                <w:b/>
                <w:iCs/>
              </w:rPr>
              <w:t>20th August 2025</w:t>
            </w:r>
            <w:r w:rsidR="00EE37CF">
              <w:rPr>
                <w:b/>
                <w:i/>
              </w:rPr>
              <w:t xml:space="preserve">, </w:t>
            </w:r>
            <w:r w:rsidRPr="0046288A">
              <w:t xml:space="preserve">Time: </w:t>
            </w:r>
            <w:r w:rsidR="00D144F6" w:rsidRPr="00D144F6">
              <w:rPr>
                <w:b/>
                <w:bCs/>
                <w:iCs/>
              </w:rPr>
              <w:t>11:00 Hours</w:t>
            </w:r>
          </w:p>
        </w:tc>
      </w:tr>
      <w:tr w:rsidR="009917E7" w:rsidRPr="0046288A" w14:paraId="077373DE" w14:textId="77777777" w:rsidTr="000C7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45AEFFCA" w14:textId="77777777" w:rsidR="009917E7" w:rsidRPr="0046288A" w:rsidRDefault="009917E7" w:rsidP="000C72BD">
            <w:pPr>
              <w:tabs>
                <w:tab w:val="right" w:pos="7434"/>
              </w:tabs>
              <w:spacing w:before="120" w:after="120"/>
              <w:rPr>
                <w:b/>
              </w:rPr>
            </w:pPr>
            <w:r w:rsidRPr="0046288A">
              <w:rPr>
                <w:b/>
              </w:rPr>
              <w:lastRenderedPageBreak/>
              <w:t>ITB 26.6</w:t>
            </w:r>
          </w:p>
        </w:tc>
        <w:tc>
          <w:tcPr>
            <w:tcW w:w="7470" w:type="dxa"/>
            <w:tcBorders>
              <w:top w:val="single" w:sz="12" w:space="0" w:color="auto"/>
              <w:left w:val="single" w:sz="12" w:space="0" w:color="auto"/>
              <w:bottom w:val="single" w:sz="12" w:space="0" w:color="auto"/>
              <w:right w:val="single" w:sz="12" w:space="0" w:color="auto"/>
            </w:tcBorders>
          </w:tcPr>
          <w:p w14:paraId="69EF8571" w14:textId="77777777" w:rsidR="00D144F6" w:rsidRDefault="009917E7" w:rsidP="000C72BD">
            <w:pPr>
              <w:tabs>
                <w:tab w:val="right" w:pos="7254"/>
              </w:tabs>
              <w:spacing w:before="120" w:after="120"/>
              <w:rPr>
                <w:i/>
              </w:rPr>
            </w:pPr>
            <w:r w:rsidRPr="0046288A">
              <w:t xml:space="preserve">The Letter of Bid and priced Activity Schedule </w:t>
            </w:r>
            <w:r w:rsidRPr="0046288A">
              <w:rPr>
                <w:iCs/>
              </w:rPr>
              <w:t>shall</w:t>
            </w:r>
            <w:r w:rsidRPr="0046288A">
              <w:rPr>
                <w:i/>
                <w:iCs/>
              </w:rPr>
              <w:t xml:space="preserve"> </w:t>
            </w:r>
            <w:r w:rsidRPr="0046288A">
              <w:t xml:space="preserve">be initialed by </w:t>
            </w:r>
            <w:r w:rsidR="00D144F6" w:rsidRPr="00D144F6">
              <w:rPr>
                <w:b/>
                <w:bCs/>
              </w:rPr>
              <w:t>01</w:t>
            </w:r>
            <w:r w:rsidRPr="0046288A">
              <w:t xml:space="preserve"> representatives of the Employer conducting Bid opening</w:t>
            </w:r>
            <w:r w:rsidRPr="0046288A">
              <w:rPr>
                <w:i/>
              </w:rPr>
              <w:t xml:space="preserve">. </w:t>
            </w:r>
          </w:p>
          <w:p w14:paraId="6597B123" w14:textId="279D29F9" w:rsidR="009917E7" w:rsidRPr="00D144F6" w:rsidRDefault="009917E7" w:rsidP="000C72BD">
            <w:pPr>
              <w:tabs>
                <w:tab w:val="right" w:pos="7254"/>
              </w:tabs>
              <w:spacing w:before="120" w:after="120"/>
              <w:rPr>
                <w:iCs/>
              </w:rPr>
            </w:pPr>
            <w:r w:rsidRPr="00D144F6">
              <w:rPr>
                <w:b/>
                <w:iCs/>
              </w:rPr>
              <w:t xml:space="preserve">Each Bid shall be </w:t>
            </w:r>
            <w:proofErr w:type="gramStart"/>
            <w:r w:rsidRPr="00D144F6">
              <w:rPr>
                <w:b/>
                <w:iCs/>
              </w:rPr>
              <w:t>initialed</w:t>
            </w:r>
            <w:proofErr w:type="gramEnd"/>
            <w:r w:rsidRPr="00D144F6">
              <w:rPr>
                <w:b/>
                <w:iCs/>
              </w:rPr>
              <w:t xml:space="preserve"> by </w:t>
            </w:r>
            <w:r w:rsidR="00D144F6">
              <w:rPr>
                <w:b/>
                <w:iCs/>
              </w:rPr>
              <w:t>the</w:t>
            </w:r>
            <w:r w:rsidRPr="00D144F6">
              <w:rPr>
                <w:b/>
                <w:iCs/>
              </w:rPr>
              <w:t xml:space="preserve"> representative and shall be numbered, any modification to the unit or total price shall be </w:t>
            </w:r>
            <w:proofErr w:type="gramStart"/>
            <w:r w:rsidRPr="00D144F6">
              <w:rPr>
                <w:b/>
                <w:iCs/>
              </w:rPr>
              <w:t>initialed</w:t>
            </w:r>
            <w:proofErr w:type="gramEnd"/>
            <w:r w:rsidRPr="00D144F6">
              <w:rPr>
                <w:b/>
                <w:iCs/>
              </w:rPr>
              <w:t xml:space="preserve"> by the Representative of the Employer</w:t>
            </w:r>
            <w:r w:rsidR="00D144F6" w:rsidRPr="00D144F6">
              <w:rPr>
                <w:b/>
                <w:iCs/>
              </w:rPr>
              <w:t>.</w:t>
            </w:r>
          </w:p>
        </w:tc>
      </w:tr>
      <w:tr w:rsidR="009917E7" w:rsidRPr="0046288A" w14:paraId="32E4207C" w14:textId="77777777" w:rsidTr="000C7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9175" w:type="dxa"/>
            <w:gridSpan w:val="2"/>
            <w:tcBorders>
              <w:top w:val="single" w:sz="12" w:space="0" w:color="auto"/>
              <w:left w:val="single" w:sz="12" w:space="0" w:color="auto"/>
              <w:bottom w:val="single" w:sz="12" w:space="0" w:color="auto"/>
              <w:right w:val="single" w:sz="12" w:space="0" w:color="auto"/>
            </w:tcBorders>
          </w:tcPr>
          <w:p w14:paraId="7330D18E" w14:textId="77777777" w:rsidR="009917E7" w:rsidRPr="0046288A" w:rsidRDefault="009917E7" w:rsidP="000C72BD">
            <w:pPr>
              <w:tabs>
                <w:tab w:val="right" w:pos="7254"/>
              </w:tabs>
              <w:spacing w:before="120" w:after="120"/>
              <w:jc w:val="center"/>
              <w:rPr>
                <w:b/>
              </w:rPr>
            </w:pPr>
            <w:r w:rsidRPr="0046288A">
              <w:rPr>
                <w:b/>
              </w:rPr>
              <w:t>E. Evaluation and Comparison of Bids</w:t>
            </w:r>
          </w:p>
        </w:tc>
      </w:tr>
      <w:tr w:rsidR="009917E7" w:rsidRPr="0046288A" w14:paraId="5D8E16C8" w14:textId="77777777" w:rsidTr="000C7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14:paraId="67E2705A" w14:textId="77777777" w:rsidR="009917E7" w:rsidRPr="0046288A" w:rsidRDefault="009917E7" w:rsidP="000C72BD">
            <w:pPr>
              <w:tabs>
                <w:tab w:val="right" w:pos="7434"/>
              </w:tabs>
              <w:spacing w:before="120" w:after="120"/>
              <w:rPr>
                <w:b/>
              </w:rPr>
            </w:pPr>
            <w:r w:rsidRPr="0046288A">
              <w:rPr>
                <w:b/>
              </w:rPr>
              <w:t>ITB 3</w:t>
            </w:r>
            <w:r w:rsidR="001646CD" w:rsidRPr="0046288A">
              <w:rPr>
                <w:b/>
              </w:rPr>
              <w:t>3</w:t>
            </w:r>
            <w:r w:rsidRPr="0046288A">
              <w:rPr>
                <w:b/>
              </w:rPr>
              <w:t>.1</w:t>
            </w:r>
          </w:p>
          <w:p w14:paraId="74FD2C25" w14:textId="77777777" w:rsidR="009917E7" w:rsidRPr="0046288A" w:rsidRDefault="009917E7" w:rsidP="000C72BD">
            <w:pPr>
              <w:tabs>
                <w:tab w:val="right" w:pos="7434"/>
              </w:tabs>
              <w:spacing w:before="120" w:after="120"/>
              <w:rPr>
                <w:b/>
                <w:i/>
              </w:rPr>
            </w:pPr>
          </w:p>
        </w:tc>
        <w:tc>
          <w:tcPr>
            <w:tcW w:w="7470" w:type="dxa"/>
            <w:tcBorders>
              <w:top w:val="single" w:sz="12" w:space="0" w:color="auto"/>
              <w:left w:val="single" w:sz="12" w:space="0" w:color="auto"/>
              <w:bottom w:val="single" w:sz="12" w:space="0" w:color="auto"/>
              <w:right w:val="single" w:sz="12" w:space="0" w:color="auto"/>
            </w:tcBorders>
          </w:tcPr>
          <w:p w14:paraId="2F938685" w14:textId="223F17D9" w:rsidR="009917E7" w:rsidRPr="0046288A" w:rsidRDefault="009917E7" w:rsidP="000C72BD">
            <w:pPr>
              <w:tabs>
                <w:tab w:val="right" w:pos="7254"/>
              </w:tabs>
              <w:spacing w:before="120" w:after="120"/>
              <w:rPr>
                <w:i/>
              </w:rPr>
            </w:pPr>
            <w:r w:rsidRPr="0046288A">
              <w:t xml:space="preserve">The currency that shall be used for Bid evaluation and comparison purposes to convert at the selling exchange rate all Bid prices expressed in various currencies into a single currency </w:t>
            </w:r>
            <w:proofErr w:type="gramStart"/>
            <w:r w:rsidRPr="0046288A">
              <w:t>is:</w:t>
            </w:r>
            <w:proofErr w:type="gramEnd"/>
            <w:r w:rsidRPr="0046288A">
              <w:t xml:space="preserve"> </w:t>
            </w:r>
            <w:r w:rsidR="00D144F6" w:rsidRPr="00AF4027">
              <w:rPr>
                <w:b/>
                <w:iCs/>
              </w:rPr>
              <w:t>MVR</w:t>
            </w:r>
          </w:p>
          <w:p w14:paraId="499C788E" w14:textId="275C01DE" w:rsidR="009917E7" w:rsidRPr="00D144F6" w:rsidRDefault="009917E7" w:rsidP="000C72BD">
            <w:pPr>
              <w:tabs>
                <w:tab w:val="right" w:pos="7254"/>
              </w:tabs>
              <w:spacing w:before="120" w:after="120"/>
              <w:rPr>
                <w:b/>
                <w:bCs/>
              </w:rPr>
            </w:pPr>
            <w:r w:rsidRPr="0046288A">
              <w:t xml:space="preserve">The source of exchange rate shall </w:t>
            </w:r>
            <w:proofErr w:type="gramStart"/>
            <w:r w:rsidRPr="0046288A">
              <w:t>be:</w:t>
            </w:r>
            <w:proofErr w:type="gramEnd"/>
            <w:r w:rsidRPr="0046288A">
              <w:t xml:space="preserve"> </w:t>
            </w:r>
            <w:r w:rsidR="00D144F6" w:rsidRPr="00D144F6">
              <w:rPr>
                <w:b/>
                <w:bCs/>
              </w:rPr>
              <w:t>Maldives Monetary Authority (MMA)</w:t>
            </w:r>
          </w:p>
          <w:p w14:paraId="12C9AA11" w14:textId="0ACCFFD5" w:rsidR="009917E7" w:rsidRPr="0046288A" w:rsidRDefault="009917E7" w:rsidP="000C72BD">
            <w:pPr>
              <w:autoSpaceDE w:val="0"/>
              <w:autoSpaceDN w:val="0"/>
              <w:adjustRightInd w:val="0"/>
              <w:spacing w:before="120" w:after="120"/>
              <w:rPr>
                <w:b/>
              </w:rPr>
            </w:pPr>
            <w:r w:rsidRPr="0046288A">
              <w:t xml:space="preserve">The date for the exchange rate shall </w:t>
            </w:r>
            <w:proofErr w:type="gramStart"/>
            <w:r w:rsidRPr="0046288A">
              <w:t>be</w:t>
            </w:r>
            <w:r w:rsidRPr="0046288A">
              <w:rPr>
                <w:i/>
              </w:rPr>
              <w:t>:</w:t>
            </w:r>
            <w:proofErr w:type="gramEnd"/>
            <w:r w:rsidRPr="0046288A">
              <w:rPr>
                <w:i/>
              </w:rPr>
              <w:t xml:space="preserve"> </w:t>
            </w:r>
            <w:r w:rsidR="00D144F6">
              <w:rPr>
                <w:b/>
                <w:bCs/>
              </w:rPr>
              <w:t xml:space="preserve">the date of Bid Submission </w:t>
            </w:r>
          </w:p>
        </w:tc>
      </w:tr>
      <w:tr w:rsidR="009917E7" w:rsidRPr="0046288A" w14:paraId="6DF3150A" w14:textId="77777777" w:rsidTr="000C72BD">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F0CD0DF" w14:textId="77777777" w:rsidR="009917E7" w:rsidRPr="0046288A" w:rsidRDefault="009917E7" w:rsidP="000C72BD">
            <w:pPr>
              <w:spacing w:before="120" w:after="120"/>
              <w:rPr>
                <w:b/>
                <w:bCs/>
              </w:rPr>
            </w:pPr>
          </w:p>
        </w:tc>
        <w:tc>
          <w:tcPr>
            <w:tcW w:w="7470" w:type="dxa"/>
            <w:tcBorders>
              <w:top w:val="single" w:sz="12" w:space="0" w:color="auto"/>
              <w:left w:val="single" w:sz="12" w:space="0" w:color="auto"/>
              <w:bottom w:val="single" w:sz="12" w:space="0" w:color="auto"/>
              <w:right w:val="single" w:sz="12" w:space="0" w:color="auto"/>
            </w:tcBorders>
          </w:tcPr>
          <w:p w14:paraId="19B5C92A" w14:textId="77777777" w:rsidR="009917E7" w:rsidRPr="0046288A" w:rsidRDefault="009917E7" w:rsidP="000C72BD">
            <w:pPr>
              <w:spacing w:before="120" w:after="120"/>
              <w:jc w:val="center"/>
              <w:rPr>
                <w:b/>
                <w:bCs/>
                <w:sz w:val="28"/>
              </w:rPr>
            </w:pPr>
            <w:r w:rsidRPr="0046288A">
              <w:rPr>
                <w:b/>
                <w:bCs/>
                <w:sz w:val="28"/>
              </w:rPr>
              <w:t>F. Award of Contract</w:t>
            </w:r>
          </w:p>
        </w:tc>
      </w:tr>
      <w:tr w:rsidR="002D0599" w:rsidRPr="0046288A" w14:paraId="34AA6CFC" w14:textId="77777777" w:rsidTr="000C72BD">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17B1719" w14:textId="77777777" w:rsidR="002D0599" w:rsidRPr="0046288A" w:rsidRDefault="002D0599" w:rsidP="002D0599">
            <w:pPr>
              <w:spacing w:before="120" w:after="120"/>
              <w:rPr>
                <w:b/>
              </w:rPr>
            </w:pPr>
            <w:r>
              <w:rPr>
                <w:b/>
                <w:bCs/>
              </w:rPr>
              <w:t>ITB 45.1</w:t>
            </w:r>
          </w:p>
        </w:tc>
        <w:tc>
          <w:tcPr>
            <w:tcW w:w="7470" w:type="dxa"/>
            <w:tcBorders>
              <w:top w:val="single" w:sz="12" w:space="0" w:color="auto"/>
              <w:left w:val="single" w:sz="12" w:space="0" w:color="auto"/>
              <w:bottom w:val="single" w:sz="12" w:space="0" w:color="auto"/>
              <w:right w:val="single" w:sz="12" w:space="0" w:color="auto"/>
            </w:tcBorders>
          </w:tcPr>
          <w:p w14:paraId="0A31D44E" w14:textId="54917B38" w:rsidR="002D0599" w:rsidRPr="0046288A" w:rsidRDefault="002D0599" w:rsidP="002D0599">
            <w:pPr>
              <w:tabs>
                <w:tab w:val="right" w:pos="7254"/>
              </w:tabs>
              <w:spacing w:before="120" w:after="120"/>
            </w:pPr>
            <w:r w:rsidRPr="00F80D03">
              <w:t xml:space="preserve">The successful Bidder </w:t>
            </w:r>
            <w:r w:rsidRPr="00F80D03">
              <w:rPr>
                <w:i/>
              </w:rPr>
              <w:t>shall not</w:t>
            </w:r>
            <w:r w:rsidRPr="00F80D03">
              <w:t xml:space="preserve"> submit the Beneficial Ownership Disclosure Form.</w:t>
            </w:r>
          </w:p>
        </w:tc>
      </w:tr>
      <w:tr w:rsidR="002D0599" w:rsidRPr="0046288A" w14:paraId="0506D81A" w14:textId="77777777" w:rsidTr="000C72BD">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A91CBF8" w14:textId="77777777" w:rsidR="002D0599" w:rsidRPr="0046288A" w:rsidRDefault="002D0599" w:rsidP="002D0599">
            <w:pPr>
              <w:spacing w:before="120" w:after="120"/>
              <w:rPr>
                <w:b/>
              </w:rPr>
            </w:pPr>
            <w:r w:rsidRPr="0046288A">
              <w:rPr>
                <w:b/>
              </w:rPr>
              <w:t>ITB 48.1</w:t>
            </w:r>
          </w:p>
        </w:tc>
        <w:tc>
          <w:tcPr>
            <w:tcW w:w="7470" w:type="dxa"/>
            <w:tcBorders>
              <w:top w:val="single" w:sz="12" w:space="0" w:color="auto"/>
              <w:left w:val="single" w:sz="12" w:space="0" w:color="auto"/>
              <w:bottom w:val="single" w:sz="12" w:space="0" w:color="auto"/>
              <w:right w:val="single" w:sz="12" w:space="0" w:color="auto"/>
            </w:tcBorders>
          </w:tcPr>
          <w:p w14:paraId="264AD91D" w14:textId="77777777" w:rsidR="002D0599" w:rsidRPr="0046288A" w:rsidRDefault="002D0599" w:rsidP="002D0599">
            <w:pPr>
              <w:spacing w:before="120" w:after="120"/>
            </w:pPr>
            <w:r w:rsidRPr="0046288A">
              <w:rPr>
                <w:color w:val="000000" w:themeColor="text1"/>
              </w:rPr>
              <w:t>The procedures for making a Procurement-related Complaint are detailed in the “</w:t>
            </w:r>
            <w:hyperlink r:id="rId26" w:history="1">
              <w:r w:rsidRPr="0046288A">
                <w:rPr>
                  <w:rStyle w:val="Hyperlink"/>
                </w:rPr>
                <w:t>Procurement Regulations for IPF Borrowers</w:t>
              </w:r>
            </w:hyperlink>
            <w:r w:rsidRPr="0046288A">
              <w:rPr>
                <w:color w:val="000000" w:themeColor="text1"/>
              </w:rPr>
              <w:t xml:space="preserve"> (Annex III).” If a Bidder wishes to make a Procurement-related Complaint, the Bidder should submit its complaint following </w:t>
            </w:r>
            <w:r w:rsidRPr="0046288A">
              <w:t>these procedures, in writing (by the quickest means available, that is either by email or fax), to:</w:t>
            </w:r>
          </w:p>
          <w:p w14:paraId="2077F638" w14:textId="498B243D" w:rsidR="002D0599" w:rsidRPr="00C06FA4" w:rsidRDefault="002D0599" w:rsidP="002D0599">
            <w:pPr>
              <w:spacing w:before="120" w:after="120"/>
              <w:ind w:left="341"/>
              <w:rPr>
                <w:iCs/>
              </w:rPr>
            </w:pPr>
            <w:r w:rsidRPr="0046288A">
              <w:rPr>
                <w:b/>
              </w:rPr>
              <w:t>For the attention</w:t>
            </w:r>
            <w:r w:rsidRPr="0046288A">
              <w:t xml:space="preserve">: </w:t>
            </w:r>
            <w:r w:rsidR="00C06FA4" w:rsidRPr="00C06FA4">
              <w:rPr>
                <w:iCs/>
              </w:rPr>
              <w:t>Ms. Aishath Afa</w:t>
            </w:r>
          </w:p>
          <w:p w14:paraId="352D7D2A" w14:textId="34137E33" w:rsidR="002D0599" w:rsidRPr="00C06FA4" w:rsidRDefault="002D0599" w:rsidP="002D0599">
            <w:pPr>
              <w:spacing w:before="120" w:after="120"/>
              <w:ind w:left="341"/>
              <w:rPr>
                <w:iCs/>
              </w:rPr>
            </w:pPr>
            <w:r w:rsidRPr="00C06FA4">
              <w:rPr>
                <w:b/>
                <w:iCs/>
              </w:rPr>
              <w:t>Title/position</w:t>
            </w:r>
            <w:r w:rsidRPr="00C06FA4">
              <w:rPr>
                <w:iCs/>
              </w:rPr>
              <w:t xml:space="preserve">: </w:t>
            </w:r>
            <w:r w:rsidR="00C06FA4" w:rsidRPr="00C06FA4">
              <w:rPr>
                <w:iCs/>
              </w:rPr>
              <w:t>Environmental, Social Safeguards &amp; Gender Specialist</w:t>
            </w:r>
          </w:p>
          <w:p w14:paraId="2D277E4A" w14:textId="0DB36DD8" w:rsidR="002D0599" w:rsidRPr="00C06FA4" w:rsidRDefault="002D0599" w:rsidP="002D0599">
            <w:pPr>
              <w:spacing w:before="120" w:after="120"/>
              <w:ind w:left="341"/>
              <w:rPr>
                <w:iCs/>
              </w:rPr>
            </w:pPr>
            <w:r w:rsidRPr="00C06FA4">
              <w:rPr>
                <w:b/>
                <w:iCs/>
              </w:rPr>
              <w:t>Employer</w:t>
            </w:r>
            <w:r w:rsidRPr="00C06FA4">
              <w:rPr>
                <w:iCs/>
              </w:rPr>
              <w:t xml:space="preserve">: </w:t>
            </w:r>
            <w:r w:rsidR="00C06FA4" w:rsidRPr="00C06FA4">
              <w:rPr>
                <w:iCs/>
              </w:rPr>
              <w:t xml:space="preserve">Ministry of Fisheries and Ocean Resources  </w:t>
            </w:r>
          </w:p>
          <w:p w14:paraId="5F24A20A" w14:textId="3202F198" w:rsidR="002D0599" w:rsidRPr="00C06FA4" w:rsidRDefault="002D0599" w:rsidP="002D0599">
            <w:pPr>
              <w:spacing w:before="120" w:after="120"/>
              <w:ind w:left="341"/>
              <w:rPr>
                <w:iCs/>
              </w:rPr>
            </w:pPr>
            <w:r w:rsidRPr="00C06FA4">
              <w:rPr>
                <w:b/>
                <w:iCs/>
              </w:rPr>
              <w:t>Email address</w:t>
            </w:r>
            <w:r w:rsidRPr="00C06FA4">
              <w:rPr>
                <w:iCs/>
              </w:rPr>
              <w:t xml:space="preserve">: </w:t>
            </w:r>
            <w:r w:rsidR="00C06FA4" w:rsidRPr="00C06FA4">
              <w:rPr>
                <w:iCs/>
              </w:rPr>
              <w:t>aishath.afa@fisheries.gov.mv</w:t>
            </w:r>
          </w:p>
          <w:p w14:paraId="31AB6F4E" w14:textId="77777777" w:rsidR="002D0599" w:rsidRPr="0046288A" w:rsidRDefault="002D0599" w:rsidP="002D0599">
            <w:pPr>
              <w:spacing w:before="120" w:after="120"/>
              <w:rPr>
                <w:color w:val="000000" w:themeColor="text1"/>
              </w:rPr>
            </w:pPr>
            <w:r w:rsidRPr="0046288A">
              <w:t>In summary, a Procurement</w:t>
            </w:r>
            <w:r w:rsidRPr="0046288A">
              <w:rPr>
                <w:color w:val="000000" w:themeColor="text1"/>
              </w:rPr>
              <w:t>-related Complaint may challenge any of the following:</w:t>
            </w:r>
          </w:p>
          <w:p w14:paraId="18D9DD41" w14:textId="77777777" w:rsidR="002D0599" w:rsidRPr="0046288A" w:rsidRDefault="002D0599" w:rsidP="002D0599">
            <w:pPr>
              <w:pStyle w:val="ListParagraph"/>
              <w:numPr>
                <w:ilvl w:val="0"/>
                <w:numId w:val="46"/>
              </w:numPr>
              <w:spacing w:before="120" w:after="120"/>
              <w:ind w:left="714" w:hanging="357"/>
              <w:contextualSpacing w:val="0"/>
              <w:rPr>
                <w:color w:val="000000" w:themeColor="text1"/>
              </w:rPr>
            </w:pPr>
            <w:r w:rsidRPr="0046288A">
              <w:rPr>
                <w:color w:val="000000" w:themeColor="text1"/>
              </w:rPr>
              <w:t>the terms of the Bidding Documents; and</w:t>
            </w:r>
          </w:p>
          <w:p w14:paraId="7909B8E3" w14:textId="77777777" w:rsidR="002D0599" w:rsidRPr="0046288A" w:rsidRDefault="002D0599" w:rsidP="002D0599">
            <w:pPr>
              <w:pStyle w:val="ListParagraph"/>
              <w:numPr>
                <w:ilvl w:val="0"/>
                <w:numId w:val="46"/>
              </w:numPr>
              <w:spacing w:before="120" w:after="120"/>
              <w:ind w:left="714" w:hanging="357"/>
              <w:contextualSpacing w:val="0"/>
            </w:pPr>
            <w:r w:rsidRPr="0046288A">
              <w:rPr>
                <w:color w:val="000000" w:themeColor="text1"/>
              </w:rPr>
              <w:t>the Employer’s decision to award the contract.</w:t>
            </w:r>
          </w:p>
        </w:tc>
      </w:tr>
    </w:tbl>
    <w:p w14:paraId="729D05D4" w14:textId="77777777" w:rsidR="00823B66" w:rsidRPr="0046288A" w:rsidRDefault="00823B66" w:rsidP="009407C2"/>
    <w:p w14:paraId="0CF5928D" w14:textId="77777777" w:rsidR="00823B66" w:rsidRPr="0046288A" w:rsidRDefault="00823B66" w:rsidP="009407C2">
      <w:pPr>
        <w:jc w:val="both"/>
        <w:sectPr w:rsidR="00823B66" w:rsidRPr="0046288A" w:rsidSect="008D4731">
          <w:headerReference w:type="even" r:id="rId27"/>
          <w:headerReference w:type="default" r:id="rId28"/>
          <w:headerReference w:type="first" r:id="rId29"/>
          <w:footnotePr>
            <w:numRestart w:val="eachSect"/>
          </w:footnotePr>
          <w:type w:val="oddPage"/>
          <w:pgSz w:w="12240" w:h="15840" w:code="1"/>
          <w:pgMar w:top="1440" w:right="1440" w:bottom="1440" w:left="1440" w:header="720" w:footer="720" w:gutter="0"/>
          <w:paperSrc w:first="15" w:other="15"/>
          <w:cols w:space="720"/>
          <w:titlePg/>
        </w:sectPr>
      </w:pPr>
      <w:r w:rsidRPr="0046288A">
        <w:t xml:space="preserve">         </w:t>
      </w:r>
    </w:p>
    <w:p w14:paraId="4403DA81" w14:textId="77777777" w:rsidR="000E49BD" w:rsidRPr="0046288A" w:rsidRDefault="000E49BD" w:rsidP="009407C2"/>
    <w:p w14:paraId="62E251F1" w14:textId="77777777" w:rsidR="00E02D5A" w:rsidRPr="0046288A" w:rsidRDefault="00E02D5A" w:rsidP="009407C2">
      <w:pPr>
        <w:pStyle w:val="Heading1"/>
      </w:pPr>
      <w:bookmarkStart w:id="162" w:name="_Toc438266925"/>
      <w:bookmarkStart w:id="163" w:name="_Toc438267899"/>
      <w:bookmarkStart w:id="164" w:name="_Toc438366666"/>
      <w:bookmarkStart w:id="165" w:name="_Toc41971240"/>
      <w:bookmarkStart w:id="166" w:name="_Toc442347185"/>
      <w:bookmarkStart w:id="167" w:name="_Toc454783516"/>
      <w:bookmarkStart w:id="168" w:name="_Toc454783833"/>
      <w:bookmarkStart w:id="169" w:name="_Toc494364669"/>
      <w:bookmarkStart w:id="170" w:name="_Toc204769224"/>
      <w:bookmarkStart w:id="171" w:name="_Toc29564164"/>
      <w:bookmarkStart w:id="172" w:name="_Toc164583186"/>
      <w:r w:rsidRPr="0046288A">
        <w:t>Section II</w:t>
      </w:r>
      <w:bookmarkStart w:id="173" w:name="_Hlt162167269"/>
      <w:bookmarkEnd w:id="173"/>
      <w:r w:rsidRPr="0046288A">
        <w:t>I - Evaluation and Qualification Criteria</w:t>
      </w:r>
      <w:bookmarkEnd w:id="162"/>
      <w:bookmarkEnd w:id="163"/>
      <w:bookmarkEnd w:id="164"/>
      <w:bookmarkEnd w:id="165"/>
      <w:bookmarkEnd w:id="166"/>
      <w:bookmarkEnd w:id="167"/>
      <w:bookmarkEnd w:id="168"/>
      <w:bookmarkEnd w:id="169"/>
      <w:bookmarkEnd w:id="170"/>
    </w:p>
    <w:p w14:paraId="1F6E648B" w14:textId="77777777" w:rsidR="00E02D5A" w:rsidRPr="0046288A" w:rsidRDefault="00E02D5A" w:rsidP="009407C2">
      <w:pPr>
        <w:pStyle w:val="Heading2"/>
        <w:jc w:val="left"/>
      </w:pPr>
    </w:p>
    <w:p w14:paraId="6913E1BD" w14:textId="77777777" w:rsidR="00E02D5A" w:rsidRPr="0046288A" w:rsidRDefault="00E02D5A" w:rsidP="009407C2">
      <w:pPr>
        <w:jc w:val="both"/>
        <w:rPr>
          <w:i/>
          <w:spacing w:val="-2"/>
        </w:rPr>
      </w:pPr>
      <w:r w:rsidRPr="0046288A">
        <w:rPr>
          <w:i/>
        </w:rPr>
        <w:t xml:space="preserve">This section contains the criteria that the Employer shall use to evaluate Bids and qualify Bidders through post-qualification. </w:t>
      </w:r>
      <w:r w:rsidRPr="0046288A">
        <w:rPr>
          <w:i/>
          <w:color w:val="000000" w:themeColor="text1"/>
        </w:rPr>
        <w:t xml:space="preserve">No other factor methods or criteria shall be used other than specified in this </w:t>
      </w:r>
      <w:r w:rsidR="00C03CA5" w:rsidRPr="0046288A">
        <w:rPr>
          <w:i/>
          <w:color w:val="000000" w:themeColor="text1"/>
        </w:rPr>
        <w:t>bidding document</w:t>
      </w:r>
      <w:r w:rsidRPr="0046288A">
        <w:rPr>
          <w:i/>
          <w:color w:val="000000" w:themeColor="text1"/>
        </w:rPr>
        <w:t xml:space="preserve">. </w:t>
      </w:r>
      <w:r w:rsidR="004C0B08" w:rsidRPr="0046288A">
        <w:rPr>
          <w:i/>
          <w:color w:val="000000" w:themeColor="text1"/>
        </w:rPr>
        <w:t>The Bidder shall provide all the information requested in the forms included in Section IV, Bidding Forms.</w:t>
      </w:r>
    </w:p>
    <w:p w14:paraId="5F9A2F13" w14:textId="77777777" w:rsidR="00E02D5A" w:rsidRPr="0046288A" w:rsidRDefault="00E02D5A" w:rsidP="00C06FA4">
      <w:pPr>
        <w:pStyle w:val="Heading2"/>
        <w:jc w:val="left"/>
      </w:pPr>
    </w:p>
    <w:p w14:paraId="390CDB65" w14:textId="77777777" w:rsidR="00E02D5A" w:rsidRPr="0046288A" w:rsidRDefault="002A53C5" w:rsidP="009407C2">
      <w:pPr>
        <w:jc w:val="center"/>
        <w:rPr>
          <w:sz w:val="36"/>
        </w:rPr>
      </w:pPr>
      <w:r w:rsidRPr="0046288A">
        <w:rPr>
          <w:b/>
          <w:sz w:val="36"/>
        </w:rPr>
        <w:t>Contents</w:t>
      </w:r>
    </w:p>
    <w:p w14:paraId="3D499652" w14:textId="77777777" w:rsidR="00E02D5A" w:rsidRPr="0046288A" w:rsidRDefault="00E02D5A" w:rsidP="009407C2">
      <w:pPr>
        <w:pStyle w:val="S3-Header1"/>
        <w:rPr>
          <w:szCs w:val="28"/>
        </w:rPr>
      </w:pPr>
      <w:bookmarkStart w:id="174" w:name="_Toc442271826"/>
      <w:bookmarkStart w:id="175" w:name="_Toc103401411"/>
    </w:p>
    <w:p w14:paraId="06BE91B5" w14:textId="78EF42A3" w:rsidR="003212C1" w:rsidRDefault="000C72BD">
      <w:pPr>
        <w:pStyle w:val="TOC1"/>
        <w:rPr>
          <w:rFonts w:asciiTheme="minorHAnsi" w:eastAsiaTheme="minorEastAsia" w:hAnsiTheme="minorHAnsi" w:cstheme="minorBidi"/>
          <w:b w:val="0"/>
          <w:kern w:val="2"/>
          <w14:ligatures w14:val="standardContextual"/>
        </w:rPr>
      </w:pPr>
      <w:r w:rsidRPr="0046288A">
        <w:rPr>
          <w:noProof w:val="0"/>
          <w:szCs w:val="28"/>
        </w:rPr>
        <w:fldChar w:fldCharType="begin"/>
      </w:r>
      <w:r w:rsidRPr="0046288A">
        <w:rPr>
          <w:noProof w:val="0"/>
          <w:szCs w:val="28"/>
        </w:rPr>
        <w:instrText xml:space="preserve"> TOC \h \z \t "Header Eva Criteria,1,Subheader Eva Cri,2" </w:instrText>
      </w:r>
      <w:r w:rsidRPr="0046288A">
        <w:rPr>
          <w:noProof w:val="0"/>
          <w:szCs w:val="28"/>
        </w:rPr>
        <w:fldChar w:fldCharType="separate"/>
      </w:r>
      <w:hyperlink w:anchor="_Toc204764778" w:history="1">
        <w:r w:rsidR="003212C1" w:rsidRPr="00770920">
          <w:rPr>
            <w:rStyle w:val="Hyperlink"/>
          </w:rPr>
          <w:t>1.</w:t>
        </w:r>
        <w:r w:rsidR="003212C1">
          <w:rPr>
            <w:rFonts w:asciiTheme="minorHAnsi" w:eastAsiaTheme="minorEastAsia" w:hAnsiTheme="minorHAnsi" w:cstheme="minorBidi"/>
            <w:b w:val="0"/>
            <w:kern w:val="2"/>
            <w14:ligatures w14:val="standardContextual"/>
          </w:rPr>
          <w:tab/>
        </w:r>
        <w:r w:rsidR="003212C1" w:rsidRPr="00770920">
          <w:rPr>
            <w:rStyle w:val="Hyperlink"/>
          </w:rPr>
          <w:t>Evaluation (ITB 35.2(f))</w:t>
        </w:r>
        <w:r w:rsidR="003212C1">
          <w:rPr>
            <w:webHidden/>
          </w:rPr>
          <w:tab/>
        </w:r>
        <w:r w:rsidR="003212C1">
          <w:rPr>
            <w:webHidden/>
          </w:rPr>
          <w:fldChar w:fldCharType="begin"/>
        </w:r>
        <w:r w:rsidR="003212C1">
          <w:rPr>
            <w:webHidden/>
          </w:rPr>
          <w:instrText xml:space="preserve"> PAGEREF _Toc204764778 \h </w:instrText>
        </w:r>
        <w:r w:rsidR="003212C1">
          <w:rPr>
            <w:webHidden/>
          </w:rPr>
        </w:r>
        <w:r w:rsidR="003212C1">
          <w:rPr>
            <w:webHidden/>
          </w:rPr>
          <w:fldChar w:fldCharType="separate"/>
        </w:r>
        <w:r w:rsidR="003212C1">
          <w:rPr>
            <w:webHidden/>
          </w:rPr>
          <w:t>36</w:t>
        </w:r>
        <w:r w:rsidR="003212C1">
          <w:rPr>
            <w:webHidden/>
          </w:rPr>
          <w:fldChar w:fldCharType="end"/>
        </w:r>
      </w:hyperlink>
    </w:p>
    <w:p w14:paraId="57E86EB2" w14:textId="596A3D35" w:rsidR="003212C1" w:rsidRDefault="003212C1">
      <w:pPr>
        <w:pStyle w:val="TOC2"/>
        <w:rPr>
          <w:rFonts w:asciiTheme="minorHAnsi" w:eastAsiaTheme="minorEastAsia" w:hAnsiTheme="minorHAnsi" w:cstheme="minorBidi"/>
          <w:noProof/>
          <w:kern w:val="2"/>
          <w14:ligatures w14:val="standardContextual"/>
        </w:rPr>
      </w:pPr>
      <w:hyperlink w:anchor="_Toc204764779" w:history="1">
        <w:r w:rsidRPr="00770920">
          <w:rPr>
            <w:rStyle w:val="Hyperlink"/>
            <w:noProof/>
          </w:rPr>
          <w:t>1.1</w:t>
        </w:r>
        <w:r>
          <w:rPr>
            <w:rFonts w:asciiTheme="minorHAnsi" w:eastAsiaTheme="minorEastAsia" w:hAnsiTheme="minorHAnsi" w:cstheme="minorBidi"/>
            <w:noProof/>
            <w:kern w:val="2"/>
            <w14:ligatures w14:val="standardContextual"/>
          </w:rPr>
          <w:tab/>
        </w:r>
        <w:r w:rsidRPr="00770920">
          <w:rPr>
            <w:rStyle w:val="Hyperlink"/>
            <w:noProof/>
          </w:rPr>
          <w:t>Sustainable procurement</w:t>
        </w:r>
        <w:r>
          <w:rPr>
            <w:noProof/>
            <w:webHidden/>
          </w:rPr>
          <w:tab/>
        </w:r>
        <w:r>
          <w:rPr>
            <w:noProof/>
            <w:webHidden/>
          </w:rPr>
          <w:fldChar w:fldCharType="begin"/>
        </w:r>
        <w:r>
          <w:rPr>
            <w:noProof/>
            <w:webHidden/>
          </w:rPr>
          <w:instrText xml:space="preserve"> PAGEREF _Toc204764779 \h </w:instrText>
        </w:r>
        <w:r>
          <w:rPr>
            <w:noProof/>
            <w:webHidden/>
          </w:rPr>
        </w:r>
        <w:r>
          <w:rPr>
            <w:noProof/>
            <w:webHidden/>
          </w:rPr>
          <w:fldChar w:fldCharType="separate"/>
        </w:r>
        <w:r>
          <w:rPr>
            <w:noProof/>
            <w:webHidden/>
          </w:rPr>
          <w:t>36</w:t>
        </w:r>
        <w:r>
          <w:rPr>
            <w:noProof/>
            <w:webHidden/>
          </w:rPr>
          <w:fldChar w:fldCharType="end"/>
        </w:r>
      </w:hyperlink>
    </w:p>
    <w:p w14:paraId="0AEB875F" w14:textId="31EA8396" w:rsidR="003212C1" w:rsidRDefault="003212C1">
      <w:pPr>
        <w:pStyle w:val="TOC2"/>
        <w:rPr>
          <w:rFonts w:asciiTheme="minorHAnsi" w:eastAsiaTheme="minorEastAsia" w:hAnsiTheme="minorHAnsi" w:cstheme="minorBidi"/>
          <w:noProof/>
          <w:kern w:val="2"/>
          <w14:ligatures w14:val="standardContextual"/>
        </w:rPr>
      </w:pPr>
      <w:hyperlink w:anchor="_Toc204764780" w:history="1">
        <w:r w:rsidRPr="00770920">
          <w:rPr>
            <w:rStyle w:val="Hyperlink"/>
            <w:noProof/>
          </w:rPr>
          <w:t>Specification of Requirements</w:t>
        </w:r>
        <w:r>
          <w:rPr>
            <w:noProof/>
            <w:webHidden/>
          </w:rPr>
          <w:tab/>
        </w:r>
        <w:r>
          <w:rPr>
            <w:noProof/>
            <w:webHidden/>
          </w:rPr>
          <w:fldChar w:fldCharType="begin"/>
        </w:r>
        <w:r>
          <w:rPr>
            <w:noProof/>
            <w:webHidden/>
          </w:rPr>
          <w:instrText xml:space="preserve"> PAGEREF _Toc204764780 \h </w:instrText>
        </w:r>
        <w:r>
          <w:rPr>
            <w:noProof/>
            <w:webHidden/>
          </w:rPr>
        </w:r>
        <w:r>
          <w:rPr>
            <w:noProof/>
            <w:webHidden/>
          </w:rPr>
          <w:fldChar w:fldCharType="separate"/>
        </w:r>
        <w:r>
          <w:rPr>
            <w:noProof/>
            <w:webHidden/>
          </w:rPr>
          <w:t>36</w:t>
        </w:r>
        <w:r>
          <w:rPr>
            <w:noProof/>
            <w:webHidden/>
          </w:rPr>
          <w:fldChar w:fldCharType="end"/>
        </w:r>
      </w:hyperlink>
    </w:p>
    <w:p w14:paraId="08B4FFC9" w14:textId="42FA732F" w:rsidR="003212C1" w:rsidRDefault="003212C1">
      <w:pPr>
        <w:pStyle w:val="TOC1"/>
        <w:rPr>
          <w:rFonts w:asciiTheme="minorHAnsi" w:eastAsiaTheme="minorEastAsia" w:hAnsiTheme="minorHAnsi" w:cstheme="minorBidi"/>
          <w:b w:val="0"/>
          <w:kern w:val="2"/>
          <w14:ligatures w14:val="standardContextual"/>
        </w:rPr>
      </w:pPr>
      <w:hyperlink w:anchor="_Toc204764781" w:history="1">
        <w:r w:rsidRPr="00770920">
          <w:rPr>
            <w:rStyle w:val="Hyperlink"/>
          </w:rPr>
          <w:t>2.</w:t>
        </w:r>
        <w:r>
          <w:rPr>
            <w:rFonts w:asciiTheme="minorHAnsi" w:eastAsiaTheme="minorEastAsia" w:hAnsiTheme="minorHAnsi" w:cstheme="minorBidi"/>
            <w:b w:val="0"/>
            <w:kern w:val="2"/>
            <w14:ligatures w14:val="standardContextual"/>
          </w:rPr>
          <w:tab/>
        </w:r>
        <w:r w:rsidRPr="00770920">
          <w:rPr>
            <w:rStyle w:val="Hyperlink"/>
          </w:rPr>
          <w:t>Qualification</w:t>
        </w:r>
        <w:r>
          <w:rPr>
            <w:webHidden/>
          </w:rPr>
          <w:tab/>
        </w:r>
        <w:r>
          <w:rPr>
            <w:webHidden/>
          </w:rPr>
          <w:fldChar w:fldCharType="begin"/>
        </w:r>
        <w:r>
          <w:rPr>
            <w:webHidden/>
          </w:rPr>
          <w:instrText xml:space="preserve"> PAGEREF _Toc204764781 \h </w:instrText>
        </w:r>
        <w:r>
          <w:rPr>
            <w:webHidden/>
          </w:rPr>
        </w:r>
        <w:r>
          <w:rPr>
            <w:webHidden/>
          </w:rPr>
          <w:fldChar w:fldCharType="separate"/>
        </w:r>
        <w:r>
          <w:rPr>
            <w:webHidden/>
          </w:rPr>
          <w:t>37</w:t>
        </w:r>
        <w:r>
          <w:rPr>
            <w:webHidden/>
          </w:rPr>
          <w:fldChar w:fldCharType="end"/>
        </w:r>
      </w:hyperlink>
    </w:p>
    <w:p w14:paraId="121C5BA1" w14:textId="77777777" w:rsidR="00E02D5A" w:rsidRPr="0046288A" w:rsidRDefault="000C72BD" w:rsidP="009407C2">
      <w:pPr>
        <w:pStyle w:val="S3-Header1"/>
        <w:rPr>
          <w:szCs w:val="28"/>
        </w:rPr>
      </w:pPr>
      <w:r w:rsidRPr="0046288A">
        <w:rPr>
          <w:noProof w:val="0"/>
          <w:sz w:val="24"/>
          <w:szCs w:val="28"/>
        </w:rPr>
        <w:fldChar w:fldCharType="end"/>
      </w:r>
    </w:p>
    <w:p w14:paraId="64F3F1F3" w14:textId="77777777" w:rsidR="00E02D5A" w:rsidRPr="0046288A" w:rsidRDefault="00E02D5A" w:rsidP="009407C2">
      <w:pPr>
        <w:rPr>
          <w:rFonts w:ascii="Times New Roman Bold" w:hAnsi="Times New Roman Bold"/>
          <w:b/>
          <w:sz w:val="32"/>
        </w:rPr>
      </w:pPr>
      <w:r w:rsidRPr="0046288A">
        <w:br w:type="page"/>
      </w:r>
    </w:p>
    <w:p w14:paraId="7D95D589" w14:textId="77777777" w:rsidR="002A53C5" w:rsidRPr="0046288A" w:rsidRDefault="002A53C5" w:rsidP="000C72BD">
      <w:pPr>
        <w:pStyle w:val="Sub-ClauseText"/>
        <w:spacing w:before="0" w:after="200"/>
        <w:rPr>
          <w:spacing w:val="0"/>
        </w:rPr>
      </w:pPr>
      <w:bookmarkStart w:id="176" w:name="_Toc442271827"/>
      <w:bookmarkEnd w:id="174"/>
      <w:r w:rsidRPr="0046288A">
        <w:rPr>
          <w:spacing w:val="0"/>
        </w:rPr>
        <w:lastRenderedPageBreak/>
        <w:t>The Employer shall use the criteria and methodologies listed in this Section to evaluate Bids. By applying these criteria and methodologies, the Employer shall determine the Most Advantageous Bid. This is the Bid that has been determined to be:</w:t>
      </w:r>
    </w:p>
    <w:p w14:paraId="782DD5F0" w14:textId="77777777" w:rsidR="002A53C5" w:rsidRPr="0046288A" w:rsidRDefault="002A53C5" w:rsidP="000C72BD">
      <w:pPr>
        <w:pStyle w:val="Sub-ClauseText"/>
        <w:spacing w:before="0" w:after="200"/>
        <w:ind w:left="567"/>
        <w:rPr>
          <w:spacing w:val="0"/>
        </w:rPr>
      </w:pPr>
      <w:r w:rsidRPr="0046288A">
        <w:rPr>
          <w:spacing w:val="0"/>
        </w:rPr>
        <w:t xml:space="preserve">(a) substantially responsive to the </w:t>
      </w:r>
      <w:r w:rsidR="00C03CA5" w:rsidRPr="0046288A">
        <w:rPr>
          <w:spacing w:val="0"/>
        </w:rPr>
        <w:t>bidding document</w:t>
      </w:r>
      <w:r w:rsidRPr="0046288A">
        <w:rPr>
          <w:spacing w:val="0"/>
        </w:rPr>
        <w:t>, and</w:t>
      </w:r>
    </w:p>
    <w:p w14:paraId="11754B0E" w14:textId="77777777" w:rsidR="002A53C5" w:rsidRPr="0046288A" w:rsidRDefault="002A53C5" w:rsidP="000C72BD">
      <w:pPr>
        <w:keepNext/>
        <w:keepLines/>
        <w:tabs>
          <w:tab w:val="left" w:pos="540"/>
        </w:tabs>
        <w:suppressAutoHyphens/>
        <w:spacing w:after="200"/>
        <w:ind w:left="567" w:hanging="567"/>
        <w:jc w:val="both"/>
      </w:pPr>
      <w:r w:rsidRPr="0046288A">
        <w:tab/>
        <w:t xml:space="preserve">(b) the lowest evaluated cost. </w:t>
      </w:r>
    </w:p>
    <w:p w14:paraId="5BCD1D18" w14:textId="77777777" w:rsidR="000C72BD" w:rsidRPr="0046288A" w:rsidRDefault="000C72BD" w:rsidP="000C72BD">
      <w:pPr>
        <w:keepNext/>
        <w:keepLines/>
        <w:tabs>
          <w:tab w:val="left" w:pos="540"/>
        </w:tabs>
        <w:suppressAutoHyphens/>
        <w:spacing w:after="200"/>
        <w:ind w:left="567" w:hanging="567"/>
        <w:jc w:val="both"/>
      </w:pPr>
    </w:p>
    <w:p w14:paraId="66E206B8" w14:textId="77777777" w:rsidR="00E02D5A" w:rsidRPr="0046288A" w:rsidRDefault="00E02D5A" w:rsidP="009407C2">
      <w:pPr>
        <w:pStyle w:val="HeaderEvaCriteria"/>
      </w:pPr>
      <w:bookmarkStart w:id="177" w:name="_Toc204764778"/>
      <w:r w:rsidRPr="0046288A">
        <w:t>Evaluation</w:t>
      </w:r>
      <w:bookmarkEnd w:id="175"/>
      <w:bookmarkEnd w:id="176"/>
      <w:r w:rsidR="0089775F" w:rsidRPr="0046288A">
        <w:t xml:space="preserve"> (ITB 35.2(f))</w:t>
      </w:r>
      <w:bookmarkEnd w:id="177"/>
    </w:p>
    <w:p w14:paraId="0828BB5B" w14:textId="77777777" w:rsidR="002A53C5" w:rsidRPr="0046288A" w:rsidRDefault="002A53C5" w:rsidP="009407C2">
      <w:pPr>
        <w:spacing w:after="200"/>
        <w:jc w:val="both"/>
      </w:pPr>
    </w:p>
    <w:p w14:paraId="1DA844DD" w14:textId="77777777" w:rsidR="00E02D5A" w:rsidRPr="0046288A" w:rsidRDefault="00E02D5A" w:rsidP="009407C2">
      <w:pPr>
        <w:spacing w:after="200"/>
        <w:jc w:val="both"/>
      </w:pPr>
      <w:r w:rsidRPr="0046288A">
        <w:t xml:space="preserve">In addition to the criteria listed in ITB </w:t>
      </w:r>
      <w:r w:rsidR="00EB3C02" w:rsidRPr="0046288A">
        <w:t xml:space="preserve">35.2 </w:t>
      </w:r>
      <w:r w:rsidRPr="0046288A">
        <w:t xml:space="preserve">(a) </w:t>
      </w:r>
      <w:r w:rsidR="0089775F" w:rsidRPr="0046288A">
        <w:t xml:space="preserve">to </w:t>
      </w:r>
      <w:r w:rsidR="00B36ABB" w:rsidRPr="0046288A">
        <w:t>(</w:t>
      </w:r>
      <w:r w:rsidR="0089775F" w:rsidRPr="0046288A">
        <w:t>e</w:t>
      </w:r>
      <w:r w:rsidR="00B36ABB" w:rsidRPr="0046288A">
        <w:t xml:space="preserve">) </w:t>
      </w:r>
      <w:r w:rsidRPr="0046288A">
        <w:t>the following criteria shall apply:</w:t>
      </w:r>
    </w:p>
    <w:tbl>
      <w:tblPr>
        <w:tblW w:w="8658"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1620"/>
        <w:gridCol w:w="5683"/>
        <w:gridCol w:w="905"/>
      </w:tblGrid>
      <w:tr w:rsidR="00C06FA4" w:rsidRPr="00DB541D" w14:paraId="2E084D19" w14:textId="77777777" w:rsidTr="00D6734B">
        <w:trPr>
          <w:trHeight w:val="435"/>
        </w:trPr>
        <w:tc>
          <w:tcPr>
            <w:tcW w:w="4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D3D2B2B" w14:textId="77777777" w:rsidR="00C06FA4" w:rsidRPr="00DB541D" w:rsidRDefault="00C06FA4" w:rsidP="00D6734B">
            <w:pPr>
              <w:pStyle w:val="paragraph"/>
              <w:spacing w:before="0" w:beforeAutospacing="0" w:after="0" w:afterAutospacing="0"/>
              <w:jc w:val="center"/>
              <w:textAlignment w:val="baseline"/>
              <w:rPr>
                <w:rFonts w:asciiTheme="majorBidi" w:hAnsiTheme="majorBidi" w:cstheme="majorBidi"/>
                <w:sz w:val="22"/>
                <w:szCs w:val="22"/>
              </w:rPr>
            </w:pPr>
            <w:bookmarkStart w:id="178" w:name="_Toc445108702"/>
            <w:bookmarkEnd w:id="178"/>
            <w:r w:rsidRPr="00DB541D">
              <w:rPr>
                <w:rStyle w:val="normaltextrun"/>
                <w:rFonts w:asciiTheme="majorBidi" w:hAnsiTheme="majorBidi" w:cstheme="majorBidi"/>
                <w:b/>
                <w:bCs/>
                <w:color w:val="000000"/>
                <w:sz w:val="22"/>
                <w:szCs w:val="22"/>
              </w:rPr>
              <w:t>#</w:t>
            </w:r>
          </w:p>
        </w:tc>
        <w:tc>
          <w:tcPr>
            <w:tcW w:w="7303" w:type="dxa"/>
            <w:gridSpan w:val="2"/>
            <w:tcBorders>
              <w:top w:val="single" w:sz="6" w:space="0" w:color="auto"/>
              <w:left w:val="single" w:sz="6" w:space="0" w:color="auto"/>
              <w:bottom w:val="single" w:sz="6" w:space="0" w:color="auto"/>
              <w:right w:val="single" w:sz="6" w:space="0" w:color="auto"/>
            </w:tcBorders>
            <w:shd w:val="clear" w:color="auto" w:fill="BFBFBF"/>
            <w:vAlign w:val="center"/>
          </w:tcPr>
          <w:p w14:paraId="3EADFDF1" w14:textId="77777777" w:rsidR="00C06FA4" w:rsidRPr="00DB541D" w:rsidRDefault="00C06FA4" w:rsidP="00D6734B">
            <w:pPr>
              <w:pStyle w:val="paragraph"/>
              <w:spacing w:before="0" w:beforeAutospacing="0" w:after="0" w:afterAutospacing="0"/>
              <w:jc w:val="center"/>
              <w:textAlignment w:val="baseline"/>
              <w:rPr>
                <w:rFonts w:asciiTheme="majorBidi" w:hAnsiTheme="majorBidi" w:cstheme="majorBidi"/>
                <w:sz w:val="22"/>
                <w:szCs w:val="22"/>
              </w:rPr>
            </w:pPr>
            <w:r w:rsidRPr="00DB541D">
              <w:rPr>
                <w:rStyle w:val="normaltextrun"/>
                <w:rFonts w:asciiTheme="majorBidi" w:hAnsiTheme="majorBidi" w:cstheme="majorBidi"/>
                <w:b/>
                <w:bCs/>
                <w:sz w:val="22"/>
                <w:szCs w:val="22"/>
              </w:rPr>
              <w:t>Description</w:t>
            </w:r>
          </w:p>
        </w:tc>
        <w:tc>
          <w:tcPr>
            <w:tcW w:w="9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3F3E0EA" w14:textId="77777777" w:rsidR="00C06FA4" w:rsidRPr="00DB541D" w:rsidRDefault="00C06FA4" w:rsidP="00D6734B">
            <w:pPr>
              <w:pStyle w:val="paragraph"/>
              <w:spacing w:before="0" w:beforeAutospacing="0" w:after="0" w:afterAutospacing="0"/>
              <w:jc w:val="center"/>
              <w:textAlignment w:val="baseline"/>
              <w:rPr>
                <w:rFonts w:asciiTheme="majorBidi" w:hAnsiTheme="majorBidi" w:cstheme="majorBidi"/>
                <w:sz w:val="22"/>
                <w:szCs w:val="22"/>
              </w:rPr>
            </w:pPr>
            <w:r w:rsidRPr="00DB541D">
              <w:rPr>
                <w:rStyle w:val="normaltextrun"/>
                <w:rFonts w:asciiTheme="majorBidi" w:hAnsiTheme="majorBidi" w:cstheme="majorBidi"/>
                <w:b/>
                <w:bCs/>
                <w:sz w:val="22"/>
                <w:szCs w:val="22"/>
              </w:rPr>
              <w:t>Points</w:t>
            </w:r>
          </w:p>
        </w:tc>
      </w:tr>
      <w:tr w:rsidR="00C06FA4" w:rsidRPr="00DB541D" w14:paraId="22A10C05" w14:textId="77777777" w:rsidTr="00D6734B">
        <w:trPr>
          <w:trHeight w:val="732"/>
        </w:trPr>
        <w:tc>
          <w:tcPr>
            <w:tcW w:w="450" w:type="dxa"/>
            <w:tcBorders>
              <w:top w:val="single" w:sz="6" w:space="0" w:color="auto"/>
              <w:left w:val="single" w:sz="6" w:space="0" w:color="auto"/>
              <w:bottom w:val="single" w:sz="6" w:space="0" w:color="auto"/>
              <w:right w:val="single" w:sz="6" w:space="0" w:color="auto"/>
            </w:tcBorders>
            <w:vAlign w:val="center"/>
            <w:hideMark/>
          </w:tcPr>
          <w:p w14:paraId="0F8274A1" w14:textId="77777777" w:rsidR="00C06FA4" w:rsidRPr="00DB541D" w:rsidRDefault="00C06FA4" w:rsidP="00D6734B">
            <w:pPr>
              <w:pStyle w:val="paragraph"/>
              <w:spacing w:before="0" w:beforeAutospacing="0" w:after="0" w:afterAutospacing="0"/>
              <w:jc w:val="center"/>
              <w:textAlignment w:val="baseline"/>
              <w:rPr>
                <w:rFonts w:asciiTheme="majorBidi" w:hAnsiTheme="majorBidi" w:cstheme="majorBidi"/>
                <w:sz w:val="22"/>
                <w:szCs w:val="22"/>
              </w:rPr>
            </w:pPr>
            <w:r w:rsidRPr="00DB541D">
              <w:rPr>
                <w:rStyle w:val="normaltextrun"/>
                <w:rFonts w:asciiTheme="majorBidi" w:hAnsiTheme="majorBidi" w:cstheme="majorBidi"/>
                <w:sz w:val="22"/>
                <w:szCs w:val="22"/>
              </w:rPr>
              <w:t>1</w:t>
            </w:r>
          </w:p>
        </w:tc>
        <w:tc>
          <w:tcPr>
            <w:tcW w:w="1620" w:type="dxa"/>
            <w:tcBorders>
              <w:top w:val="single" w:sz="6" w:space="0" w:color="auto"/>
              <w:left w:val="single" w:sz="6" w:space="0" w:color="auto"/>
              <w:bottom w:val="single" w:sz="6" w:space="0" w:color="auto"/>
              <w:right w:val="single" w:sz="6" w:space="0" w:color="auto"/>
            </w:tcBorders>
            <w:vAlign w:val="center"/>
          </w:tcPr>
          <w:p w14:paraId="1AC0EEFA" w14:textId="77777777" w:rsidR="00C06FA4" w:rsidRPr="00DB541D" w:rsidRDefault="00C06FA4" w:rsidP="00D6734B">
            <w:pPr>
              <w:pStyle w:val="paragraph"/>
              <w:spacing w:before="0" w:beforeAutospacing="0" w:after="0" w:afterAutospacing="0"/>
              <w:textAlignment w:val="baseline"/>
              <w:rPr>
                <w:rStyle w:val="normaltextrun"/>
                <w:rFonts w:asciiTheme="majorBidi" w:hAnsiTheme="majorBidi" w:cstheme="majorBidi"/>
                <w:sz w:val="22"/>
                <w:szCs w:val="22"/>
              </w:rPr>
            </w:pPr>
            <w:r w:rsidRPr="00DB541D">
              <w:rPr>
                <w:rStyle w:val="normaltextrun"/>
                <w:rFonts w:asciiTheme="majorBidi" w:hAnsiTheme="majorBidi" w:cstheme="majorBidi"/>
                <w:sz w:val="22"/>
                <w:szCs w:val="22"/>
              </w:rPr>
              <w:t>Price</w:t>
            </w:r>
            <w:r w:rsidRPr="00DB541D">
              <w:rPr>
                <w:rStyle w:val="eop"/>
                <w:rFonts w:asciiTheme="majorBidi" w:hAnsiTheme="majorBidi" w:cstheme="majorBidi"/>
                <w:sz w:val="22"/>
                <w:szCs w:val="22"/>
              </w:rPr>
              <w:t xml:space="preserve">    </w:t>
            </w:r>
          </w:p>
        </w:tc>
        <w:tc>
          <w:tcPr>
            <w:tcW w:w="5683" w:type="dxa"/>
            <w:tcBorders>
              <w:top w:val="single" w:sz="6" w:space="0" w:color="auto"/>
              <w:left w:val="single" w:sz="6" w:space="0" w:color="auto"/>
              <w:bottom w:val="single" w:sz="6" w:space="0" w:color="auto"/>
              <w:right w:val="single" w:sz="6" w:space="0" w:color="auto"/>
            </w:tcBorders>
            <w:vAlign w:val="center"/>
            <w:hideMark/>
          </w:tcPr>
          <w:p w14:paraId="769C9FEB" w14:textId="77777777" w:rsidR="00C06FA4" w:rsidRPr="00DB541D" w:rsidRDefault="00C06FA4" w:rsidP="00D6734B">
            <w:pPr>
              <w:pStyle w:val="paragraph"/>
              <w:spacing w:before="0" w:beforeAutospacing="0" w:after="0" w:afterAutospacing="0"/>
              <w:jc w:val="center"/>
              <w:textAlignment w:val="baseline"/>
              <w:rPr>
                <w:rFonts w:asciiTheme="majorBidi" w:hAnsiTheme="majorBidi" w:cstheme="majorBidi"/>
                <w:sz w:val="22"/>
                <w:szCs w:val="22"/>
              </w:rPr>
            </w:pPr>
            <w:r w:rsidRPr="00DB541D">
              <w:rPr>
                <w:rStyle w:val="normaltextrun"/>
                <w:rFonts w:ascii="Cambria Math" w:hAnsi="Cambria Math" w:cs="Cambria Math"/>
                <w:color w:val="000000"/>
                <w:sz w:val="22"/>
                <w:szCs w:val="22"/>
                <w:u w:val="single"/>
              </w:rPr>
              <w:t>𝐿𝑜𝑤𝑒𝑠𝑡</w:t>
            </w:r>
            <w:r w:rsidRPr="00DB541D">
              <w:rPr>
                <w:rStyle w:val="normaltextrun"/>
                <w:rFonts w:asciiTheme="majorBidi" w:hAnsiTheme="majorBidi" w:cstheme="majorBidi"/>
                <w:color w:val="000000"/>
                <w:sz w:val="22"/>
                <w:szCs w:val="22"/>
                <w:u w:val="single"/>
              </w:rPr>
              <w:t xml:space="preserve"> </w:t>
            </w:r>
            <w:r w:rsidRPr="00DB541D">
              <w:rPr>
                <w:rStyle w:val="normaltextrun"/>
                <w:rFonts w:ascii="Cambria Math" w:hAnsi="Cambria Math" w:cs="Cambria Math"/>
                <w:color w:val="000000"/>
                <w:sz w:val="22"/>
                <w:szCs w:val="22"/>
                <w:u w:val="single"/>
              </w:rPr>
              <w:t>𝑝𝑟𝑖𝑐𝑒</w:t>
            </w:r>
            <w:r w:rsidRPr="00DB541D">
              <w:rPr>
                <w:rStyle w:val="normaltextrun"/>
                <w:rFonts w:asciiTheme="majorBidi" w:hAnsiTheme="majorBidi" w:cstheme="majorBidi"/>
                <w:color w:val="000000"/>
                <w:sz w:val="22"/>
                <w:szCs w:val="22"/>
                <w:u w:val="single"/>
              </w:rPr>
              <w:t xml:space="preserve"> </w:t>
            </w:r>
            <w:r w:rsidRPr="00DB541D">
              <w:rPr>
                <w:rStyle w:val="normaltextrun"/>
                <w:rFonts w:ascii="Cambria Math" w:hAnsi="Cambria Math" w:cs="Cambria Math"/>
                <w:color w:val="000000"/>
                <w:sz w:val="22"/>
                <w:szCs w:val="22"/>
                <w:u w:val="single"/>
              </w:rPr>
              <w:t>𝑝𝑟𝑜𝑝𝑜𝑠𝑒𝑑</w:t>
            </w:r>
            <w:r w:rsidRPr="00DB541D">
              <w:rPr>
                <w:rStyle w:val="normaltextrun"/>
                <w:rFonts w:asciiTheme="majorBidi" w:hAnsiTheme="majorBidi" w:cstheme="majorBidi"/>
                <w:color w:val="000000"/>
                <w:sz w:val="22"/>
                <w:szCs w:val="22"/>
                <w:u w:val="single"/>
              </w:rPr>
              <w:t xml:space="preserve"> </w:t>
            </w:r>
            <w:r w:rsidRPr="00DB541D">
              <w:rPr>
                <w:rStyle w:val="normaltextrun"/>
                <w:rFonts w:asciiTheme="majorBidi" w:hAnsiTheme="majorBidi" w:cstheme="majorBidi"/>
                <w:color w:val="000000"/>
                <w:sz w:val="22"/>
                <w:szCs w:val="22"/>
              </w:rPr>
              <w:t xml:space="preserve">  x 70</w:t>
            </w:r>
          </w:p>
          <w:p w14:paraId="71AFF5ED" w14:textId="77777777" w:rsidR="00C06FA4" w:rsidRPr="00DB541D" w:rsidRDefault="00C06FA4" w:rsidP="00D6734B">
            <w:pPr>
              <w:pStyle w:val="paragraph"/>
              <w:spacing w:before="0" w:beforeAutospacing="0" w:after="0" w:afterAutospacing="0"/>
              <w:jc w:val="center"/>
              <w:textAlignment w:val="baseline"/>
              <w:rPr>
                <w:rFonts w:asciiTheme="majorBidi" w:hAnsiTheme="majorBidi" w:cstheme="majorBidi"/>
                <w:sz w:val="22"/>
                <w:szCs w:val="22"/>
              </w:rPr>
            </w:pPr>
            <w:r w:rsidRPr="00DB541D">
              <w:rPr>
                <w:rStyle w:val="normaltextrun"/>
                <w:rFonts w:ascii="Cambria Math" w:hAnsi="Cambria Math" w:cs="Cambria Math"/>
                <w:color w:val="000000"/>
                <w:sz w:val="22"/>
                <w:szCs w:val="22"/>
              </w:rPr>
              <w:t>𝑃𝑟𝑜𝑝𝑜𝑠𝑒𝑑</w:t>
            </w:r>
            <w:r w:rsidRPr="00DB541D">
              <w:rPr>
                <w:rStyle w:val="normaltextrun"/>
                <w:rFonts w:asciiTheme="majorBidi" w:hAnsiTheme="majorBidi" w:cstheme="majorBidi"/>
                <w:color w:val="000000"/>
                <w:sz w:val="22"/>
                <w:szCs w:val="22"/>
              </w:rPr>
              <w:t xml:space="preserve"> </w:t>
            </w:r>
            <w:r w:rsidRPr="00DB541D">
              <w:rPr>
                <w:rStyle w:val="normaltextrun"/>
                <w:rFonts w:ascii="Cambria Math" w:hAnsi="Cambria Math" w:cs="Cambria Math"/>
                <w:color w:val="000000"/>
                <w:sz w:val="22"/>
                <w:szCs w:val="22"/>
              </w:rPr>
              <w:t>𝑝𝑟𝑖𝑐𝑒</w:t>
            </w:r>
          </w:p>
        </w:tc>
        <w:tc>
          <w:tcPr>
            <w:tcW w:w="905" w:type="dxa"/>
            <w:tcBorders>
              <w:top w:val="single" w:sz="6" w:space="0" w:color="auto"/>
              <w:left w:val="single" w:sz="6" w:space="0" w:color="auto"/>
              <w:bottom w:val="single" w:sz="6" w:space="0" w:color="auto"/>
              <w:right w:val="single" w:sz="6" w:space="0" w:color="auto"/>
            </w:tcBorders>
            <w:vAlign w:val="center"/>
            <w:hideMark/>
          </w:tcPr>
          <w:p w14:paraId="067A732C" w14:textId="77777777" w:rsidR="00C06FA4" w:rsidRPr="00DB541D" w:rsidRDefault="00C06FA4" w:rsidP="00D6734B">
            <w:pPr>
              <w:pStyle w:val="paragraph"/>
              <w:spacing w:before="0" w:beforeAutospacing="0" w:after="0" w:afterAutospacing="0"/>
              <w:jc w:val="center"/>
              <w:textAlignment w:val="baseline"/>
              <w:rPr>
                <w:rFonts w:asciiTheme="majorBidi" w:hAnsiTheme="majorBidi" w:cstheme="majorBidi"/>
                <w:sz w:val="22"/>
                <w:szCs w:val="22"/>
              </w:rPr>
            </w:pPr>
            <w:r w:rsidRPr="00DB541D">
              <w:rPr>
                <w:rStyle w:val="normaltextrun"/>
                <w:rFonts w:asciiTheme="majorBidi" w:hAnsiTheme="majorBidi" w:cstheme="majorBidi"/>
                <w:sz w:val="22"/>
                <w:szCs w:val="22"/>
              </w:rPr>
              <w:t>70</w:t>
            </w:r>
          </w:p>
        </w:tc>
      </w:tr>
      <w:tr w:rsidR="00C06FA4" w:rsidRPr="00DB541D" w14:paraId="2EE31497" w14:textId="77777777" w:rsidTr="00D6734B">
        <w:trPr>
          <w:trHeight w:val="615"/>
        </w:trPr>
        <w:tc>
          <w:tcPr>
            <w:tcW w:w="450" w:type="dxa"/>
            <w:tcBorders>
              <w:top w:val="single" w:sz="6" w:space="0" w:color="auto"/>
              <w:left w:val="single" w:sz="6" w:space="0" w:color="auto"/>
              <w:bottom w:val="single" w:sz="6" w:space="0" w:color="auto"/>
              <w:right w:val="single" w:sz="6" w:space="0" w:color="auto"/>
            </w:tcBorders>
            <w:vAlign w:val="center"/>
            <w:hideMark/>
          </w:tcPr>
          <w:p w14:paraId="1756D5AA" w14:textId="77777777" w:rsidR="00C06FA4" w:rsidRPr="00DB541D" w:rsidRDefault="00C06FA4" w:rsidP="00D6734B">
            <w:pPr>
              <w:pStyle w:val="paragraph"/>
              <w:spacing w:before="0" w:beforeAutospacing="0" w:after="0" w:afterAutospacing="0"/>
              <w:jc w:val="center"/>
              <w:textAlignment w:val="baseline"/>
              <w:rPr>
                <w:rFonts w:asciiTheme="majorBidi" w:hAnsiTheme="majorBidi" w:cstheme="majorBidi"/>
                <w:sz w:val="22"/>
                <w:szCs w:val="22"/>
              </w:rPr>
            </w:pPr>
            <w:r w:rsidRPr="00DB541D">
              <w:rPr>
                <w:rStyle w:val="normaltextrun"/>
                <w:rFonts w:asciiTheme="majorBidi" w:hAnsiTheme="majorBidi" w:cstheme="majorBidi"/>
                <w:sz w:val="22"/>
                <w:szCs w:val="22"/>
              </w:rPr>
              <w:t>2</w:t>
            </w:r>
          </w:p>
        </w:tc>
        <w:tc>
          <w:tcPr>
            <w:tcW w:w="1620" w:type="dxa"/>
            <w:tcBorders>
              <w:top w:val="single" w:sz="6" w:space="0" w:color="auto"/>
              <w:left w:val="single" w:sz="6" w:space="0" w:color="auto"/>
              <w:bottom w:val="single" w:sz="6" w:space="0" w:color="auto"/>
              <w:right w:val="single" w:sz="6" w:space="0" w:color="auto"/>
            </w:tcBorders>
            <w:vAlign w:val="center"/>
          </w:tcPr>
          <w:p w14:paraId="794F96EC" w14:textId="77777777" w:rsidR="00C06FA4" w:rsidRPr="00DB541D" w:rsidRDefault="00C06FA4" w:rsidP="00D6734B">
            <w:pPr>
              <w:pStyle w:val="paragraph"/>
              <w:spacing w:before="0" w:beforeAutospacing="0" w:after="0" w:afterAutospacing="0"/>
              <w:textAlignment w:val="baseline"/>
              <w:rPr>
                <w:rStyle w:val="normaltextrun"/>
                <w:rFonts w:asciiTheme="majorBidi" w:hAnsiTheme="majorBidi" w:cstheme="majorBidi"/>
                <w:sz w:val="22"/>
                <w:szCs w:val="22"/>
              </w:rPr>
            </w:pPr>
          </w:p>
          <w:p w14:paraId="7D5DD677" w14:textId="77777777" w:rsidR="00C06FA4" w:rsidRPr="00DB541D" w:rsidRDefault="00C06FA4" w:rsidP="00D6734B">
            <w:pPr>
              <w:pStyle w:val="paragraph"/>
              <w:spacing w:before="0" w:beforeAutospacing="0" w:after="0" w:afterAutospacing="0"/>
              <w:textAlignment w:val="baseline"/>
              <w:rPr>
                <w:rFonts w:asciiTheme="majorBidi" w:hAnsiTheme="majorBidi" w:cstheme="majorBidi"/>
                <w:sz w:val="22"/>
                <w:szCs w:val="22"/>
              </w:rPr>
            </w:pPr>
            <w:r w:rsidRPr="00DB541D">
              <w:rPr>
                <w:rStyle w:val="normaltextrun"/>
                <w:rFonts w:asciiTheme="majorBidi" w:hAnsiTheme="majorBidi" w:cstheme="majorBidi"/>
                <w:sz w:val="22"/>
                <w:szCs w:val="22"/>
              </w:rPr>
              <w:t>Location</w:t>
            </w:r>
          </w:p>
          <w:p w14:paraId="13F98174" w14:textId="77777777" w:rsidR="00C06FA4" w:rsidRPr="00DB541D" w:rsidRDefault="00C06FA4" w:rsidP="00D6734B">
            <w:pPr>
              <w:pStyle w:val="paragraph"/>
              <w:spacing w:before="0" w:beforeAutospacing="0" w:after="0" w:afterAutospacing="0"/>
              <w:textAlignment w:val="baseline"/>
              <w:rPr>
                <w:rStyle w:val="normaltextrun"/>
                <w:rFonts w:asciiTheme="majorBidi" w:hAnsiTheme="majorBidi" w:cstheme="majorBidi"/>
                <w:sz w:val="22"/>
                <w:szCs w:val="22"/>
              </w:rPr>
            </w:pPr>
          </w:p>
        </w:tc>
        <w:tc>
          <w:tcPr>
            <w:tcW w:w="5683" w:type="dxa"/>
            <w:tcBorders>
              <w:top w:val="single" w:sz="6" w:space="0" w:color="auto"/>
              <w:left w:val="single" w:sz="6" w:space="0" w:color="auto"/>
              <w:bottom w:val="single" w:sz="6" w:space="0" w:color="auto"/>
              <w:right w:val="single" w:sz="6" w:space="0" w:color="auto"/>
            </w:tcBorders>
            <w:vAlign w:val="center"/>
            <w:hideMark/>
          </w:tcPr>
          <w:p w14:paraId="65E7FA1B" w14:textId="3D19537F" w:rsidR="00C06FA4" w:rsidRPr="00DB541D" w:rsidRDefault="00C06FA4" w:rsidP="00D6734B">
            <w:pPr>
              <w:pStyle w:val="paragraph"/>
              <w:spacing w:before="0" w:beforeAutospacing="0" w:after="0" w:afterAutospacing="0"/>
              <w:jc w:val="center"/>
              <w:textAlignment w:val="baseline"/>
              <w:rPr>
                <w:rFonts w:asciiTheme="majorBidi" w:hAnsiTheme="majorBidi" w:cstheme="majorBidi"/>
                <w:sz w:val="22"/>
                <w:szCs w:val="22"/>
              </w:rPr>
            </w:pPr>
            <w:r w:rsidRPr="00DB541D">
              <w:rPr>
                <w:rStyle w:val="normaltextrun"/>
                <w:rFonts w:ascii="Cambria Math" w:hAnsi="Cambria Math" w:cs="Cambria Math"/>
                <w:color w:val="000000"/>
                <w:sz w:val="22"/>
                <w:szCs w:val="22"/>
                <w:u w:val="single"/>
              </w:rPr>
              <w:t>𝑆</w:t>
            </w:r>
            <w:r w:rsidRPr="00DB541D">
              <w:rPr>
                <w:rStyle w:val="normaltextrun"/>
                <w:rFonts w:asciiTheme="majorBidi" w:hAnsiTheme="majorBidi" w:cstheme="majorBidi"/>
                <w:color w:val="000000"/>
                <w:sz w:val="22"/>
                <w:szCs w:val="22"/>
                <w:u w:val="single"/>
              </w:rPr>
              <w:t>ℎ</w:t>
            </w:r>
            <w:r w:rsidRPr="00DB541D">
              <w:rPr>
                <w:rStyle w:val="normaltextrun"/>
                <w:rFonts w:ascii="Cambria Math" w:hAnsi="Cambria Math" w:cs="Cambria Math"/>
                <w:color w:val="000000"/>
                <w:sz w:val="22"/>
                <w:szCs w:val="22"/>
                <w:u w:val="single"/>
              </w:rPr>
              <w:t>𝑜𝑟𝑡𝑒𝑠𝑡</w:t>
            </w:r>
            <w:r w:rsidRPr="00DB541D">
              <w:rPr>
                <w:rStyle w:val="normaltextrun"/>
                <w:rFonts w:asciiTheme="majorBidi" w:hAnsiTheme="majorBidi" w:cstheme="majorBidi"/>
                <w:color w:val="000000"/>
                <w:sz w:val="22"/>
                <w:szCs w:val="22"/>
                <w:u w:val="single"/>
              </w:rPr>
              <w:t xml:space="preserve"> </w:t>
            </w:r>
            <w:r w:rsidRPr="00DB541D">
              <w:rPr>
                <w:rStyle w:val="normaltextrun"/>
                <w:rFonts w:asciiTheme="majorBidi" w:hAnsiTheme="majorBidi" w:cstheme="majorBidi"/>
                <w:i/>
                <w:iCs/>
                <w:color w:val="000000"/>
                <w:sz w:val="22"/>
                <w:szCs w:val="22"/>
                <w:u w:val="single"/>
              </w:rPr>
              <w:t>Location</w:t>
            </w:r>
            <w:r w:rsidRPr="00DB541D">
              <w:rPr>
                <w:rStyle w:val="normaltextrun"/>
                <w:rFonts w:asciiTheme="majorBidi" w:hAnsiTheme="majorBidi" w:cstheme="majorBidi"/>
                <w:color w:val="000000"/>
                <w:sz w:val="22"/>
                <w:szCs w:val="22"/>
                <w:u w:val="single"/>
              </w:rPr>
              <w:t xml:space="preserve"> </w:t>
            </w:r>
            <w:r w:rsidRPr="00DB541D">
              <w:rPr>
                <w:rStyle w:val="normaltextrun"/>
                <w:rFonts w:ascii="Cambria Math" w:hAnsi="Cambria Math" w:cs="Cambria Math"/>
                <w:color w:val="000000"/>
                <w:sz w:val="22"/>
                <w:szCs w:val="22"/>
                <w:u w:val="single"/>
              </w:rPr>
              <w:t>𝑝𝑟𝑜𝑝𝑜𝑠𝑒𝑑</w:t>
            </w:r>
            <w:r w:rsidRPr="00DB541D">
              <w:rPr>
                <w:rStyle w:val="normaltextrun"/>
                <w:rFonts w:asciiTheme="majorBidi" w:hAnsiTheme="majorBidi" w:cstheme="majorBidi"/>
                <w:color w:val="000000"/>
                <w:sz w:val="22"/>
                <w:szCs w:val="22"/>
              </w:rPr>
              <w:t xml:space="preserve"> x </w:t>
            </w:r>
            <w:r w:rsidR="003212C1" w:rsidRPr="00DB541D">
              <w:rPr>
                <w:rStyle w:val="normaltextrun"/>
                <w:rFonts w:asciiTheme="majorBidi" w:hAnsiTheme="majorBidi" w:cstheme="majorBidi"/>
                <w:color w:val="000000"/>
                <w:sz w:val="22"/>
                <w:szCs w:val="22"/>
              </w:rPr>
              <w:t>1</w:t>
            </w:r>
            <w:r w:rsidR="003212C1" w:rsidRPr="00DB541D">
              <w:rPr>
                <w:rStyle w:val="normaltextrun"/>
                <w:color w:val="000000"/>
                <w:sz w:val="22"/>
                <w:szCs w:val="22"/>
              </w:rPr>
              <w:t>5</w:t>
            </w:r>
          </w:p>
          <w:p w14:paraId="0F72DC24" w14:textId="77777777" w:rsidR="00C06FA4" w:rsidRPr="00DB541D" w:rsidRDefault="00C06FA4" w:rsidP="00D6734B">
            <w:pPr>
              <w:pStyle w:val="paragraph"/>
              <w:spacing w:before="0" w:beforeAutospacing="0" w:after="0" w:afterAutospacing="0"/>
              <w:jc w:val="center"/>
              <w:textAlignment w:val="baseline"/>
              <w:rPr>
                <w:rStyle w:val="normaltextrun"/>
                <w:rFonts w:asciiTheme="majorBidi" w:hAnsiTheme="majorBidi" w:cstheme="majorBidi"/>
                <w:i/>
                <w:iCs/>
                <w:color w:val="000000"/>
                <w:sz w:val="22"/>
                <w:szCs w:val="22"/>
              </w:rPr>
            </w:pPr>
            <w:r w:rsidRPr="00DB541D">
              <w:rPr>
                <w:rStyle w:val="normaltextrun"/>
                <w:rFonts w:ascii="Cambria Math" w:hAnsi="Cambria Math" w:cs="Cambria Math"/>
                <w:color w:val="000000"/>
                <w:sz w:val="22"/>
                <w:szCs w:val="22"/>
              </w:rPr>
              <w:t>𝑃𝑟𝑜𝑝𝑜𝑠𝑒𝑑</w:t>
            </w:r>
            <w:r w:rsidRPr="00DB541D">
              <w:rPr>
                <w:rStyle w:val="normaltextrun"/>
                <w:rFonts w:asciiTheme="majorBidi" w:hAnsiTheme="majorBidi" w:cstheme="majorBidi"/>
                <w:color w:val="000000"/>
                <w:sz w:val="22"/>
                <w:szCs w:val="22"/>
              </w:rPr>
              <w:t xml:space="preserve"> </w:t>
            </w:r>
            <w:r w:rsidRPr="00DB541D">
              <w:rPr>
                <w:rStyle w:val="normaltextrun"/>
                <w:rFonts w:asciiTheme="majorBidi" w:hAnsiTheme="majorBidi" w:cstheme="majorBidi"/>
                <w:i/>
                <w:iCs/>
                <w:color w:val="000000"/>
                <w:sz w:val="22"/>
                <w:szCs w:val="22"/>
              </w:rPr>
              <w:t>Location</w:t>
            </w:r>
          </w:p>
          <w:p w14:paraId="44740DFF" w14:textId="77777777" w:rsidR="00C06FA4" w:rsidRPr="00DB541D" w:rsidRDefault="00C06FA4" w:rsidP="00D6734B">
            <w:pPr>
              <w:pStyle w:val="paragraph"/>
              <w:spacing w:before="0" w:beforeAutospacing="0" w:after="0" w:afterAutospacing="0"/>
              <w:jc w:val="center"/>
              <w:textAlignment w:val="baseline"/>
              <w:rPr>
                <w:rFonts w:asciiTheme="majorBidi" w:hAnsiTheme="majorBidi" w:cstheme="majorBidi"/>
                <w:color w:val="000000"/>
                <w:sz w:val="22"/>
                <w:szCs w:val="22"/>
              </w:rPr>
            </w:pPr>
            <w:r w:rsidRPr="00DB541D">
              <w:rPr>
                <w:rFonts w:asciiTheme="majorBidi" w:hAnsiTheme="majorBidi" w:cstheme="majorBidi"/>
                <w:color w:val="000000"/>
                <w:sz w:val="22"/>
                <w:szCs w:val="22"/>
              </w:rPr>
              <w:t>Preferred location: Nearby Male’</w:t>
            </w:r>
          </w:p>
        </w:tc>
        <w:tc>
          <w:tcPr>
            <w:tcW w:w="905" w:type="dxa"/>
            <w:tcBorders>
              <w:top w:val="single" w:sz="6" w:space="0" w:color="auto"/>
              <w:left w:val="single" w:sz="6" w:space="0" w:color="auto"/>
              <w:bottom w:val="single" w:sz="6" w:space="0" w:color="auto"/>
              <w:right w:val="single" w:sz="6" w:space="0" w:color="auto"/>
            </w:tcBorders>
            <w:vAlign w:val="center"/>
            <w:hideMark/>
          </w:tcPr>
          <w:p w14:paraId="3349BCF7" w14:textId="55876D70" w:rsidR="00C06FA4" w:rsidRPr="00DB541D" w:rsidRDefault="00FB033E" w:rsidP="00D6734B">
            <w:pPr>
              <w:pStyle w:val="paragraph"/>
              <w:spacing w:before="0" w:beforeAutospacing="0" w:after="0" w:afterAutospacing="0"/>
              <w:jc w:val="center"/>
              <w:textAlignment w:val="baseline"/>
              <w:rPr>
                <w:rFonts w:asciiTheme="majorBidi" w:hAnsiTheme="majorBidi" w:cstheme="majorBidi"/>
                <w:sz w:val="22"/>
                <w:szCs w:val="22"/>
              </w:rPr>
            </w:pPr>
            <w:r w:rsidRPr="00DB541D">
              <w:rPr>
                <w:rStyle w:val="normaltextrun"/>
                <w:sz w:val="22"/>
                <w:szCs w:val="22"/>
              </w:rPr>
              <w:t>15</w:t>
            </w:r>
          </w:p>
        </w:tc>
      </w:tr>
      <w:tr w:rsidR="00C06FA4" w:rsidRPr="00DB541D" w14:paraId="3B937B5E" w14:textId="77777777" w:rsidTr="00D6734B">
        <w:trPr>
          <w:trHeight w:val="1038"/>
        </w:trPr>
        <w:tc>
          <w:tcPr>
            <w:tcW w:w="450" w:type="dxa"/>
            <w:tcBorders>
              <w:top w:val="single" w:sz="6" w:space="0" w:color="auto"/>
              <w:left w:val="single" w:sz="6" w:space="0" w:color="auto"/>
              <w:bottom w:val="single" w:sz="6" w:space="0" w:color="auto"/>
              <w:right w:val="single" w:sz="6" w:space="0" w:color="auto"/>
            </w:tcBorders>
            <w:vAlign w:val="center"/>
          </w:tcPr>
          <w:p w14:paraId="5899BBEC" w14:textId="77777777" w:rsidR="00C06FA4" w:rsidRPr="00DB541D" w:rsidRDefault="00C06FA4" w:rsidP="00D6734B">
            <w:pPr>
              <w:pStyle w:val="paragraph"/>
              <w:spacing w:before="0" w:beforeAutospacing="0" w:after="0" w:afterAutospacing="0"/>
              <w:jc w:val="center"/>
              <w:textAlignment w:val="baseline"/>
              <w:rPr>
                <w:rStyle w:val="normaltextrun"/>
                <w:rFonts w:asciiTheme="majorBidi" w:hAnsiTheme="majorBidi" w:cstheme="majorBidi"/>
                <w:sz w:val="22"/>
                <w:szCs w:val="22"/>
              </w:rPr>
            </w:pPr>
            <w:r w:rsidRPr="00DB541D">
              <w:rPr>
                <w:rStyle w:val="normaltextrun"/>
                <w:rFonts w:asciiTheme="majorBidi" w:hAnsiTheme="majorBidi" w:cstheme="majorBidi"/>
                <w:sz w:val="22"/>
                <w:szCs w:val="22"/>
              </w:rPr>
              <w:t>3</w:t>
            </w:r>
          </w:p>
        </w:tc>
        <w:tc>
          <w:tcPr>
            <w:tcW w:w="1620" w:type="dxa"/>
            <w:tcBorders>
              <w:top w:val="single" w:sz="6" w:space="0" w:color="auto"/>
              <w:left w:val="single" w:sz="6" w:space="0" w:color="auto"/>
              <w:bottom w:val="single" w:sz="6" w:space="0" w:color="auto"/>
              <w:right w:val="single" w:sz="6" w:space="0" w:color="auto"/>
            </w:tcBorders>
            <w:vAlign w:val="center"/>
          </w:tcPr>
          <w:p w14:paraId="2ECF1F8E" w14:textId="77777777" w:rsidR="00C06FA4" w:rsidRPr="00DB541D" w:rsidRDefault="00C06FA4" w:rsidP="00D6734B">
            <w:pPr>
              <w:pStyle w:val="paragraph"/>
              <w:spacing w:before="0" w:beforeAutospacing="0" w:after="0" w:afterAutospacing="0"/>
              <w:textAlignment w:val="baseline"/>
              <w:rPr>
                <w:rStyle w:val="eop"/>
                <w:rFonts w:asciiTheme="majorBidi" w:hAnsiTheme="majorBidi" w:cstheme="majorBidi"/>
                <w:sz w:val="22"/>
                <w:szCs w:val="22"/>
              </w:rPr>
            </w:pPr>
            <w:r w:rsidRPr="00DB541D">
              <w:rPr>
                <w:rStyle w:val="normaltextrun"/>
                <w:rFonts w:asciiTheme="majorBidi" w:hAnsiTheme="majorBidi" w:cstheme="majorBidi"/>
                <w:sz w:val="22"/>
                <w:szCs w:val="22"/>
              </w:rPr>
              <w:t>Experience</w:t>
            </w:r>
            <w:r w:rsidRPr="00DB541D">
              <w:rPr>
                <w:rStyle w:val="eop"/>
                <w:rFonts w:asciiTheme="majorBidi" w:hAnsiTheme="majorBidi" w:cstheme="majorBidi"/>
                <w:sz w:val="22"/>
                <w:szCs w:val="22"/>
              </w:rPr>
              <w:t> </w:t>
            </w:r>
          </w:p>
          <w:p w14:paraId="1CCB2920" w14:textId="2D9C3517" w:rsidR="00FB033E" w:rsidRPr="00DB541D" w:rsidRDefault="00FB033E" w:rsidP="00D6734B">
            <w:pPr>
              <w:pStyle w:val="paragraph"/>
              <w:spacing w:before="0" w:beforeAutospacing="0" w:after="0" w:afterAutospacing="0"/>
              <w:textAlignment w:val="baseline"/>
              <w:rPr>
                <w:rStyle w:val="normaltextrun"/>
                <w:rFonts w:asciiTheme="majorBidi" w:hAnsiTheme="majorBidi" w:cstheme="majorBidi"/>
                <w:sz w:val="22"/>
                <w:szCs w:val="22"/>
              </w:rPr>
            </w:pPr>
            <w:r w:rsidRPr="00DB541D">
              <w:rPr>
                <w:rStyle w:val="eop"/>
                <w:rFonts w:asciiTheme="majorBidi" w:hAnsiTheme="majorBidi" w:cstheme="majorBidi"/>
                <w:sz w:val="22"/>
                <w:szCs w:val="22"/>
              </w:rPr>
              <w:t>(Maximum 3 Letters)</w:t>
            </w:r>
          </w:p>
        </w:tc>
        <w:tc>
          <w:tcPr>
            <w:tcW w:w="5683" w:type="dxa"/>
            <w:tcBorders>
              <w:top w:val="single" w:sz="6" w:space="0" w:color="auto"/>
              <w:left w:val="single" w:sz="6" w:space="0" w:color="auto"/>
              <w:bottom w:val="single" w:sz="6" w:space="0" w:color="auto"/>
              <w:right w:val="single" w:sz="6" w:space="0" w:color="auto"/>
            </w:tcBorders>
            <w:vAlign w:val="center"/>
          </w:tcPr>
          <w:p w14:paraId="38F562AE" w14:textId="0A8DC442" w:rsidR="00C06FA4" w:rsidRPr="00DB541D" w:rsidRDefault="00C06FA4" w:rsidP="003212C1">
            <w:pPr>
              <w:pStyle w:val="paragraph"/>
              <w:spacing w:before="0" w:beforeAutospacing="0" w:after="0" w:afterAutospacing="0"/>
              <w:jc w:val="center"/>
              <w:textAlignment w:val="baseline"/>
              <w:rPr>
                <w:rStyle w:val="normaltextrun"/>
                <w:rFonts w:asciiTheme="majorBidi" w:hAnsiTheme="majorBidi" w:cstheme="majorBidi"/>
                <w:color w:val="000000"/>
                <w:sz w:val="22"/>
                <w:szCs w:val="22"/>
              </w:rPr>
            </w:pPr>
            <w:r w:rsidRPr="00DB541D">
              <w:rPr>
                <w:rStyle w:val="normaltextrun"/>
                <w:rFonts w:asciiTheme="majorBidi" w:hAnsiTheme="majorBidi" w:cstheme="majorBidi"/>
                <w:color w:val="000000"/>
                <w:sz w:val="22"/>
                <w:szCs w:val="22"/>
              </w:rPr>
              <w:t xml:space="preserve">Experience would be considered </w:t>
            </w:r>
            <w:proofErr w:type="gramStart"/>
            <w:r w:rsidRPr="00DB541D">
              <w:rPr>
                <w:rStyle w:val="normaltextrun"/>
                <w:rFonts w:asciiTheme="majorBidi" w:hAnsiTheme="majorBidi" w:cstheme="majorBidi"/>
                <w:color w:val="000000"/>
                <w:sz w:val="22"/>
                <w:szCs w:val="22"/>
              </w:rPr>
              <w:t>to</w:t>
            </w:r>
            <w:proofErr w:type="gramEnd"/>
            <w:r w:rsidRPr="00DB541D">
              <w:rPr>
                <w:rStyle w:val="normaltextrun"/>
                <w:rFonts w:asciiTheme="majorBidi" w:hAnsiTheme="majorBidi" w:cstheme="majorBidi"/>
                <w:color w:val="000000"/>
                <w:sz w:val="22"/>
                <w:szCs w:val="22"/>
              </w:rPr>
              <w:t xml:space="preserve"> all submitted letters which are addressed to relevant </w:t>
            </w:r>
            <w:r w:rsidR="00FB033E" w:rsidRPr="00DB541D">
              <w:rPr>
                <w:rStyle w:val="normaltextrun"/>
                <w:rFonts w:asciiTheme="majorBidi" w:hAnsiTheme="majorBidi" w:cstheme="majorBidi"/>
                <w:color w:val="000000"/>
                <w:sz w:val="22"/>
                <w:szCs w:val="22"/>
              </w:rPr>
              <w:t>services</w:t>
            </w:r>
            <w:r w:rsidRPr="00DB541D">
              <w:rPr>
                <w:rStyle w:val="normaltextrun"/>
                <w:rFonts w:asciiTheme="majorBidi" w:hAnsiTheme="majorBidi" w:cstheme="majorBidi"/>
                <w:color w:val="000000"/>
                <w:sz w:val="22"/>
                <w:szCs w:val="22"/>
              </w:rPr>
              <w:t xml:space="preserve"> (value higher than MVR </w:t>
            </w:r>
            <w:r w:rsidR="00FB4BC3" w:rsidRPr="00DB541D">
              <w:rPr>
                <w:rStyle w:val="normaltextrun"/>
                <w:rFonts w:asciiTheme="majorBidi" w:hAnsiTheme="majorBidi" w:cstheme="majorBidi"/>
                <w:color w:val="000000"/>
                <w:sz w:val="22"/>
                <w:szCs w:val="22"/>
              </w:rPr>
              <w:t>20</w:t>
            </w:r>
            <w:r w:rsidRPr="00DB541D">
              <w:rPr>
                <w:rStyle w:val="normaltextrun"/>
                <w:rFonts w:asciiTheme="majorBidi" w:hAnsiTheme="majorBidi" w:cstheme="majorBidi"/>
                <w:color w:val="000000"/>
                <w:sz w:val="22"/>
                <w:szCs w:val="22"/>
              </w:rPr>
              <w:t>0,000.00) completed within the past 5 years.</w:t>
            </w:r>
          </w:p>
        </w:tc>
        <w:tc>
          <w:tcPr>
            <w:tcW w:w="905" w:type="dxa"/>
            <w:tcBorders>
              <w:top w:val="single" w:sz="6" w:space="0" w:color="auto"/>
              <w:left w:val="single" w:sz="6" w:space="0" w:color="auto"/>
              <w:bottom w:val="single" w:sz="6" w:space="0" w:color="auto"/>
              <w:right w:val="single" w:sz="6" w:space="0" w:color="auto"/>
            </w:tcBorders>
            <w:vAlign w:val="center"/>
          </w:tcPr>
          <w:p w14:paraId="38D76D93" w14:textId="7E2FE356" w:rsidR="00C06FA4" w:rsidRPr="00DB541D" w:rsidRDefault="00FB033E" w:rsidP="00D6734B">
            <w:pPr>
              <w:pStyle w:val="paragraph"/>
              <w:spacing w:before="0" w:beforeAutospacing="0" w:after="0" w:afterAutospacing="0"/>
              <w:jc w:val="center"/>
              <w:textAlignment w:val="baseline"/>
              <w:rPr>
                <w:rStyle w:val="normaltextrun"/>
                <w:rFonts w:asciiTheme="majorBidi" w:hAnsiTheme="majorBidi" w:cstheme="majorBidi"/>
                <w:sz w:val="22"/>
                <w:szCs w:val="22"/>
              </w:rPr>
            </w:pPr>
            <w:r w:rsidRPr="00DB541D">
              <w:rPr>
                <w:rStyle w:val="normaltextrun"/>
                <w:rFonts w:asciiTheme="majorBidi" w:hAnsiTheme="majorBidi" w:cstheme="majorBidi"/>
                <w:sz w:val="22"/>
                <w:szCs w:val="22"/>
              </w:rPr>
              <w:t>15</w:t>
            </w:r>
          </w:p>
        </w:tc>
      </w:tr>
      <w:tr w:rsidR="00C06FA4" w:rsidRPr="00DB541D" w14:paraId="1221C1DB" w14:textId="77777777" w:rsidTr="00D6734B">
        <w:trPr>
          <w:trHeight w:val="435"/>
        </w:trPr>
        <w:tc>
          <w:tcPr>
            <w:tcW w:w="7753" w:type="dxa"/>
            <w:gridSpan w:val="3"/>
            <w:tcBorders>
              <w:top w:val="single" w:sz="6" w:space="0" w:color="auto"/>
              <w:left w:val="single" w:sz="6" w:space="0" w:color="auto"/>
              <w:bottom w:val="single" w:sz="6" w:space="0" w:color="auto"/>
              <w:right w:val="single" w:sz="6" w:space="0" w:color="auto"/>
            </w:tcBorders>
            <w:vAlign w:val="center"/>
            <w:hideMark/>
          </w:tcPr>
          <w:p w14:paraId="23F08C42" w14:textId="77777777" w:rsidR="00C06FA4" w:rsidRPr="00DB541D" w:rsidRDefault="00C06FA4" w:rsidP="00D6734B">
            <w:pPr>
              <w:pStyle w:val="paragraph"/>
              <w:spacing w:before="0" w:beforeAutospacing="0" w:after="0" w:afterAutospacing="0"/>
              <w:ind w:right="825"/>
              <w:jc w:val="center"/>
              <w:textAlignment w:val="baseline"/>
              <w:rPr>
                <w:rFonts w:asciiTheme="majorBidi" w:hAnsiTheme="majorBidi" w:cstheme="majorBidi"/>
                <w:b/>
                <w:bCs/>
                <w:sz w:val="22"/>
                <w:szCs w:val="22"/>
              </w:rPr>
            </w:pPr>
            <w:r w:rsidRPr="00DB541D">
              <w:rPr>
                <w:rFonts w:asciiTheme="majorBidi" w:hAnsiTheme="majorBidi" w:cstheme="majorBidi"/>
                <w:b/>
                <w:bCs/>
                <w:sz w:val="22"/>
                <w:szCs w:val="22"/>
              </w:rPr>
              <w:t>Total</w:t>
            </w:r>
          </w:p>
        </w:tc>
        <w:tc>
          <w:tcPr>
            <w:tcW w:w="905" w:type="dxa"/>
            <w:tcBorders>
              <w:top w:val="single" w:sz="6" w:space="0" w:color="auto"/>
              <w:left w:val="single" w:sz="6" w:space="0" w:color="auto"/>
              <w:bottom w:val="single" w:sz="6" w:space="0" w:color="auto"/>
              <w:right w:val="single" w:sz="6" w:space="0" w:color="auto"/>
            </w:tcBorders>
            <w:vAlign w:val="center"/>
            <w:hideMark/>
          </w:tcPr>
          <w:p w14:paraId="5E4181E9" w14:textId="77777777" w:rsidR="00C06FA4" w:rsidRPr="00DB541D" w:rsidRDefault="00C06FA4" w:rsidP="00D6734B">
            <w:pPr>
              <w:pStyle w:val="paragraph"/>
              <w:spacing w:before="0" w:beforeAutospacing="0" w:after="0" w:afterAutospacing="0"/>
              <w:jc w:val="center"/>
              <w:textAlignment w:val="baseline"/>
              <w:rPr>
                <w:rFonts w:asciiTheme="majorBidi" w:hAnsiTheme="majorBidi" w:cstheme="majorBidi"/>
                <w:b/>
                <w:bCs/>
                <w:sz w:val="22"/>
                <w:szCs w:val="22"/>
              </w:rPr>
            </w:pPr>
            <w:r w:rsidRPr="00DB541D">
              <w:rPr>
                <w:rStyle w:val="normaltextrun"/>
                <w:rFonts w:asciiTheme="majorBidi" w:hAnsiTheme="majorBidi" w:cstheme="majorBidi"/>
                <w:b/>
                <w:bCs/>
                <w:sz w:val="22"/>
                <w:szCs w:val="22"/>
              </w:rPr>
              <w:t>100</w:t>
            </w:r>
          </w:p>
        </w:tc>
      </w:tr>
    </w:tbl>
    <w:p w14:paraId="0D76FFC9" w14:textId="77777777" w:rsidR="00E02D5A" w:rsidRPr="0046288A" w:rsidRDefault="00E02D5A" w:rsidP="009407C2"/>
    <w:p w14:paraId="293F71C0" w14:textId="77777777" w:rsidR="00E02D5A" w:rsidRPr="00C86C6C" w:rsidRDefault="00E02D5A" w:rsidP="000C72BD">
      <w:pPr>
        <w:pStyle w:val="SubheaderEvaCri"/>
        <w:spacing w:before="240" w:after="120"/>
        <w:contextualSpacing w:val="0"/>
      </w:pPr>
      <w:bookmarkStart w:id="179" w:name="_Toc442363504"/>
      <w:bookmarkStart w:id="180" w:name="_Toc442271831"/>
      <w:bookmarkEnd w:id="179"/>
      <w:r w:rsidRPr="0046288A">
        <w:t xml:space="preserve"> </w:t>
      </w:r>
      <w:bookmarkStart w:id="181" w:name="_Toc442262963"/>
      <w:bookmarkStart w:id="182" w:name="_Toc204764779"/>
      <w:r w:rsidRPr="00C86C6C">
        <w:t>Sustainable procurement</w:t>
      </w:r>
      <w:bookmarkEnd w:id="181"/>
      <w:bookmarkEnd w:id="182"/>
    </w:p>
    <w:p w14:paraId="5FD72BFF" w14:textId="77777777" w:rsidR="00C86C6C" w:rsidRPr="00C86C6C" w:rsidRDefault="00C86C6C" w:rsidP="00C86C6C">
      <w:pPr>
        <w:pStyle w:val="SubheaderEvaCri"/>
        <w:numPr>
          <w:ilvl w:val="0"/>
          <w:numId w:val="0"/>
        </w:numPr>
      </w:pPr>
      <w:bookmarkStart w:id="183" w:name="_Toc204764780"/>
      <w:r w:rsidRPr="00C86C6C">
        <w:t>Specification of Requirements</w:t>
      </w:r>
      <w:bookmarkEnd w:id="183"/>
    </w:p>
    <w:p w14:paraId="2D66E20F" w14:textId="5CAD7238" w:rsidR="00E02D5A" w:rsidRPr="00C86C6C" w:rsidRDefault="00C86C6C" w:rsidP="00C86C6C">
      <w:pPr>
        <w:pStyle w:val="Outline4"/>
        <w:rPr>
          <w:color w:val="000000" w:themeColor="text1"/>
        </w:rPr>
      </w:pPr>
      <w:r w:rsidRPr="00C86C6C">
        <w:t>The Specification of requirements</w:t>
      </w:r>
      <w:r w:rsidR="00E02D5A" w:rsidRPr="00C86C6C">
        <w:rPr>
          <w:rStyle w:val="apple-converted-space"/>
          <w:i/>
          <w:iCs w:val="0"/>
        </w:rPr>
        <w:t> </w:t>
      </w:r>
      <w:r w:rsidRPr="00C86C6C">
        <w:t>has</w:t>
      </w:r>
      <w:r w:rsidR="00E02D5A" w:rsidRPr="00C86C6C">
        <w:t xml:space="preserve"> been specified in Section VII</w:t>
      </w:r>
      <w:r w:rsidRPr="00C86C6C">
        <w:t>.</w:t>
      </w:r>
      <w:r w:rsidR="00E02D5A" w:rsidRPr="00C86C6C">
        <w:rPr>
          <w:rStyle w:val="apple-converted-space"/>
          <w:i/>
          <w:iCs w:val="0"/>
        </w:rPr>
        <w:t> </w:t>
      </w:r>
      <w:r w:rsidR="00E02D5A" w:rsidRPr="00C86C6C">
        <w:t xml:space="preserve"> </w:t>
      </w:r>
      <w:r w:rsidRPr="00C86C6C">
        <w:t>T</w:t>
      </w:r>
      <w:r w:rsidR="00E02D5A" w:rsidRPr="00C86C6C">
        <w:t>hose requirements will be evaluated on a pass/</w:t>
      </w:r>
      <w:proofErr w:type="gramStart"/>
      <w:r w:rsidR="00E02D5A" w:rsidRPr="00C86C6C">
        <w:t>fail</w:t>
      </w:r>
      <w:proofErr w:type="gramEnd"/>
      <w:r w:rsidR="00E02D5A" w:rsidRPr="00C86C6C">
        <w:t xml:space="preserve"> (compliance basis)</w:t>
      </w:r>
      <w:r w:rsidRPr="00C86C6C">
        <w:t>.</w:t>
      </w:r>
      <w:r>
        <w:t xml:space="preserve"> </w:t>
      </w:r>
    </w:p>
    <w:p w14:paraId="5EFB14F1" w14:textId="77777777" w:rsidR="000C72BD" w:rsidRPr="0046288A" w:rsidRDefault="000C72BD" w:rsidP="009407C2">
      <w:pPr>
        <w:pStyle w:val="ListParagraph"/>
        <w:rPr>
          <w:color w:val="000000" w:themeColor="text1"/>
        </w:rPr>
      </w:pPr>
      <w:r w:rsidRPr="0046288A">
        <w:rPr>
          <w:color w:val="000000" w:themeColor="text1"/>
        </w:rPr>
        <w:br w:type="page"/>
      </w:r>
    </w:p>
    <w:p w14:paraId="615F5AEF" w14:textId="77777777" w:rsidR="00B36ABB" w:rsidRPr="0046288A" w:rsidRDefault="00B36ABB" w:rsidP="009407C2">
      <w:pPr>
        <w:pStyle w:val="ListParagraph"/>
        <w:rPr>
          <w:color w:val="000000" w:themeColor="text1"/>
        </w:rPr>
      </w:pPr>
    </w:p>
    <w:p w14:paraId="2230668E" w14:textId="77777777" w:rsidR="00E02D5A" w:rsidRPr="0046288A" w:rsidRDefault="00E02D5A" w:rsidP="009407C2">
      <w:pPr>
        <w:pStyle w:val="HeaderEvaCriteria"/>
      </w:pPr>
      <w:bookmarkStart w:id="184" w:name="_Toc445108707"/>
      <w:bookmarkStart w:id="185" w:name="_Toc103401422"/>
      <w:bookmarkStart w:id="186" w:name="_Toc442271833"/>
      <w:bookmarkStart w:id="187" w:name="_Toc204764781"/>
      <w:bookmarkEnd w:id="180"/>
      <w:bookmarkEnd w:id="184"/>
      <w:r w:rsidRPr="0046288A">
        <w:t>Qualification</w:t>
      </w:r>
      <w:bookmarkEnd w:id="185"/>
      <w:bookmarkEnd w:id="186"/>
      <w:bookmarkEnd w:id="187"/>
    </w:p>
    <w:p w14:paraId="35DB265C" w14:textId="77777777" w:rsidR="00E72C15" w:rsidRPr="0046288A" w:rsidRDefault="00E72C15" w:rsidP="009407C2">
      <w:pPr>
        <w:pStyle w:val="HeaderEvaCriteria"/>
        <w:numPr>
          <w:ilvl w:val="0"/>
          <w:numId w:val="0"/>
        </w:numPr>
        <w:ind w:left="720" w:hanging="360"/>
      </w:pPr>
    </w:p>
    <w:p w14:paraId="335B69EB" w14:textId="77777777" w:rsidR="00E72C15" w:rsidRPr="0046288A" w:rsidRDefault="00E72C15" w:rsidP="009407C2">
      <w:pPr>
        <w:ind w:left="360"/>
      </w:pPr>
      <w:r w:rsidRPr="0046288A">
        <w:t>If the Employer has not undertaken prequalification of potential Bidders, all Bidders shall include the following information and documents with their Bids</w:t>
      </w:r>
      <w:r w:rsidR="001646CD" w:rsidRPr="0046288A">
        <w:t>:</w:t>
      </w:r>
    </w:p>
    <w:p w14:paraId="54FB35AF" w14:textId="77777777" w:rsidR="00E72C15" w:rsidRPr="0046288A" w:rsidRDefault="00E72C15" w:rsidP="009407C2"/>
    <w:p w14:paraId="44476832" w14:textId="77777777" w:rsidR="00E72C15" w:rsidRPr="0046288A" w:rsidRDefault="00E72C15" w:rsidP="009407C2">
      <w:pPr>
        <w:tabs>
          <w:tab w:val="left" w:pos="1080"/>
        </w:tabs>
        <w:spacing w:after="200"/>
        <w:ind w:left="1080" w:hanging="576"/>
        <w:jc w:val="both"/>
      </w:pPr>
      <w:r w:rsidRPr="0046288A">
        <w:t>(a)</w:t>
      </w:r>
      <w:r w:rsidRPr="0046288A">
        <w:tab/>
        <w:t xml:space="preserve">copies of original documents defining the constitution or legal status, place of registration, and principal place of business; written power of attorney of the signatory of the Bid to commit the </w:t>
      </w:r>
      <w:proofErr w:type="gramStart"/>
      <w:r w:rsidRPr="0046288A">
        <w:t>Bidder;</w:t>
      </w:r>
      <w:proofErr w:type="gramEnd"/>
    </w:p>
    <w:p w14:paraId="60DB493C" w14:textId="482285BD" w:rsidR="00E72C15" w:rsidRPr="003212C1" w:rsidRDefault="00E72C15" w:rsidP="009407C2">
      <w:pPr>
        <w:tabs>
          <w:tab w:val="left" w:pos="1080"/>
        </w:tabs>
        <w:spacing w:after="200"/>
        <w:ind w:left="1080" w:hanging="576"/>
        <w:jc w:val="both"/>
      </w:pPr>
      <w:r w:rsidRPr="0046288A">
        <w:t>(</w:t>
      </w:r>
      <w:r w:rsidR="00C06FA4">
        <w:t>b</w:t>
      </w:r>
      <w:r w:rsidRPr="0046288A">
        <w:t>)</w:t>
      </w:r>
      <w:r w:rsidRPr="0046288A">
        <w:tab/>
        <w:t xml:space="preserve">experience in Services of a similar nature and size for each of the last five years, and details of Services under way or contractually committed; and names and address of </w:t>
      </w:r>
      <w:r w:rsidRPr="003212C1">
        <w:t xml:space="preserve">clients who may be contacted for further information on those </w:t>
      </w:r>
      <w:proofErr w:type="gramStart"/>
      <w:r w:rsidRPr="003212C1">
        <w:t>contracts;</w:t>
      </w:r>
      <w:proofErr w:type="gramEnd"/>
    </w:p>
    <w:p w14:paraId="6C566ABB" w14:textId="0F22047F" w:rsidR="00E72C15" w:rsidRPr="003212C1" w:rsidRDefault="00E72C15" w:rsidP="009407C2">
      <w:pPr>
        <w:tabs>
          <w:tab w:val="left" w:pos="1080"/>
        </w:tabs>
        <w:spacing w:after="200"/>
        <w:ind w:left="1080" w:hanging="576"/>
        <w:jc w:val="both"/>
      </w:pPr>
      <w:r w:rsidRPr="003212C1">
        <w:t>(</w:t>
      </w:r>
      <w:r w:rsidR="00C06FA4" w:rsidRPr="003212C1">
        <w:t>c</w:t>
      </w:r>
      <w:r w:rsidRPr="003212C1">
        <w:t>)</w:t>
      </w:r>
      <w:r w:rsidRPr="003212C1">
        <w:tab/>
        <w:t xml:space="preserve">reports on the financial standing of the Bidder, such as </w:t>
      </w:r>
      <w:r w:rsidR="003212C1" w:rsidRPr="003212C1">
        <w:t xml:space="preserve">management accounts </w:t>
      </w:r>
      <w:r w:rsidR="00BB0C4B">
        <w:t xml:space="preserve">or the audited financials </w:t>
      </w:r>
      <w:r w:rsidR="003212C1" w:rsidRPr="003212C1">
        <w:t xml:space="preserve">for the past two </w:t>
      </w:r>
      <w:proofErr w:type="gramStart"/>
      <w:r w:rsidR="003212C1" w:rsidRPr="003212C1">
        <w:t>years</w:t>
      </w:r>
      <w:r w:rsidRPr="003212C1">
        <w:t>;</w:t>
      </w:r>
      <w:proofErr w:type="gramEnd"/>
    </w:p>
    <w:p w14:paraId="366C9639" w14:textId="34E20DB8" w:rsidR="00E72C15" w:rsidRDefault="00E72C15" w:rsidP="009407C2">
      <w:pPr>
        <w:tabs>
          <w:tab w:val="left" w:pos="1080"/>
        </w:tabs>
        <w:spacing w:after="200"/>
        <w:ind w:left="1080" w:hanging="576"/>
        <w:jc w:val="both"/>
      </w:pPr>
      <w:r w:rsidRPr="0046288A">
        <w:t>(</w:t>
      </w:r>
      <w:r w:rsidR="00FB4BC3">
        <w:t>e</w:t>
      </w:r>
      <w:r w:rsidRPr="0046288A">
        <w:t>)</w:t>
      </w:r>
      <w:r w:rsidRPr="0046288A">
        <w:tab/>
        <w:t>proposals for subcontracting components of the Services amounting to more than 10 percent of the Contract Price</w:t>
      </w:r>
      <w:r w:rsidR="00AE4A26">
        <w:t xml:space="preserve">; and </w:t>
      </w:r>
    </w:p>
    <w:p w14:paraId="002EFFA3" w14:textId="712189F1" w:rsidR="00E72C15" w:rsidRPr="0046288A" w:rsidRDefault="000C034F" w:rsidP="003212C1">
      <w:pPr>
        <w:tabs>
          <w:tab w:val="left" w:pos="540"/>
        </w:tabs>
        <w:spacing w:after="200"/>
        <w:ind w:left="504"/>
        <w:jc w:val="both"/>
      </w:pPr>
      <w:r w:rsidRPr="0027781C">
        <w:t>Bidders s</w:t>
      </w:r>
      <w:r w:rsidRPr="000658BC">
        <w:t xml:space="preserve">hall include </w:t>
      </w:r>
      <w:bookmarkStart w:id="188" w:name="_Toc12371910"/>
      <w:bookmarkStart w:id="189" w:name="_Toc14180263"/>
      <w:bookmarkStart w:id="190" w:name="_Hlk54534220"/>
      <w:r w:rsidR="00997DB0">
        <w:t xml:space="preserve">with their bids the </w:t>
      </w:r>
      <w:r w:rsidRPr="0027781C">
        <w:t xml:space="preserve">Sexual Exploitation </w:t>
      </w:r>
      <w:bookmarkStart w:id="191" w:name="_Hlk10197725"/>
      <w:r w:rsidRPr="0027781C">
        <w:t>and Abuse (SEA)</w:t>
      </w:r>
      <w:bookmarkEnd w:id="191"/>
      <w:r w:rsidRPr="0027781C">
        <w:t xml:space="preserve"> and/or Sexual Harassment Performance Declaration</w:t>
      </w:r>
      <w:bookmarkEnd w:id="188"/>
      <w:bookmarkEnd w:id="189"/>
      <w:r>
        <w:t>, using the form in Section IV</w:t>
      </w:r>
      <w:r w:rsidR="00997DB0">
        <w:t>.</w:t>
      </w:r>
      <w:r w:rsidRPr="0027781C">
        <w:t xml:space="preserve"> </w:t>
      </w:r>
      <w:bookmarkEnd w:id="190"/>
    </w:p>
    <w:p w14:paraId="2611D1DB" w14:textId="77777777" w:rsidR="00E72C15" w:rsidRPr="0046288A" w:rsidRDefault="00E72C15" w:rsidP="009407C2">
      <w:pPr>
        <w:tabs>
          <w:tab w:val="left" w:pos="540"/>
        </w:tabs>
        <w:spacing w:after="200"/>
        <w:ind w:left="504"/>
        <w:jc w:val="both"/>
      </w:pPr>
      <w:r w:rsidRPr="0046288A">
        <w:t>To qualify for award of the Contract, Bidders shall meet the following minimum qualifying criteria:</w:t>
      </w:r>
    </w:p>
    <w:p w14:paraId="14AC7689" w14:textId="77777777" w:rsidR="00E72C15" w:rsidRPr="0046288A" w:rsidRDefault="00E72C15" w:rsidP="009407C2">
      <w:pPr>
        <w:tabs>
          <w:tab w:val="left" w:pos="1080"/>
        </w:tabs>
        <w:spacing w:after="200"/>
        <w:ind w:left="1080" w:hanging="576"/>
        <w:jc w:val="both"/>
      </w:pPr>
      <w:r w:rsidRPr="0046288A">
        <w:t>(a)</w:t>
      </w:r>
      <w:r w:rsidRPr="0046288A">
        <w:tab/>
        <w:t>annual volume of Services of at least the amount specified</w:t>
      </w:r>
      <w:r w:rsidRPr="0046288A">
        <w:rPr>
          <w:b/>
        </w:rPr>
        <w:t xml:space="preserve"> </w:t>
      </w:r>
      <w:proofErr w:type="gramStart"/>
      <w:r w:rsidR="00955BEF" w:rsidRPr="0046288A">
        <w:rPr>
          <w:b/>
        </w:rPr>
        <w:t>below</w:t>
      </w:r>
      <w:r w:rsidRPr="0046288A">
        <w:rPr>
          <w:b/>
        </w:rPr>
        <w:t>;</w:t>
      </w:r>
      <w:proofErr w:type="gramEnd"/>
    </w:p>
    <w:p w14:paraId="0735F818" w14:textId="27557D5B" w:rsidR="00E2442F" w:rsidRPr="0046288A" w:rsidRDefault="00E2442F" w:rsidP="009407C2">
      <w:pPr>
        <w:spacing w:after="200"/>
        <w:ind w:left="504"/>
        <w:jc w:val="both"/>
      </w:pPr>
      <w:r>
        <w:t xml:space="preserve">At the time of </w:t>
      </w:r>
      <w:r w:rsidRPr="00703407">
        <w:t xml:space="preserve">Contract award, </w:t>
      </w:r>
      <w:r w:rsidRPr="007C1227">
        <w:t xml:space="preserve">successful Bidder </w:t>
      </w:r>
      <w:r w:rsidR="004F4E95">
        <w:t xml:space="preserve">shall </w:t>
      </w:r>
      <w:r>
        <w:t xml:space="preserve">not </w:t>
      </w:r>
      <w:r w:rsidR="004F4E95">
        <w:t xml:space="preserve">be </w:t>
      </w:r>
      <w:r>
        <w:t xml:space="preserve">subject to </w:t>
      </w:r>
      <w:r w:rsidRPr="00703407">
        <w:t>disqualifi</w:t>
      </w:r>
      <w:r>
        <w:t xml:space="preserve">cation </w:t>
      </w:r>
      <w:r w:rsidRPr="00703407">
        <w:t>by the Bank due to noncompliance with contractual</w:t>
      </w:r>
      <w:r w:rsidRPr="007C1227">
        <w:t xml:space="preserve"> SEA/SH </w:t>
      </w:r>
      <w:r w:rsidRPr="00703407">
        <w:rPr>
          <w:rFonts w:eastAsia="Arial Narrow"/>
          <w:color w:val="000000"/>
        </w:rPr>
        <w:t>prevention</w:t>
      </w:r>
      <w:r w:rsidRPr="007C1227">
        <w:rPr>
          <w:rFonts w:eastAsia="Arial Narrow"/>
          <w:color w:val="000000"/>
        </w:rPr>
        <w:t xml:space="preserve"> and </w:t>
      </w:r>
      <w:r w:rsidRPr="00703407">
        <w:rPr>
          <w:rFonts w:eastAsia="Arial Narrow"/>
          <w:color w:val="000000"/>
        </w:rPr>
        <w:t xml:space="preserve">response </w:t>
      </w:r>
      <w:r w:rsidRPr="00703407">
        <w:t>obligations. If</w:t>
      </w:r>
      <w:r w:rsidRPr="007C1227">
        <w:t xml:space="preserve"> any proposed </w:t>
      </w:r>
      <w:r w:rsidRPr="00703407">
        <w:t>subcontractor does</w:t>
      </w:r>
      <w:r w:rsidRPr="007C1227">
        <w:t xml:space="preserve"> not meet </w:t>
      </w:r>
      <w:r w:rsidRPr="00703407">
        <w:t>the</w:t>
      </w:r>
      <w:r w:rsidRPr="007C1227">
        <w:t xml:space="preserve"> requirement, the Employer will require the Bidder to propose a replacement subcontractor</w:t>
      </w:r>
      <w:r w:rsidR="004F4E95">
        <w:t>.</w:t>
      </w:r>
    </w:p>
    <w:p w14:paraId="2002F430" w14:textId="77777777" w:rsidR="005E74E6" w:rsidRPr="0046288A" w:rsidRDefault="005E74E6" w:rsidP="009407C2">
      <w:pPr>
        <w:tabs>
          <w:tab w:val="left" w:pos="5610"/>
        </w:tabs>
        <w:spacing w:after="200"/>
        <w:ind w:left="504"/>
        <w:jc w:val="center"/>
        <w:rPr>
          <w:b/>
        </w:rPr>
      </w:pPr>
      <w:r w:rsidRPr="0046288A">
        <w:rPr>
          <w:b/>
        </w:rPr>
        <w:t>Qualification Requirements</w:t>
      </w:r>
    </w:p>
    <w:tbl>
      <w:tblPr>
        <w:tblW w:w="9033" w:type="dxa"/>
        <w:tblInd w:w="480"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CellMar>
          <w:left w:w="103" w:type="dxa"/>
          <w:right w:w="103" w:type="dxa"/>
        </w:tblCellMar>
        <w:tblLook w:val="00A0" w:firstRow="1" w:lastRow="0" w:firstColumn="1" w:lastColumn="0" w:noHBand="0" w:noVBand="0"/>
      </w:tblPr>
      <w:tblGrid>
        <w:gridCol w:w="1845"/>
        <w:gridCol w:w="7188"/>
      </w:tblGrid>
      <w:tr w:rsidR="00955BEF" w:rsidRPr="0046288A" w14:paraId="77E53B52" w14:textId="77777777" w:rsidTr="001564BA">
        <w:tc>
          <w:tcPr>
            <w:tcW w:w="1845" w:type="dxa"/>
          </w:tcPr>
          <w:p w14:paraId="0C7039DF" w14:textId="77777777" w:rsidR="00955BEF" w:rsidRPr="0046288A" w:rsidRDefault="00955BEF" w:rsidP="009407C2">
            <w:pPr>
              <w:spacing w:before="120" w:after="120"/>
              <w:rPr>
                <w:b/>
              </w:rPr>
            </w:pPr>
            <w:r w:rsidRPr="0046288A">
              <w:rPr>
                <w:b/>
              </w:rPr>
              <w:t xml:space="preserve">Annual </w:t>
            </w:r>
            <w:r w:rsidR="00FB2C2D" w:rsidRPr="0046288A">
              <w:rPr>
                <w:b/>
              </w:rPr>
              <w:t>Volume</w:t>
            </w:r>
          </w:p>
        </w:tc>
        <w:tc>
          <w:tcPr>
            <w:tcW w:w="7188" w:type="dxa"/>
          </w:tcPr>
          <w:p w14:paraId="4868CF4B" w14:textId="7B266D24" w:rsidR="00955BEF" w:rsidRPr="0046288A" w:rsidRDefault="00955BEF" w:rsidP="009407C2">
            <w:pPr>
              <w:tabs>
                <w:tab w:val="right" w:pos="7254"/>
              </w:tabs>
              <w:spacing w:before="120" w:after="120"/>
            </w:pPr>
            <w:r w:rsidRPr="0046288A">
              <w:t xml:space="preserve">The minimum required annual volume of Services for the successful Bidder in any of the last </w:t>
            </w:r>
            <w:r w:rsidR="00343C32">
              <w:t>two</w:t>
            </w:r>
            <w:r w:rsidRPr="0046288A">
              <w:t xml:space="preserve"> years shall be</w:t>
            </w:r>
            <w:r w:rsidR="00FB2C2D" w:rsidRPr="0046288A">
              <w:t>:</w:t>
            </w:r>
            <w:r w:rsidRPr="0046288A">
              <w:t xml:space="preserve"> </w:t>
            </w:r>
            <w:r w:rsidR="003212C1" w:rsidRPr="003212C1">
              <w:rPr>
                <w:iCs/>
              </w:rPr>
              <w:t>MVR 750,000.00</w:t>
            </w:r>
          </w:p>
        </w:tc>
      </w:tr>
    </w:tbl>
    <w:p w14:paraId="4F81E004" w14:textId="03024662" w:rsidR="004E115D" w:rsidRPr="0046288A" w:rsidRDefault="004E115D" w:rsidP="009407C2">
      <w:pPr>
        <w:spacing w:after="200"/>
        <w:ind w:left="450"/>
        <w:jc w:val="both"/>
      </w:pPr>
    </w:p>
    <w:p w14:paraId="595ED0C9" w14:textId="7B68C6AA" w:rsidR="00483426" w:rsidRPr="007B446B" w:rsidRDefault="00E72C15" w:rsidP="007B446B">
      <w:pPr>
        <w:spacing w:after="200"/>
        <w:ind w:left="450"/>
        <w:jc w:val="both"/>
      </w:pPr>
      <w:r w:rsidRPr="0046288A">
        <w:t xml:space="preserve">Subcontractors’ experience and resources </w:t>
      </w:r>
      <w:r w:rsidRPr="0046288A">
        <w:rPr>
          <w:b/>
          <w:i/>
        </w:rPr>
        <w:t xml:space="preserve">will not be </w:t>
      </w:r>
      <w:proofErr w:type="gramStart"/>
      <w:r w:rsidRPr="0046288A">
        <w:rPr>
          <w:b/>
          <w:i/>
        </w:rPr>
        <w:t>taken</w:t>
      </w:r>
      <w:r w:rsidRPr="0046288A">
        <w:t xml:space="preserve"> into account</w:t>
      </w:r>
      <w:proofErr w:type="gramEnd"/>
      <w:r w:rsidRPr="0046288A">
        <w:t xml:space="preserve"> in determining the Bidder’s compliance with the qualifying criteria, unless otherwise stated </w:t>
      </w:r>
      <w:r w:rsidR="005E74E6" w:rsidRPr="0046288A">
        <w:t>in the Qualification Requirements above</w:t>
      </w:r>
      <w:r w:rsidRPr="0046288A">
        <w:t>.</w:t>
      </w:r>
    </w:p>
    <w:p w14:paraId="3345036A" w14:textId="77777777" w:rsidR="003862A3" w:rsidRPr="0046288A" w:rsidRDefault="003862A3" w:rsidP="009407C2">
      <w:pPr>
        <w:jc w:val="center"/>
        <w:rPr>
          <w:b/>
          <w:sz w:val="28"/>
          <w:szCs w:val="28"/>
        </w:rPr>
        <w:sectPr w:rsidR="003862A3" w:rsidRPr="0046288A" w:rsidSect="008D4731">
          <w:headerReference w:type="even" r:id="rId30"/>
          <w:headerReference w:type="default" r:id="rId31"/>
          <w:headerReference w:type="first" r:id="rId32"/>
          <w:footnotePr>
            <w:numRestart w:val="eachSect"/>
          </w:footnotePr>
          <w:type w:val="oddPage"/>
          <w:pgSz w:w="12240" w:h="15840" w:code="1"/>
          <w:pgMar w:top="1440" w:right="1440" w:bottom="1440" w:left="1440" w:header="720" w:footer="720" w:gutter="0"/>
          <w:paperSrc w:first="15" w:other="15"/>
          <w:cols w:space="720"/>
        </w:sectPr>
      </w:pPr>
    </w:p>
    <w:p w14:paraId="79A0C8DB" w14:textId="77777777" w:rsidR="003862A3" w:rsidRPr="0046288A" w:rsidRDefault="003862A3" w:rsidP="009407C2">
      <w:pPr>
        <w:jc w:val="center"/>
        <w:rPr>
          <w:b/>
          <w:sz w:val="28"/>
          <w:szCs w:val="28"/>
        </w:rPr>
      </w:pPr>
    </w:p>
    <w:p w14:paraId="2846611C" w14:textId="77777777" w:rsidR="003862A3" w:rsidRPr="0046288A" w:rsidRDefault="003862A3" w:rsidP="009407C2">
      <w:pPr>
        <w:jc w:val="center"/>
        <w:rPr>
          <w:b/>
          <w:sz w:val="28"/>
          <w:szCs w:val="28"/>
        </w:rPr>
      </w:pPr>
    </w:p>
    <w:p w14:paraId="2F084A36" w14:textId="77777777" w:rsidR="003862A3" w:rsidRPr="0046288A" w:rsidRDefault="003862A3" w:rsidP="009407C2">
      <w:pPr>
        <w:pStyle w:val="Heading1"/>
      </w:pPr>
      <w:bookmarkStart w:id="192" w:name="_Toc454783517"/>
      <w:bookmarkStart w:id="193" w:name="_Toc454783834"/>
      <w:bookmarkStart w:id="194" w:name="_Toc494364670"/>
      <w:bookmarkStart w:id="195" w:name="_Toc204769225"/>
      <w:r w:rsidRPr="0046288A">
        <w:t xml:space="preserve">Section IV- </w:t>
      </w:r>
      <w:bookmarkEnd w:id="171"/>
      <w:r w:rsidRPr="0046288A">
        <w:t>Bidding Forms</w:t>
      </w:r>
      <w:bookmarkEnd w:id="172"/>
      <w:bookmarkEnd w:id="192"/>
      <w:bookmarkEnd w:id="193"/>
      <w:bookmarkEnd w:id="194"/>
      <w:bookmarkEnd w:id="195"/>
    </w:p>
    <w:p w14:paraId="6C13C7B1" w14:textId="77777777" w:rsidR="003862A3" w:rsidRPr="0046288A" w:rsidRDefault="003862A3" w:rsidP="009407C2">
      <w:pPr>
        <w:jc w:val="center"/>
        <w:rPr>
          <w:b/>
          <w:sz w:val="28"/>
          <w:szCs w:val="28"/>
        </w:rPr>
      </w:pPr>
    </w:p>
    <w:p w14:paraId="4DE0B57B" w14:textId="77777777" w:rsidR="007E19DB" w:rsidRPr="0046288A" w:rsidRDefault="007E19DB" w:rsidP="009407C2">
      <w:pPr>
        <w:jc w:val="center"/>
        <w:rPr>
          <w:b/>
          <w:sz w:val="28"/>
          <w:szCs w:val="28"/>
        </w:rPr>
      </w:pPr>
      <w:r w:rsidRPr="0046288A">
        <w:rPr>
          <w:b/>
          <w:sz w:val="28"/>
          <w:szCs w:val="28"/>
        </w:rPr>
        <w:t>Table of Forms</w:t>
      </w:r>
    </w:p>
    <w:bookmarkStart w:id="196" w:name="_Hlt162340381"/>
    <w:bookmarkEnd w:id="196"/>
    <w:p w14:paraId="774FCF42" w14:textId="71CB0EA4" w:rsidR="00EE37CF" w:rsidRDefault="00EB36CE">
      <w:pPr>
        <w:pStyle w:val="TOC1"/>
        <w:rPr>
          <w:rFonts w:asciiTheme="minorHAnsi" w:eastAsiaTheme="minorEastAsia" w:hAnsiTheme="minorHAnsi" w:cstheme="minorBidi"/>
          <w:b w:val="0"/>
          <w:kern w:val="2"/>
          <w14:ligatures w14:val="standardContextual"/>
        </w:rPr>
      </w:pPr>
      <w:r w:rsidRPr="0046288A">
        <w:fldChar w:fldCharType="begin"/>
      </w:r>
      <w:r w:rsidRPr="0046288A">
        <w:instrText xml:space="preserve"> TOC \h \z \t "Section 3 - Heading 1,1" </w:instrText>
      </w:r>
      <w:r w:rsidRPr="0046288A">
        <w:fldChar w:fldCharType="separate"/>
      </w:r>
      <w:hyperlink w:anchor="_Toc204765832" w:history="1">
        <w:r w:rsidR="00EE37CF" w:rsidRPr="00B914E6">
          <w:rPr>
            <w:rStyle w:val="Hyperlink"/>
          </w:rPr>
          <w:t>Letter of Bid</w:t>
        </w:r>
        <w:r w:rsidR="00EE37CF">
          <w:rPr>
            <w:webHidden/>
          </w:rPr>
          <w:tab/>
        </w:r>
        <w:r w:rsidR="00EE37CF">
          <w:rPr>
            <w:webHidden/>
          </w:rPr>
          <w:fldChar w:fldCharType="begin"/>
        </w:r>
        <w:r w:rsidR="00EE37CF">
          <w:rPr>
            <w:webHidden/>
          </w:rPr>
          <w:instrText xml:space="preserve"> PAGEREF _Toc204765832 \h </w:instrText>
        </w:r>
        <w:r w:rsidR="00EE37CF">
          <w:rPr>
            <w:webHidden/>
          </w:rPr>
        </w:r>
        <w:r w:rsidR="00EE37CF">
          <w:rPr>
            <w:webHidden/>
          </w:rPr>
          <w:fldChar w:fldCharType="separate"/>
        </w:r>
        <w:r w:rsidR="00EE37CF">
          <w:rPr>
            <w:webHidden/>
          </w:rPr>
          <w:t>37</w:t>
        </w:r>
        <w:r w:rsidR="00EE37CF">
          <w:rPr>
            <w:webHidden/>
          </w:rPr>
          <w:fldChar w:fldCharType="end"/>
        </w:r>
      </w:hyperlink>
    </w:p>
    <w:p w14:paraId="4BCF1AB3" w14:textId="3CE34C5F" w:rsidR="00EE37CF" w:rsidRDefault="00EE37CF">
      <w:pPr>
        <w:pStyle w:val="TOC1"/>
        <w:rPr>
          <w:rFonts w:asciiTheme="minorHAnsi" w:eastAsiaTheme="minorEastAsia" w:hAnsiTheme="minorHAnsi" w:cstheme="minorBidi"/>
          <w:b w:val="0"/>
          <w:kern w:val="2"/>
          <w14:ligatures w14:val="standardContextual"/>
        </w:rPr>
      </w:pPr>
      <w:hyperlink w:anchor="_Toc204765833" w:history="1">
        <w:r w:rsidRPr="00B914E6">
          <w:rPr>
            <w:rStyle w:val="Hyperlink"/>
          </w:rPr>
          <w:t>Bidder Information Form</w:t>
        </w:r>
        <w:r>
          <w:rPr>
            <w:webHidden/>
          </w:rPr>
          <w:tab/>
        </w:r>
        <w:r>
          <w:rPr>
            <w:webHidden/>
          </w:rPr>
          <w:fldChar w:fldCharType="begin"/>
        </w:r>
        <w:r>
          <w:rPr>
            <w:webHidden/>
          </w:rPr>
          <w:instrText xml:space="preserve"> PAGEREF _Toc204765833 \h </w:instrText>
        </w:r>
        <w:r>
          <w:rPr>
            <w:webHidden/>
          </w:rPr>
        </w:r>
        <w:r>
          <w:rPr>
            <w:webHidden/>
          </w:rPr>
          <w:fldChar w:fldCharType="separate"/>
        </w:r>
        <w:r>
          <w:rPr>
            <w:webHidden/>
          </w:rPr>
          <w:t>40</w:t>
        </w:r>
        <w:r>
          <w:rPr>
            <w:webHidden/>
          </w:rPr>
          <w:fldChar w:fldCharType="end"/>
        </w:r>
      </w:hyperlink>
    </w:p>
    <w:p w14:paraId="63402B74" w14:textId="4C1E08FA" w:rsidR="00EE37CF" w:rsidRDefault="00EE37CF">
      <w:pPr>
        <w:pStyle w:val="TOC1"/>
        <w:rPr>
          <w:rFonts w:asciiTheme="minorHAnsi" w:eastAsiaTheme="minorEastAsia" w:hAnsiTheme="minorHAnsi" w:cstheme="minorBidi"/>
          <w:b w:val="0"/>
          <w:kern w:val="2"/>
          <w14:ligatures w14:val="standardContextual"/>
        </w:rPr>
      </w:pPr>
      <w:hyperlink w:anchor="_Toc204765834" w:history="1">
        <w:r w:rsidRPr="00B914E6">
          <w:rPr>
            <w:rStyle w:val="Hyperlink"/>
          </w:rPr>
          <w:t>Sexual Exploitation and Abuse (SEA) and/or Sexual Harassment Performance Declaration</w:t>
        </w:r>
        <w:r>
          <w:rPr>
            <w:webHidden/>
          </w:rPr>
          <w:tab/>
        </w:r>
        <w:r>
          <w:rPr>
            <w:webHidden/>
          </w:rPr>
          <w:fldChar w:fldCharType="begin"/>
        </w:r>
        <w:r>
          <w:rPr>
            <w:webHidden/>
          </w:rPr>
          <w:instrText xml:space="preserve"> PAGEREF _Toc204765834 \h </w:instrText>
        </w:r>
        <w:r>
          <w:rPr>
            <w:webHidden/>
          </w:rPr>
        </w:r>
        <w:r>
          <w:rPr>
            <w:webHidden/>
          </w:rPr>
          <w:fldChar w:fldCharType="separate"/>
        </w:r>
        <w:r>
          <w:rPr>
            <w:webHidden/>
          </w:rPr>
          <w:t>41</w:t>
        </w:r>
        <w:r>
          <w:rPr>
            <w:webHidden/>
          </w:rPr>
          <w:fldChar w:fldCharType="end"/>
        </w:r>
      </w:hyperlink>
    </w:p>
    <w:p w14:paraId="2FCFE698" w14:textId="5CFA2F5B" w:rsidR="00EE37CF" w:rsidRDefault="00EE37CF">
      <w:pPr>
        <w:pStyle w:val="TOC1"/>
        <w:rPr>
          <w:rFonts w:asciiTheme="minorHAnsi" w:eastAsiaTheme="minorEastAsia" w:hAnsiTheme="minorHAnsi" w:cstheme="minorBidi"/>
          <w:b w:val="0"/>
          <w:kern w:val="2"/>
          <w14:ligatures w14:val="standardContextual"/>
        </w:rPr>
      </w:pPr>
      <w:hyperlink w:anchor="_Toc204765835" w:history="1">
        <w:r w:rsidRPr="00B914E6">
          <w:rPr>
            <w:rStyle w:val="Hyperlink"/>
          </w:rPr>
          <w:t>Schedule Forms</w:t>
        </w:r>
        <w:r>
          <w:rPr>
            <w:webHidden/>
          </w:rPr>
          <w:tab/>
        </w:r>
        <w:r>
          <w:rPr>
            <w:webHidden/>
          </w:rPr>
          <w:fldChar w:fldCharType="begin"/>
        </w:r>
        <w:r>
          <w:rPr>
            <w:webHidden/>
          </w:rPr>
          <w:instrText xml:space="preserve"> PAGEREF _Toc204765835 \h </w:instrText>
        </w:r>
        <w:r>
          <w:rPr>
            <w:webHidden/>
          </w:rPr>
        </w:r>
        <w:r>
          <w:rPr>
            <w:webHidden/>
          </w:rPr>
          <w:fldChar w:fldCharType="separate"/>
        </w:r>
        <w:r>
          <w:rPr>
            <w:webHidden/>
          </w:rPr>
          <w:t>42</w:t>
        </w:r>
        <w:r>
          <w:rPr>
            <w:webHidden/>
          </w:rPr>
          <w:fldChar w:fldCharType="end"/>
        </w:r>
      </w:hyperlink>
    </w:p>
    <w:p w14:paraId="55CE2CCF" w14:textId="2BCD9465" w:rsidR="00EE37CF" w:rsidRDefault="00EE37CF">
      <w:pPr>
        <w:pStyle w:val="TOC1"/>
        <w:rPr>
          <w:rFonts w:asciiTheme="minorHAnsi" w:eastAsiaTheme="minorEastAsia" w:hAnsiTheme="minorHAnsi" w:cstheme="minorBidi"/>
          <w:b w:val="0"/>
          <w:kern w:val="2"/>
          <w14:ligatures w14:val="standardContextual"/>
        </w:rPr>
      </w:pPr>
      <w:hyperlink w:anchor="_Toc204765836" w:history="1">
        <w:r w:rsidRPr="00B914E6">
          <w:rPr>
            <w:rStyle w:val="Hyperlink"/>
          </w:rPr>
          <w:t>Activity Schedule</w:t>
        </w:r>
        <w:r>
          <w:rPr>
            <w:webHidden/>
          </w:rPr>
          <w:tab/>
        </w:r>
        <w:r>
          <w:rPr>
            <w:webHidden/>
          </w:rPr>
          <w:fldChar w:fldCharType="begin"/>
        </w:r>
        <w:r>
          <w:rPr>
            <w:webHidden/>
          </w:rPr>
          <w:instrText xml:space="preserve"> PAGEREF _Toc204765836 \h </w:instrText>
        </w:r>
        <w:r>
          <w:rPr>
            <w:webHidden/>
          </w:rPr>
        </w:r>
        <w:r>
          <w:rPr>
            <w:webHidden/>
          </w:rPr>
          <w:fldChar w:fldCharType="separate"/>
        </w:r>
        <w:r>
          <w:rPr>
            <w:webHidden/>
          </w:rPr>
          <w:t>43</w:t>
        </w:r>
        <w:r>
          <w:rPr>
            <w:webHidden/>
          </w:rPr>
          <w:fldChar w:fldCharType="end"/>
        </w:r>
      </w:hyperlink>
    </w:p>
    <w:p w14:paraId="6199E800" w14:textId="31D1398C" w:rsidR="00EE37CF" w:rsidRDefault="00EE37CF">
      <w:pPr>
        <w:pStyle w:val="TOC1"/>
        <w:rPr>
          <w:rFonts w:asciiTheme="minorHAnsi" w:eastAsiaTheme="minorEastAsia" w:hAnsiTheme="minorHAnsi" w:cstheme="minorBidi"/>
          <w:b w:val="0"/>
          <w:kern w:val="2"/>
          <w14:ligatures w14:val="standardContextual"/>
        </w:rPr>
      </w:pPr>
      <w:hyperlink w:anchor="_Toc204765837" w:history="1">
        <w:r w:rsidRPr="00B914E6">
          <w:rPr>
            <w:rStyle w:val="Hyperlink"/>
          </w:rPr>
          <w:t>Code of Conduct for Service Provider’s Personnel Form (ES)</w:t>
        </w:r>
        <w:r>
          <w:rPr>
            <w:webHidden/>
          </w:rPr>
          <w:tab/>
        </w:r>
        <w:r>
          <w:rPr>
            <w:webHidden/>
          </w:rPr>
          <w:fldChar w:fldCharType="begin"/>
        </w:r>
        <w:r>
          <w:rPr>
            <w:webHidden/>
          </w:rPr>
          <w:instrText xml:space="preserve"> PAGEREF _Toc204765837 \h </w:instrText>
        </w:r>
        <w:r>
          <w:rPr>
            <w:webHidden/>
          </w:rPr>
        </w:r>
        <w:r>
          <w:rPr>
            <w:webHidden/>
          </w:rPr>
          <w:fldChar w:fldCharType="separate"/>
        </w:r>
        <w:r>
          <w:rPr>
            <w:webHidden/>
          </w:rPr>
          <w:t>45</w:t>
        </w:r>
        <w:r>
          <w:rPr>
            <w:webHidden/>
          </w:rPr>
          <w:fldChar w:fldCharType="end"/>
        </w:r>
      </w:hyperlink>
    </w:p>
    <w:p w14:paraId="317C4316" w14:textId="686629EE" w:rsidR="00EB36CE" w:rsidRPr="0046288A" w:rsidRDefault="00EB36CE" w:rsidP="009407C2">
      <w:r w:rsidRPr="0046288A">
        <w:fldChar w:fldCharType="end"/>
      </w:r>
    </w:p>
    <w:p w14:paraId="07265E30" w14:textId="77777777" w:rsidR="006828D1" w:rsidRPr="0046288A" w:rsidRDefault="007E19DB" w:rsidP="009407C2">
      <w:pPr>
        <w:pStyle w:val="Section3-Heading1"/>
      </w:pPr>
      <w:bookmarkStart w:id="197" w:name="_Toc29564165"/>
      <w:bookmarkStart w:id="198" w:name="_Toc162340343"/>
      <w:r w:rsidRPr="0046288A">
        <w:rPr>
          <w:sz w:val="24"/>
        </w:rPr>
        <w:br w:type="page"/>
      </w:r>
      <w:bookmarkStart w:id="199" w:name="_Toc437968868"/>
      <w:bookmarkStart w:id="200" w:name="_Toc454783518"/>
      <w:bookmarkStart w:id="201" w:name="_Toc494364671"/>
      <w:bookmarkStart w:id="202" w:name="_Toc204765832"/>
      <w:bookmarkStart w:id="203" w:name="_Toc68319418"/>
      <w:r w:rsidR="006828D1" w:rsidRPr="0046288A">
        <w:lastRenderedPageBreak/>
        <w:t>Letter of Bid</w:t>
      </w:r>
      <w:bookmarkEnd w:id="197"/>
      <w:bookmarkEnd w:id="198"/>
      <w:bookmarkEnd w:id="199"/>
      <w:bookmarkEnd w:id="200"/>
      <w:bookmarkEnd w:id="201"/>
      <w:bookmarkEnd w:id="202"/>
    </w:p>
    <w:p w14:paraId="65F81DF1" w14:textId="77777777" w:rsidR="00B266BD" w:rsidRPr="0046288A" w:rsidRDefault="00B266BD" w:rsidP="009407C2">
      <w:pPr>
        <w:pStyle w:val="Section3-Heading1"/>
      </w:pPr>
    </w:p>
    <w:p w14:paraId="7AA1A3D4" w14:textId="77777777" w:rsidR="00583350" w:rsidRPr="0046288A" w:rsidRDefault="00855D61" w:rsidP="009407C2">
      <w:pPr>
        <w:tabs>
          <w:tab w:val="right" w:pos="9000"/>
        </w:tabs>
      </w:pPr>
      <w:bookmarkStart w:id="204" w:name="_Hlt139095454"/>
      <w:bookmarkEnd w:id="204"/>
      <w:r w:rsidRPr="0046288A">
        <w:rPr>
          <w:i/>
          <w:noProof/>
        </w:rPr>
        <mc:AlternateContent>
          <mc:Choice Requires="wps">
            <w:drawing>
              <wp:anchor distT="0" distB="0" distL="114300" distR="114300" simplePos="0" relativeHeight="251657216" behindDoc="0" locked="0" layoutInCell="1" allowOverlap="1" wp14:anchorId="6CC8931D" wp14:editId="65C0AFC7">
                <wp:simplePos x="0" y="0"/>
                <wp:positionH relativeFrom="column">
                  <wp:posOffset>52705</wp:posOffset>
                </wp:positionH>
                <wp:positionV relativeFrom="paragraph">
                  <wp:posOffset>234315</wp:posOffset>
                </wp:positionV>
                <wp:extent cx="5818505" cy="1544955"/>
                <wp:effectExtent l="0" t="0" r="0" b="4445"/>
                <wp:wrapSquare wrapText="bothSides"/>
                <wp:docPr id="1" name="Text Box 1"/>
                <wp:cNvGraphicFramePr/>
                <a:graphic xmlns:a="http://schemas.openxmlformats.org/drawingml/2006/main">
                  <a:graphicData uri="http://schemas.microsoft.com/office/word/2010/wordprocessingShape">
                    <wps:wsp>
                      <wps:cNvSpPr txBox="1"/>
                      <wps:spPr>
                        <a:xfrm>
                          <a:off x="0" y="0"/>
                          <a:ext cx="5818505" cy="15449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52487D" w14:textId="77777777" w:rsidR="00A50E50" w:rsidRPr="00642352" w:rsidRDefault="00A50E50" w:rsidP="00F34973">
                            <w:pPr>
                              <w:pBdr>
                                <w:top w:val="single" w:sz="4" w:space="1" w:color="auto"/>
                                <w:left w:val="single" w:sz="4" w:space="4" w:color="auto"/>
                                <w:bottom w:val="single" w:sz="4" w:space="1" w:color="auto"/>
                                <w:right w:val="single" w:sz="4" w:space="4" w:color="auto"/>
                              </w:pBdr>
                              <w:spacing w:before="120"/>
                              <w:rPr>
                                <w:i/>
                              </w:rPr>
                            </w:pPr>
                            <w:r w:rsidRPr="00642352">
                              <w:rPr>
                                <w:i/>
                              </w:rPr>
                              <w:t>INSTRUCTIONS TO BIDDERS: DELETE THIS BOX ONCE YOU HAVE COMPLETED THE DOCUMENT</w:t>
                            </w:r>
                          </w:p>
                          <w:p w14:paraId="73B3B3F5" w14:textId="77777777" w:rsidR="00A50E50" w:rsidRPr="00642352" w:rsidRDefault="00A50E50" w:rsidP="00F34973">
                            <w:pPr>
                              <w:pBdr>
                                <w:top w:val="single" w:sz="4" w:space="1" w:color="auto"/>
                                <w:left w:val="single" w:sz="4" w:space="4" w:color="auto"/>
                                <w:bottom w:val="single" w:sz="4" w:space="1" w:color="auto"/>
                                <w:right w:val="single" w:sz="4" w:space="4" w:color="auto"/>
                              </w:pBdr>
                              <w:rPr>
                                <w:i/>
                              </w:rPr>
                            </w:pPr>
                          </w:p>
                          <w:p w14:paraId="500BA1F5" w14:textId="77777777" w:rsidR="00A50E50" w:rsidRPr="00642352" w:rsidRDefault="00A50E50" w:rsidP="00F34973">
                            <w:pPr>
                              <w:pBdr>
                                <w:top w:val="single" w:sz="4" w:space="1" w:color="auto"/>
                                <w:left w:val="single" w:sz="4" w:space="4" w:color="auto"/>
                                <w:bottom w:val="single" w:sz="4" w:space="1" w:color="auto"/>
                                <w:right w:val="single" w:sz="4" w:space="4" w:color="auto"/>
                              </w:pBdr>
                              <w:rPr>
                                <w:i/>
                              </w:rPr>
                            </w:pPr>
                            <w:r w:rsidRPr="00642352">
                              <w:rPr>
                                <w:i/>
                              </w:rPr>
                              <w:t>The Bidder must prepare this Letter of Bid on stationery with its letterhead clearly showing the Bidder’s complete name and business address.</w:t>
                            </w:r>
                          </w:p>
                          <w:p w14:paraId="695119D4" w14:textId="77777777" w:rsidR="00A50E50" w:rsidRPr="00642352" w:rsidRDefault="00A50E50" w:rsidP="00F34973">
                            <w:pPr>
                              <w:pBdr>
                                <w:top w:val="single" w:sz="4" w:space="1" w:color="auto"/>
                                <w:left w:val="single" w:sz="4" w:space="4" w:color="auto"/>
                                <w:bottom w:val="single" w:sz="4" w:space="1" w:color="auto"/>
                                <w:right w:val="single" w:sz="4" w:space="4" w:color="auto"/>
                              </w:pBdr>
                              <w:rPr>
                                <w:i/>
                              </w:rPr>
                            </w:pPr>
                          </w:p>
                          <w:p w14:paraId="6758D472" w14:textId="77777777" w:rsidR="00A50E50" w:rsidRDefault="00A50E50" w:rsidP="00F34973">
                            <w:pPr>
                              <w:pBdr>
                                <w:top w:val="single" w:sz="4" w:space="1" w:color="auto"/>
                                <w:left w:val="single" w:sz="4" w:space="4" w:color="auto"/>
                                <w:bottom w:val="single" w:sz="4" w:space="1" w:color="auto"/>
                                <w:right w:val="single" w:sz="4" w:space="4" w:color="auto"/>
                              </w:pBdr>
                            </w:pPr>
                            <w:r w:rsidRPr="002C275F">
                              <w:rPr>
                                <w:i/>
                                <w:u w:val="single"/>
                              </w:rPr>
                              <w:t>Note</w:t>
                            </w:r>
                            <w:r w:rsidRPr="002C275F">
                              <w:rPr>
                                <w:i/>
                              </w:rPr>
                              <w:t xml:space="preserve">: All italicized text is </w:t>
                            </w:r>
                            <w:r w:rsidRPr="00642352">
                              <w:rPr>
                                <w:i/>
                              </w:rPr>
                              <w:t>to help Bidders</w:t>
                            </w:r>
                            <w:r w:rsidRPr="002C275F">
                              <w:rPr>
                                <w:i/>
                              </w:rPr>
                              <w:t xml:space="preserve"> in preparing </w:t>
                            </w:r>
                            <w:r w:rsidRPr="00642352">
                              <w:rPr>
                                <w:i/>
                              </w:rPr>
                              <w:t>this</w:t>
                            </w:r>
                            <w:r w:rsidRPr="002C275F">
                              <w:rPr>
                                <w:i/>
                              </w:rPr>
                              <w:t xml:space="preserve"> form</w:t>
                            </w:r>
                            <w:r w:rsidRPr="0005098A">
                              <w:rPr>
                                <w:i/>
                              </w:rPr>
                              <w:t>.</w:t>
                            </w:r>
                            <w:r w:rsidRPr="0049218D" w:rsidDel="0058335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C8931D" id="_x0000_t202" coordsize="21600,21600" o:spt="202" path="m,l,21600r21600,l21600,xe">
                <v:stroke joinstyle="miter"/>
                <v:path gradientshapeok="t" o:connecttype="rect"/>
              </v:shapetype>
              <v:shape id="Text Box 1" o:spid="_x0000_s1026" type="#_x0000_t202" style="position:absolute;margin-left:4.15pt;margin-top:18.45pt;width:458.15pt;height:121.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" filled="f" stroked="f">
                <v:textbox>
                  <w:txbxContent>
                    <w:p w14:paraId="5452487D" w14:textId="77777777" w:rsidR="00A50E50" w:rsidRPr="00642352" w:rsidRDefault="00A50E50" w:rsidP="00F34973">
                      <w:pPr>
                        <w:pBdr>
                          <w:top w:val="single" w:sz="4" w:space="1" w:color="auto"/>
                          <w:left w:val="single" w:sz="4" w:space="4" w:color="auto"/>
                          <w:bottom w:val="single" w:sz="4" w:space="1" w:color="auto"/>
                          <w:right w:val="single" w:sz="4" w:space="4" w:color="auto"/>
                        </w:pBdr>
                        <w:spacing w:before="120"/>
                        <w:rPr>
                          <w:i/>
                        </w:rPr>
                      </w:pPr>
                      <w:r w:rsidRPr="00642352">
                        <w:rPr>
                          <w:i/>
                        </w:rPr>
                        <w:t>INSTRUCTIONS TO BIDDERS: DELETE THIS BOX ONCE YOU HAVE COMPLETED THE DOCUMENT</w:t>
                      </w:r>
                    </w:p>
                    <w:p w14:paraId="73B3B3F5" w14:textId="77777777" w:rsidR="00A50E50" w:rsidRPr="00642352" w:rsidRDefault="00A50E50" w:rsidP="00F34973">
                      <w:pPr>
                        <w:pBdr>
                          <w:top w:val="single" w:sz="4" w:space="1" w:color="auto"/>
                          <w:left w:val="single" w:sz="4" w:space="4" w:color="auto"/>
                          <w:bottom w:val="single" w:sz="4" w:space="1" w:color="auto"/>
                          <w:right w:val="single" w:sz="4" w:space="4" w:color="auto"/>
                        </w:pBdr>
                        <w:rPr>
                          <w:i/>
                        </w:rPr>
                      </w:pPr>
                    </w:p>
                    <w:p w14:paraId="500BA1F5" w14:textId="77777777" w:rsidR="00A50E50" w:rsidRPr="00642352" w:rsidRDefault="00A50E50" w:rsidP="00F34973">
                      <w:pPr>
                        <w:pBdr>
                          <w:top w:val="single" w:sz="4" w:space="1" w:color="auto"/>
                          <w:left w:val="single" w:sz="4" w:space="4" w:color="auto"/>
                          <w:bottom w:val="single" w:sz="4" w:space="1" w:color="auto"/>
                          <w:right w:val="single" w:sz="4" w:space="4" w:color="auto"/>
                        </w:pBdr>
                        <w:rPr>
                          <w:i/>
                        </w:rPr>
                      </w:pPr>
                      <w:r w:rsidRPr="00642352">
                        <w:rPr>
                          <w:i/>
                        </w:rPr>
                        <w:t>The Bidder must prepare this Letter of Bid on stationery with its letterhead clearly showing the Bidder’s complete name and business address.</w:t>
                      </w:r>
                    </w:p>
                    <w:p w14:paraId="695119D4" w14:textId="77777777" w:rsidR="00A50E50" w:rsidRPr="00642352" w:rsidRDefault="00A50E50" w:rsidP="00F34973">
                      <w:pPr>
                        <w:pBdr>
                          <w:top w:val="single" w:sz="4" w:space="1" w:color="auto"/>
                          <w:left w:val="single" w:sz="4" w:space="4" w:color="auto"/>
                          <w:bottom w:val="single" w:sz="4" w:space="1" w:color="auto"/>
                          <w:right w:val="single" w:sz="4" w:space="4" w:color="auto"/>
                        </w:pBdr>
                        <w:rPr>
                          <w:i/>
                        </w:rPr>
                      </w:pPr>
                    </w:p>
                    <w:p w14:paraId="6758D472" w14:textId="77777777" w:rsidR="00A50E50" w:rsidRDefault="00A50E50" w:rsidP="00F34973">
                      <w:pPr>
                        <w:pBdr>
                          <w:top w:val="single" w:sz="4" w:space="1" w:color="auto"/>
                          <w:left w:val="single" w:sz="4" w:space="4" w:color="auto"/>
                          <w:bottom w:val="single" w:sz="4" w:space="1" w:color="auto"/>
                          <w:right w:val="single" w:sz="4" w:space="4" w:color="auto"/>
                        </w:pBdr>
                      </w:pPr>
                      <w:r w:rsidRPr="002C275F">
                        <w:rPr>
                          <w:i/>
                          <w:u w:val="single"/>
                        </w:rPr>
                        <w:t>Note</w:t>
                      </w:r>
                      <w:r w:rsidRPr="002C275F">
                        <w:rPr>
                          <w:i/>
                        </w:rPr>
                        <w:t xml:space="preserve">: All italicized text is </w:t>
                      </w:r>
                      <w:r w:rsidRPr="00642352">
                        <w:rPr>
                          <w:i/>
                        </w:rPr>
                        <w:t>to help Bidders</w:t>
                      </w:r>
                      <w:r w:rsidRPr="002C275F">
                        <w:rPr>
                          <w:i/>
                        </w:rPr>
                        <w:t xml:space="preserve"> in preparing </w:t>
                      </w:r>
                      <w:r w:rsidRPr="00642352">
                        <w:rPr>
                          <w:i/>
                        </w:rPr>
                        <w:t>this</w:t>
                      </w:r>
                      <w:r w:rsidRPr="002C275F">
                        <w:rPr>
                          <w:i/>
                        </w:rPr>
                        <w:t xml:space="preserve"> form</w:t>
                      </w:r>
                      <w:r w:rsidRPr="0005098A">
                        <w:rPr>
                          <w:i/>
                        </w:rPr>
                        <w:t>.</w:t>
                      </w:r>
                      <w:r w:rsidRPr="0049218D" w:rsidDel="00583350">
                        <w:t xml:space="preserve"> </w:t>
                      </w:r>
                    </w:p>
                  </w:txbxContent>
                </v:textbox>
                <w10:wrap type="square"/>
              </v:shape>
            </w:pict>
          </mc:Fallback>
        </mc:AlternateContent>
      </w:r>
    </w:p>
    <w:p w14:paraId="2616F0D5" w14:textId="6A7AFA4A" w:rsidR="006828D1" w:rsidRPr="0046288A" w:rsidRDefault="006828D1" w:rsidP="009407C2">
      <w:pPr>
        <w:tabs>
          <w:tab w:val="right" w:pos="9000"/>
        </w:tabs>
      </w:pPr>
      <w:r w:rsidRPr="0046288A">
        <w:rPr>
          <w:b/>
        </w:rPr>
        <w:t>Date of this Bid submission</w:t>
      </w:r>
      <w:r w:rsidRPr="0046288A">
        <w:t xml:space="preserve">: </w:t>
      </w:r>
      <w:r w:rsidR="003212C1">
        <w:t>20th August 2025</w:t>
      </w:r>
    </w:p>
    <w:p w14:paraId="5921D5BF" w14:textId="11D3593A" w:rsidR="006828D1" w:rsidRPr="0046288A" w:rsidRDefault="006828D1" w:rsidP="009407C2">
      <w:pPr>
        <w:tabs>
          <w:tab w:val="right" w:pos="9000"/>
        </w:tabs>
      </w:pPr>
      <w:r w:rsidRPr="0046288A">
        <w:rPr>
          <w:b/>
        </w:rPr>
        <w:t>RFB No.:</w:t>
      </w:r>
      <w:r w:rsidRPr="0046288A">
        <w:t xml:space="preserve"> </w:t>
      </w:r>
      <w:r w:rsidR="00593D2F" w:rsidRPr="00593D2F">
        <w:t>MV-MOFMRA-501623-NC-RFB</w:t>
      </w:r>
    </w:p>
    <w:p w14:paraId="0211ED56" w14:textId="77777777" w:rsidR="006828D1" w:rsidRPr="0046288A" w:rsidRDefault="006828D1" w:rsidP="009407C2">
      <w:r w:rsidRPr="0046288A">
        <w:rPr>
          <w:b/>
          <w:iCs/>
        </w:rPr>
        <w:t>Alternative No.</w:t>
      </w:r>
      <w:r w:rsidRPr="0046288A">
        <w:rPr>
          <w:iCs/>
        </w:rPr>
        <w:t>:</w:t>
      </w:r>
      <w:r w:rsidRPr="0046288A">
        <w:rPr>
          <w:i/>
          <w:iCs/>
        </w:rPr>
        <w:t xml:space="preserve"> </w:t>
      </w:r>
      <w:r w:rsidRPr="0046288A">
        <w:rPr>
          <w:iCs/>
        </w:rPr>
        <w:t>[</w:t>
      </w:r>
      <w:r w:rsidRPr="0046288A">
        <w:rPr>
          <w:i/>
          <w:iCs/>
        </w:rPr>
        <w:t>insert identification No if this is a Bid for an alternative</w:t>
      </w:r>
      <w:r w:rsidRPr="0046288A">
        <w:rPr>
          <w:iCs/>
        </w:rPr>
        <w:t>]</w:t>
      </w:r>
    </w:p>
    <w:p w14:paraId="04CAB3C5" w14:textId="77777777" w:rsidR="006828D1" w:rsidRDefault="006828D1" w:rsidP="009407C2"/>
    <w:p w14:paraId="6F5F3088" w14:textId="77777777" w:rsidR="00E70D9C" w:rsidRPr="007B446B" w:rsidRDefault="00E70D9C" w:rsidP="007B446B">
      <w:pPr>
        <w:spacing w:before="240" w:after="240"/>
        <w:ind w:right="-14"/>
        <w:rPr>
          <w:noProof/>
          <w:szCs w:val="20"/>
        </w:rPr>
      </w:pPr>
      <w:r w:rsidRPr="00E70D9C">
        <w:rPr>
          <w:noProof/>
          <w:szCs w:val="20"/>
        </w:rPr>
        <w:t>We, the undersigned, declare that:</w:t>
      </w:r>
    </w:p>
    <w:p w14:paraId="31D5C96F" w14:textId="77777777" w:rsidR="006828D1" w:rsidRPr="0046288A" w:rsidRDefault="006828D1" w:rsidP="009407C2">
      <w:pPr>
        <w:rPr>
          <w:b/>
        </w:rPr>
      </w:pPr>
      <w:r w:rsidRPr="0046288A">
        <w:t xml:space="preserve">To: </w:t>
      </w:r>
      <w:r w:rsidRPr="0046288A">
        <w:rPr>
          <w:b/>
        </w:rPr>
        <w:t>[</w:t>
      </w:r>
      <w:r w:rsidRPr="0046288A">
        <w:rPr>
          <w:b/>
          <w:i/>
        </w:rPr>
        <w:t>insert complete name of Employer</w:t>
      </w:r>
      <w:r w:rsidRPr="0046288A">
        <w:rPr>
          <w:b/>
        </w:rPr>
        <w:t>]</w:t>
      </w:r>
    </w:p>
    <w:p w14:paraId="719D7193" w14:textId="77777777" w:rsidR="00FC544E" w:rsidRPr="0046288A" w:rsidRDefault="00FC544E" w:rsidP="009407C2">
      <w:pPr>
        <w:rPr>
          <w:b/>
        </w:rPr>
      </w:pPr>
    </w:p>
    <w:p w14:paraId="401B14D4" w14:textId="77777777" w:rsidR="006828D1" w:rsidRPr="0046288A" w:rsidRDefault="006828D1" w:rsidP="00D7597F">
      <w:pPr>
        <w:numPr>
          <w:ilvl w:val="0"/>
          <w:numId w:val="17"/>
        </w:numPr>
        <w:spacing w:after="200"/>
        <w:jc w:val="both"/>
      </w:pPr>
      <w:r w:rsidRPr="0046288A">
        <w:rPr>
          <w:b/>
        </w:rPr>
        <w:t>No reservations:</w:t>
      </w:r>
      <w:r w:rsidRPr="0046288A">
        <w:t xml:space="preserve"> We have examined and have no reservations </w:t>
      </w:r>
      <w:proofErr w:type="gramStart"/>
      <w:r w:rsidRPr="0046288A">
        <w:t>to</w:t>
      </w:r>
      <w:proofErr w:type="gramEnd"/>
      <w:r w:rsidRPr="0046288A">
        <w:t xml:space="preserve"> the </w:t>
      </w:r>
      <w:r w:rsidR="00C03CA5" w:rsidRPr="0046288A">
        <w:t>bidding document</w:t>
      </w:r>
      <w:r w:rsidRPr="0046288A">
        <w:t xml:space="preserve">, including Addenda issued in accordance with ITB </w:t>
      </w:r>
      <w:proofErr w:type="gramStart"/>
      <w:r w:rsidR="00553288" w:rsidRPr="0046288A">
        <w:t>9</w:t>
      </w:r>
      <w:r w:rsidRPr="0046288A">
        <w:t>;</w:t>
      </w:r>
      <w:proofErr w:type="gramEnd"/>
    </w:p>
    <w:p w14:paraId="69FAEFBD" w14:textId="77777777" w:rsidR="006828D1" w:rsidRPr="0046288A" w:rsidRDefault="006828D1" w:rsidP="00D7597F">
      <w:pPr>
        <w:numPr>
          <w:ilvl w:val="0"/>
          <w:numId w:val="17"/>
        </w:numPr>
        <w:spacing w:after="200"/>
        <w:jc w:val="both"/>
      </w:pPr>
      <w:r w:rsidRPr="0046288A">
        <w:rPr>
          <w:b/>
          <w:bCs/>
        </w:rPr>
        <w:t>Eligibility</w:t>
      </w:r>
      <w:r w:rsidRPr="0046288A">
        <w:rPr>
          <w:bCs/>
        </w:rPr>
        <w:t xml:space="preserve">: We </w:t>
      </w:r>
      <w:r w:rsidRPr="0046288A">
        <w:t>meet</w:t>
      </w:r>
      <w:r w:rsidRPr="0046288A">
        <w:rPr>
          <w:bCs/>
        </w:rPr>
        <w:t xml:space="preserve"> the eligibility requirements and have no conflict of interest in accordance with ITB </w:t>
      </w:r>
      <w:proofErr w:type="gramStart"/>
      <w:r w:rsidRPr="0046288A">
        <w:rPr>
          <w:bCs/>
        </w:rPr>
        <w:t>4;</w:t>
      </w:r>
      <w:proofErr w:type="gramEnd"/>
    </w:p>
    <w:p w14:paraId="5ACC26FC" w14:textId="44CF749F" w:rsidR="006828D1" w:rsidRDefault="006828D1" w:rsidP="00D7597F">
      <w:pPr>
        <w:numPr>
          <w:ilvl w:val="0"/>
          <w:numId w:val="17"/>
        </w:numPr>
        <w:spacing w:after="200"/>
        <w:jc w:val="both"/>
      </w:pPr>
      <w:r w:rsidRPr="0046288A">
        <w:rPr>
          <w:b/>
          <w:bCs/>
        </w:rPr>
        <w:t>Bid-Securing Declaration:</w:t>
      </w:r>
      <w:r w:rsidRPr="0046288A">
        <w:rPr>
          <w:bCs/>
        </w:rPr>
        <w:t xml:space="preserve"> We </w:t>
      </w:r>
      <w:r w:rsidRPr="0046288A">
        <w:t>have</w:t>
      </w:r>
      <w:r w:rsidRPr="0046288A">
        <w:rPr>
          <w:bCs/>
        </w:rPr>
        <w:t xml:space="preserve"> </w:t>
      </w:r>
      <w:r w:rsidRPr="0046288A">
        <w:t>not</w:t>
      </w:r>
      <w:r w:rsidRPr="0046288A">
        <w:rPr>
          <w:bCs/>
        </w:rPr>
        <w:t xml:space="preserve"> been suspended nor declared ineligible by the Employer based on execution of a </w:t>
      </w:r>
      <w:r w:rsidR="005651D2" w:rsidRPr="0046288A">
        <w:rPr>
          <w:bCs/>
        </w:rPr>
        <w:t>Bid-Securing Declaration or Proposal-Securing Declaration</w:t>
      </w:r>
      <w:r w:rsidRPr="0046288A">
        <w:rPr>
          <w:bCs/>
        </w:rPr>
        <w:t xml:space="preserve"> in the </w:t>
      </w:r>
      <w:r w:rsidR="008E1D4B" w:rsidRPr="0046288A">
        <w:rPr>
          <w:bCs/>
        </w:rPr>
        <w:t>Employer’s Country</w:t>
      </w:r>
      <w:r w:rsidRPr="0046288A">
        <w:t xml:space="preserve"> in accordance with ITB </w:t>
      </w:r>
      <w:proofErr w:type="gramStart"/>
      <w:r w:rsidRPr="0046288A">
        <w:t>4.7;</w:t>
      </w:r>
      <w:proofErr w:type="gramEnd"/>
    </w:p>
    <w:p w14:paraId="5C823A68" w14:textId="77777777" w:rsidR="0068795B" w:rsidRPr="0068795B" w:rsidRDefault="0068795B" w:rsidP="00CB30E0">
      <w:pPr>
        <w:numPr>
          <w:ilvl w:val="0"/>
          <w:numId w:val="17"/>
        </w:numPr>
        <w:spacing w:after="200"/>
        <w:jc w:val="both"/>
        <w:rPr>
          <w:color w:val="000000" w:themeColor="text1"/>
          <w:szCs w:val="20"/>
        </w:rPr>
      </w:pPr>
      <w:bookmarkStart w:id="205" w:name="_Hlk54533954"/>
      <w:r w:rsidRPr="0068795B">
        <w:rPr>
          <w:b/>
          <w:bCs/>
          <w:szCs w:val="20"/>
        </w:rPr>
        <w:t>Exploitation</w:t>
      </w:r>
      <w:r w:rsidRPr="0068795B">
        <w:rPr>
          <w:b/>
          <w:color w:val="000000" w:themeColor="text1"/>
          <w:szCs w:val="20"/>
        </w:rPr>
        <w:t xml:space="preserve"> and Abuse (SEA) and/or Sexual Harassment (SH):</w:t>
      </w:r>
      <w:r w:rsidRPr="0068795B">
        <w:rPr>
          <w:color w:val="000000" w:themeColor="text1"/>
          <w:szCs w:val="20"/>
        </w:rPr>
        <w:t xml:space="preserve"> </w:t>
      </w:r>
      <w:r w:rsidRPr="0068795B">
        <w:rPr>
          <w:color w:val="000000"/>
          <w:szCs w:val="20"/>
        </w:rPr>
        <w:t>[</w:t>
      </w:r>
      <w:r w:rsidRPr="0068795B">
        <w:rPr>
          <w:i/>
          <w:iCs/>
          <w:color w:val="000000"/>
          <w:szCs w:val="20"/>
        </w:rPr>
        <w:t>select the appropriate option from (i) to (iii) below and delete the others</w:t>
      </w:r>
      <w:r w:rsidRPr="0068795B">
        <w:rPr>
          <w:color w:val="000000"/>
          <w:szCs w:val="20"/>
        </w:rPr>
        <w:t>]</w:t>
      </w:r>
      <w:r w:rsidRPr="0068795B">
        <w:rPr>
          <w:color w:val="000000" w:themeColor="text1"/>
          <w:szCs w:val="20"/>
        </w:rPr>
        <w:t>.</w:t>
      </w:r>
    </w:p>
    <w:p w14:paraId="0B079914" w14:textId="77777777" w:rsidR="0068795B" w:rsidRPr="0068795B" w:rsidRDefault="0068795B" w:rsidP="003A7DED">
      <w:pPr>
        <w:tabs>
          <w:tab w:val="right" w:pos="9000"/>
        </w:tabs>
        <w:spacing w:before="240" w:after="120"/>
        <w:ind w:left="1080" w:right="-14"/>
        <w:rPr>
          <w:color w:val="000000" w:themeColor="text1"/>
          <w:szCs w:val="20"/>
        </w:rPr>
      </w:pPr>
      <w:r w:rsidRPr="0068795B">
        <w:rPr>
          <w:color w:val="000000"/>
          <w:szCs w:val="20"/>
        </w:rPr>
        <w:t xml:space="preserve">We </w:t>
      </w:r>
      <w:r w:rsidRPr="0068795B">
        <w:rPr>
          <w:i/>
          <w:iCs/>
          <w:color w:val="000000"/>
          <w:szCs w:val="20"/>
        </w:rPr>
        <w:t xml:space="preserve">[where JV, insert: </w:t>
      </w:r>
      <w:r w:rsidRPr="0068795B">
        <w:rPr>
          <w:color w:val="000000"/>
          <w:szCs w:val="20"/>
        </w:rPr>
        <w:t>“including any of our JV members”</w:t>
      </w:r>
      <w:r w:rsidRPr="0068795B">
        <w:rPr>
          <w:i/>
          <w:iCs/>
          <w:color w:val="000000"/>
          <w:szCs w:val="20"/>
        </w:rPr>
        <w:t>]</w:t>
      </w:r>
      <w:r w:rsidRPr="0068795B">
        <w:rPr>
          <w:color w:val="000000"/>
          <w:szCs w:val="20"/>
        </w:rPr>
        <w:t>, and any of our subcontractors</w:t>
      </w:r>
      <w:r w:rsidRPr="0068795B">
        <w:rPr>
          <w:color w:val="000000" w:themeColor="text1"/>
          <w:szCs w:val="20"/>
        </w:rPr>
        <w:t>:</w:t>
      </w:r>
    </w:p>
    <w:p w14:paraId="3D8839F4" w14:textId="77777777" w:rsidR="0068795B" w:rsidRPr="0068795B" w:rsidRDefault="0068795B" w:rsidP="003A7DED">
      <w:pPr>
        <w:numPr>
          <w:ilvl w:val="0"/>
          <w:numId w:val="64"/>
        </w:numPr>
        <w:tabs>
          <w:tab w:val="right" w:pos="9000"/>
        </w:tabs>
        <w:spacing w:before="120" w:after="120"/>
        <w:ind w:left="1890" w:right="-14"/>
        <w:jc w:val="both"/>
        <w:rPr>
          <w:szCs w:val="20"/>
        </w:rPr>
      </w:pPr>
      <w:r w:rsidRPr="0068795B">
        <w:rPr>
          <w:color w:val="000000" w:themeColor="text1"/>
          <w:szCs w:val="20"/>
        </w:rPr>
        <w:t xml:space="preserve">[have not been </w:t>
      </w:r>
      <w:r w:rsidRPr="0068795B">
        <w:rPr>
          <w:szCs w:val="20"/>
        </w:rPr>
        <w:t xml:space="preserve">subject to disqualification by the Bank for non-compliance with SEA/ SH obligations.] </w:t>
      </w:r>
    </w:p>
    <w:p w14:paraId="2E242D7E" w14:textId="77777777" w:rsidR="0068795B" w:rsidRPr="0068795B" w:rsidRDefault="0068795B" w:rsidP="003A7DED">
      <w:pPr>
        <w:numPr>
          <w:ilvl w:val="0"/>
          <w:numId w:val="64"/>
        </w:numPr>
        <w:tabs>
          <w:tab w:val="right" w:pos="9000"/>
        </w:tabs>
        <w:spacing w:before="120" w:after="120"/>
        <w:ind w:left="1890" w:right="-14"/>
        <w:jc w:val="both"/>
        <w:rPr>
          <w:szCs w:val="20"/>
        </w:rPr>
      </w:pPr>
      <w:r w:rsidRPr="0068795B">
        <w:rPr>
          <w:szCs w:val="20"/>
        </w:rPr>
        <w:t>[</w:t>
      </w:r>
      <w:r w:rsidRPr="0068795B">
        <w:rPr>
          <w:color w:val="000000" w:themeColor="text1"/>
          <w:szCs w:val="20"/>
        </w:rPr>
        <w:t xml:space="preserve">are </w:t>
      </w:r>
      <w:r w:rsidRPr="0068795B">
        <w:rPr>
          <w:szCs w:val="20"/>
        </w:rPr>
        <w:t xml:space="preserve">subject to disqualification by the Bank for non-compliance with SEA/ SH obligations.] </w:t>
      </w:r>
    </w:p>
    <w:p w14:paraId="3CF20B2C" w14:textId="77777777" w:rsidR="0068795B" w:rsidRPr="0068795B" w:rsidRDefault="0068795B" w:rsidP="003A7DED">
      <w:pPr>
        <w:numPr>
          <w:ilvl w:val="0"/>
          <w:numId w:val="64"/>
        </w:numPr>
        <w:tabs>
          <w:tab w:val="right" w:pos="9000"/>
        </w:tabs>
        <w:spacing w:before="120" w:after="120"/>
        <w:ind w:left="1890" w:right="-14"/>
        <w:jc w:val="both"/>
        <w:rPr>
          <w:color w:val="000000" w:themeColor="text1"/>
          <w:szCs w:val="20"/>
        </w:rPr>
      </w:pPr>
      <w:r w:rsidRPr="0068795B">
        <w:rPr>
          <w:color w:val="000000" w:themeColor="text1"/>
          <w:szCs w:val="20"/>
        </w:rPr>
        <w:t xml:space="preserve">[had been </w:t>
      </w:r>
      <w:r w:rsidRPr="0068795B">
        <w:rPr>
          <w:szCs w:val="20"/>
        </w:rPr>
        <w:t xml:space="preserve">subject to disqualification by the Bank for non-compliance with SEA/ SH obligations. </w:t>
      </w:r>
      <w:r w:rsidRPr="0068795B">
        <w:rPr>
          <w:color w:val="000000" w:themeColor="text1"/>
          <w:szCs w:val="20"/>
        </w:rPr>
        <w:t>An arbitral award on the disqualification case has been made in our favor.]</w:t>
      </w:r>
    </w:p>
    <w:bookmarkEnd w:id="205"/>
    <w:p w14:paraId="65007F04" w14:textId="77777777" w:rsidR="006828D1" w:rsidRPr="0046288A" w:rsidRDefault="006828D1" w:rsidP="00D7597F">
      <w:pPr>
        <w:numPr>
          <w:ilvl w:val="0"/>
          <w:numId w:val="17"/>
        </w:numPr>
        <w:spacing w:after="200"/>
        <w:jc w:val="both"/>
      </w:pPr>
      <w:r w:rsidRPr="0046288A">
        <w:rPr>
          <w:b/>
        </w:rPr>
        <w:lastRenderedPageBreak/>
        <w:t>Conformity:</w:t>
      </w:r>
      <w:r w:rsidRPr="0046288A">
        <w:t xml:space="preserve"> We offer to provide </w:t>
      </w:r>
      <w:r w:rsidR="008720DE" w:rsidRPr="0046288A">
        <w:t xml:space="preserve">the </w:t>
      </w:r>
      <w:r w:rsidR="005710F3" w:rsidRPr="0046288A">
        <w:t>Non-Consulting Services</w:t>
      </w:r>
      <w:r w:rsidRPr="0046288A">
        <w:t xml:space="preserve"> in conformity with the </w:t>
      </w:r>
      <w:r w:rsidR="00C03CA5" w:rsidRPr="0046288A">
        <w:t>bidding document</w:t>
      </w:r>
      <w:r w:rsidRPr="0046288A">
        <w:t xml:space="preserve"> of the following: [</w:t>
      </w:r>
      <w:r w:rsidRPr="0046288A">
        <w:rPr>
          <w:i/>
        </w:rPr>
        <w:t xml:space="preserve">insert a brief description of the </w:t>
      </w:r>
      <w:r w:rsidR="005710F3" w:rsidRPr="0046288A">
        <w:rPr>
          <w:i/>
        </w:rPr>
        <w:t>Non-Consulting Services</w:t>
      </w:r>
      <w:proofErr w:type="gramStart"/>
      <w:r w:rsidRPr="0046288A">
        <w:t>];</w:t>
      </w:r>
      <w:proofErr w:type="gramEnd"/>
    </w:p>
    <w:p w14:paraId="5F15A4C0" w14:textId="77777777" w:rsidR="006828D1" w:rsidRPr="0046288A" w:rsidRDefault="006828D1" w:rsidP="00D7597F">
      <w:pPr>
        <w:numPr>
          <w:ilvl w:val="0"/>
          <w:numId w:val="17"/>
        </w:numPr>
        <w:tabs>
          <w:tab w:val="right" w:pos="9000"/>
        </w:tabs>
        <w:spacing w:before="60" w:after="60"/>
        <w:rPr>
          <w:b/>
          <w:bCs/>
          <w:i/>
        </w:rPr>
      </w:pPr>
      <w:r w:rsidRPr="0046288A">
        <w:rPr>
          <w:b/>
          <w:bCs/>
        </w:rPr>
        <w:t xml:space="preserve">Bid Price: </w:t>
      </w:r>
      <w:r w:rsidRPr="0046288A">
        <w:rPr>
          <w:bCs/>
        </w:rPr>
        <w:t xml:space="preserve">The total price of our Bid, excluding any discounts offered in item (f) below is: </w:t>
      </w:r>
      <w:r w:rsidRPr="0046288A">
        <w:rPr>
          <w:bCs/>
          <w:i/>
        </w:rPr>
        <w:t>[Insert one of the options below as appropriate]</w:t>
      </w:r>
    </w:p>
    <w:p w14:paraId="5C5E53F5" w14:textId="77777777" w:rsidR="006828D1" w:rsidRPr="0046288A" w:rsidRDefault="006828D1" w:rsidP="009407C2">
      <w:pPr>
        <w:spacing w:after="200"/>
        <w:ind w:left="720"/>
        <w:rPr>
          <w:noProof/>
          <w:u w:val="single"/>
        </w:rPr>
      </w:pPr>
      <w:r w:rsidRPr="0046288A">
        <w:rPr>
          <w:noProof/>
        </w:rPr>
        <w:t xml:space="preserve">Option 1, in case of one lot:  Total price is: </w:t>
      </w:r>
      <w:r w:rsidRPr="0046288A">
        <w:rPr>
          <w:noProof/>
          <w:u w:val="single"/>
        </w:rPr>
        <w:t>[</w:t>
      </w:r>
      <w:r w:rsidRPr="0046288A">
        <w:rPr>
          <w:i/>
          <w:noProof/>
          <w:u w:val="single"/>
        </w:rPr>
        <w:t>insert the total price of the Bid in words and figures, indicating the various amounts and the respective currencies</w:t>
      </w:r>
      <w:r w:rsidRPr="0046288A">
        <w:rPr>
          <w:noProof/>
          <w:u w:val="single"/>
        </w:rPr>
        <w:t>];</w:t>
      </w:r>
    </w:p>
    <w:p w14:paraId="29C7C1A9" w14:textId="77777777" w:rsidR="006828D1" w:rsidRPr="0046288A" w:rsidRDefault="006828D1" w:rsidP="009407C2">
      <w:pPr>
        <w:spacing w:after="200"/>
        <w:ind w:left="720"/>
        <w:rPr>
          <w:noProof/>
        </w:rPr>
      </w:pPr>
      <w:r w:rsidRPr="0046288A">
        <w:rPr>
          <w:noProof/>
        </w:rPr>
        <w:t xml:space="preserve">Or </w:t>
      </w:r>
    </w:p>
    <w:p w14:paraId="6F5D3A32" w14:textId="77777777" w:rsidR="006828D1" w:rsidRPr="0046288A" w:rsidRDefault="006828D1" w:rsidP="009407C2">
      <w:pPr>
        <w:spacing w:after="200"/>
        <w:ind w:left="720"/>
        <w:rPr>
          <w:noProof/>
        </w:rPr>
      </w:pPr>
      <w:r w:rsidRPr="0046288A">
        <w:rPr>
          <w:noProof/>
        </w:rPr>
        <w:t>Option 2, in case of multiple lots: (a) Total price of each lot [</w:t>
      </w:r>
      <w:r w:rsidRPr="0046288A">
        <w:rPr>
          <w:i/>
          <w:noProof/>
        </w:rPr>
        <w:t>insert the total price of each lot in words and figures, indicating the various amounts and the respective currencies</w:t>
      </w:r>
      <w:r w:rsidRPr="0046288A">
        <w:rPr>
          <w:noProof/>
        </w:rPr>
        <w:t>]; and (b) Total price of all lots (sum of all lots) [</w:t>
      </w:r>
      <w:r w:rsidRPr="0046288A">
        <w:rPr>
          <w:i/>
          <w:noProof/>
        </w:rPr>
        <w:t>insert the total price of all lots in words and figures, indicating the various amounts and the respective currencies</w:t>
      </w:r>
      <w:r w:rsidRPr="0046288A">
        <w:rPr>
          <w:noProof/>
        </w:rPr>
        <w:t>];</w:t>
      </w:r>
    </w:p>
    <w:p w14:paraId="668E8D24" w14:textId="77777777" w:rsidR="006828D1" w:rsidRPr="0046288A" w:rsidRDefault="006828D1" w:rsidP="00D7597F">
      <w:pPr>
        <w:numPr>
          <w:ilvl w:val="0"/>
          <w:numId w:val="17"/>
        </w:numPr>
        <w:spacing w:after="200"/>
        <w:jc w:val="both"/>
      </w:pPr>
      <w:bookmarkStart w:id="206" w:name="_Hlt236460747"/>
      <w:bookmarkEnd w:id="206"/>
      <w:r w:rsidRPr="0046288A">
        <w:rPr>
          <w:b/>
        </w:rPr>
        <w:t>Discounts:</w:t>
      </w:r>
      <w:r w:rsidRPr="0046288A">
        <w:t xml:space="preserve"> The discounts offered and the methodology for their application are: </w:t>
      </w:r>
    </w:p>
    <w:p w14:paraId="05C99D63" w14:textId="77777777" w:rsidR="006828D1" w:rsidRPr="0046288A" w:rsidRDefault="006828D1" w:rsidP="009407C2">
      <w:pPr>
        <w:spacing w:after="200"/>
        <w:ind w:left="1501" w:hanging="432"/>
      </w:pPr>
      <w:r w:rsidRPr="0046288A">
        <w:t>(i) The discounts offered are: [</w:t>
      </w:r>
      <w:r w:rsidRPr="0046288A">
        <w:rPr>
          <w:i/>
        </w:rPr>
        <w:t>Specify in detail each discount offered.</w:t>
      </w:r>
      <w:r w:rsidRPr="0046288A">
        <w:t>]</w:t>
      </w:r>
    </w:p>
    <w:p w14:paraId="22A78362" w14:textId="77777777" w:rsidR="006828D1" w:rsidRPr="0046288A" w:rsidRDefault="006828D1" w:rsidP="009407C2">
      <w:pPr>
        <w:spacing w:after="200"/>
        <w:ind w:left="1501" w:hanging="432"/>
      </w:pPr>
      <w:r w:rsidRPr="0046288A">
        <w:t>(ii) The exact method of calculations to determine the net price after application of discounts is shown below: [</w:t>
      </w:r>
      <w:r w:rsidRPr="0046288A">
        <w:rPr>
          <w:i/>
        </w:rPr>
        <w:t>Specify in detail the method that shall be used to apply the discounts</w:t>
      </w:r>
      <w:proofErr w:type="gramStart"/>
      <w:r w:rsidRPr="0046288A">
        <w:t>];</w:t>
      </w:r>
      <w:proofErr w:type="gramEnd"/>
    </w:p>
    <w:p w14:paraId="0F6804B8" w14:textId="77777777" w:rsidR="006828D1" w:rsidRPr="0046288A" w:rsidRDefault="006828D1" w:rsidP="00D7597F">
      <w:pPr>
        <w:numPr>
          <w:ilvl w:val="0"/>
          <w:numId w:val="17"/>
        </w:numPr>
        <w:spacing w:after="200"/>
        <w:jc w:val="both"/>
      </w:pPr>
      <w:r w:rsidRPr="0046288A">
        <w:rPr>
          <w:b/>
        </w:rPr>
        <w:t>Bid Validity Period:</w:t>
      </w:r>
      <w:r w:rsidRPr="0046288A">
        <w:t xml:space="preserve"> </w:t>
      </w:r>
      <w:r w:rsidR="00E70D9C" w:rsidRPr="00166F92">
        <w:t xml:space="preserve">Our Bid shall be </w:t>
      </w:r>
      <w:bookmarkStart w:id="207" w:name="_Hlk27225240"/>
      <w:r w:rsidR="00E70D9C">
        <w:t xml:space="preserve">valid until </w:t>
      </w:r>
      <w:r w:rsidR="00E70D9C" w:rsidRPr="007636D9">
        <w:rPr>
          <w:i/>
        </w:rPr>
        <w:t xml:space="preserve">[insert day, month and year in accordance with </w:t>
      </w:r>
      <w:r w:rsidR="00E70D9C">
        <w:rPr>
          <w:i/>
        </w:rPr>
        <w:t xml:space="preserve">ITB </w:t>
      </w:r>
      <w:r w:rsidR="00E70D9C" w:rsidRPr="007636D9">
        <w:rPr>
          <w:i/>
        </w:rPr>
        <w:t>1</w:t>
      </w:r>
      <w:r w:rsidR="00E70D9C">
        <w:rPr>
          <w:i/>
        </w:rPr>
        <w:t>9</w:t>
      </w:r>
      <w:r w:rsidR="00E70D9C" w:rsidRPr="007636D9">
        <w:rPr>
          <w:i/>
        </w:rPr>
        <w:t>.1],</w:t>
      </w:r>
      <w:bookmarkEnd w:id="207"/>
      <w:r w:rsidR="00E70D9C">
        <w:t xml:space="preserve"> </w:t>
      </w:r>
      <w:r w:rsidR="00E70D9C" w:rsidRPr="00166F92">
        <w:t xml:space="preserve">and it shall remain binding upon us and may be accepted at any time before the expiration of that </w:t>
      </w:r>
      <w:proofErr w:type="gramStart"/>
      <w:r w:rsidR="00E70D9C" w:rsidRPr="00166F92">
        <w:t>period</w:t>
      </w:r>
      <w:r w:rsidRPr="0046288A">
        <w:t>;</w:t>
      </w:r>
      <w:proofErr w:type="gramEnd"/>
    </w:p>
    <w:p w14:paraId="2489D093" w14:textId="77777777" w:rsidR="006828D1" w:rsidRPr="0046288A" w:rsidRDefault="006828D1" w:rsidP="00D7597F">
      <w:pPr>
        <w:numPr>
          <w:ilvl w:val="0"/>
          <w:numId w:val="17"/>
        </w:numPr>
        <w:spacing w:after="200"/>
        <w:jc w:val="both"/>
      </w:pPr>
      <w:r w:rsidRPr="0046288A">
        <w:rPr>
          <w:b/>
        </w:rPr>
        <w:t xml:space="preserve">Performance Security: </w:t>
      </w:r>
      <w:r w:rsidRPr="0046288A">
        <w:t xml:space="preserve">If our Bid is accepted, we commit to </w:t>
      </w:r>
      <w:proofErr w:type="gramStart"/>
      <w:r w:rsidRPr="0046288A">
        <w:t>obtain</w:t>
      </w:r>
      <w:proofErr w:type="gramEnd"/>
      <w:r w:rsidRPr="0046288A">
        <w:t xml:space="preserve"> </w:t>
      </w:r>
      <w:proofErr w:type="gramStart"/>
      <w:r w:rsidRPr="0046288A">
        <w:t>a Performance</w:t>
      </w:r>
      <w:proofErr w:type="gramEnd"/>
      <w:r w:rsidRPr="0046288A">
        <w:t xml:space="preserve"> Security in accordance with the </w:t>
      </w:r>
      <w:r w:rsidR="00C03CA5" w:rsidRPr="0046288A">
        <w:t xml:space="preserve">bidding </w:t>
      </w:r>
      <w:proofErr w:type="gramStart"/>
      <w:r w:rsidR="00C03CA5" w:rsidRPr="0046288A">
        <w:t>document</w:t>
      </w:r>
      <w:r w:rsidRPr="0046288A">
        <w:t>;</w:t>
      </w:r>
      <w:proofErr w:type="gramEnd"/>
    </w:p>
    <w:p w14:paraId="5613670D" w14:textId="77777777" w:rsidR="006828D1" w:rsidRPr="0046288A" w:rsidRDefault="006828D1" w:rsidP="00D7597F">
      <w:pPr>
        <w:numPr>
          <w:ilvl w:val="0"/>
          <w:numId w:val="17"/>
        </w:numPr>
        <w:spacing w:after="200"/>
        <w:jc w:val="both"/>
      </w:pPr>
      <w:r w:rsidRPr="0046288A">
        <w:rPr>
          <w:b/>
        </w:rPr>
        <w:t>One Bid Per Bidder:</w:t>
      </w:r>
      <w:r w:rsidRPr="0046288A">
        <w:t xml:space="preserve"> We are not submitting any other Bid(s) as an individual Bidder, and we are not participating in any other Bid(s) as a Joint Venture </w:t>
      </w:r>
      <w:r w:rsidR="007B35A1" w:rsidRPr="0046288A">
        <w:t>member or as a subco</w:t>
      </w:r>
      <w:r w:rsidR="004C2F52" w:rsidRPr="0046288A">
        <w:t>ntractor</w:t>
      </w:r>
      <w:r w:rsidRPr="0046288A">
        <w:t xml:space="preserve">, and meet the requirements of ITB 4.3, other than alternative Bids submitted in accordance with ITB </w:t>
      </w:r>
      <w:proofErr w:type="gramStart"/>
      <w:r w:rsidRPr="0046288A">
        <w:t>1</w:t>
      </w:r>
      <w:r w:rsidR="004C2F52" w:rsidRPr="0046288A">
        <w:t>4</w:t>
      </w:r>
      <w:r w:rsidRPr="0046288A">
        <w:t>;</w:t>
      </w:r>
      <w:proofErr w:type="gramEnd"/>
    </w:p>
    <w:p w14:paraId="41653AC9" w14:textId="77777777" w:rsidR="006828D1" w:rsidRPr="0046288A" w:rsidRDefault="006828D1" w:rsidP="00D7597F">
      <w:pPr>
        <w:numPr>
          <w:ilvl w:val="0"/>
          <w:numId w:val="17"/>
        </w:numPr>
        <w:spacing w:after="200"/>
        <w:jc w:val="both"/>
      </w:pPr>
      <w:r w:rsidRPr="0046288A">
        <w:rPr>
          <w:b/>
        </w:rPr>
        <w:t>Suspension and Debarment</w:t>
      </w:r>
      <w:r w:rsidRPr="0046288A">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8E1D4B" w:rsidRPr="0046288A">
        <w:t>Employer’s Country</w:t>
      </w:r>
      <w:r w:rsidRPr="0046288A">
        <w:t xml:space="preserve"> laws or official regulations or pursuant to a decision of the United Nations Security </w:t>
      </w:r>
      <w:proofErr w:type="gramStart"/>
      <w:r w:rsidRPr="0046288A">
        <w:t>Council;</w:t>
      </w:r>
      <w:proofErr w:type="gramEnd"/>
    </w:p>
    <w:p w14:paraId="638CFB6C" w14:textId="77777777" w:rsidR="006828D1" w:rsidRPr="0046288A" w:rsidRDefault="006828D1" w:rsidP="00D7597F">
      <w:pPr>
        <w:numPr>
          <w:ilvl w:val="0"/>
          <w:numId w:val="17"/>
        </w:numPr>
        <w:spacing w:after="200"/>
        <w:jc w:val="both"/>
        <w:rPr>
          <w:iCs/>
        </w:rPr>
      </w:pPr>
      <w:r w:rsidRPr="0046288A">
        <w:rPr>
          <w:b/>
        </w:rPr>
        <w:t>State-owned enterprise or institution</w:t>
      </w:r>
      <w:r w:rsidRPr="0046288A">
        <w:t>: [</w:t>
      </w:r>
      <w:r w:rsidRPr="0046288A">
        <w:rPr>
          <w:i/>
        </w:rPr>
        <w:t>select the appropriate option and delete the other</w:t>
      </w:r>
      <w:r w:rsidRPr="0046288A">
        <w:t>] [</w:t>
      </w:r>
      <w:r w:rsidRPr="0046288A">
        <w:rPr>
          <w:i/>
        </w:rPr>
        <w:t>We are not a state-owned enterprise or institution</w:t>
      </w:r>
      <w:r w:rsidRPr="0046288A">
        <w:t>] / [</w:t>
      </w:r>
      <w:r w:rsidRPr="0046288A">
        <w:rPr>
          <w:i/>
        </w:rPr>
        <w:t>We are a state-owned enterprise or institution but meet the requirements of ITB 4.6</w:t>
      </w:r>
      <w:proofErr w:type="gramStart"/>
      <w:r w:rsidRPr="0046288A">
        <w:t>];</w:t>
      </w:r>
      <w:proofErr w:type="gramEnd"/>
    </w:p>
    <w:p w14:paraId="3296463C" w14:textId="77777777" w:rsidR="006828D1" w:rsidRPr="0046288A" w:rsidRDefault="006828D1" w:rsidP="00D7597F">
      <w:pPr>
        <w:numPr>
          <w:ilvl w:val="0"/>
          <w:numId w:val="17"/>
        </w:numPr>
        <w:spacing w:after="200"/>
        <w:jc w:val="both"/>
        <w:rPr>
          <w:i/>
        </w:rPr>
      </w:pPr>
      <w:r w:rsidRPr="0046288A">
        <w:rPr>
          <w:b/>
        </w:rPr>
        <w:lastRenderedPageBreak/>
        <w:t>Commissions, gratuities and fees</w:t>
      </w:r>
      <w:r w:rsidRPr="0046288A">
        <w:t xml:space="preserve">: We have paid, or will pay the following commissions, </w:t>
      </w:r>
      <w:r w:rsidRPr="003A7DED">
        <w:rPr>
          <w:i/>
        </w:rPr>
        <w:t>gratuities</w:t>
      </w:r>
      <w:r w:rsidRPr="0046288A">
        <w:t xml:space="preserve">, or fees with respect to the Bidding process or execution of the Contract: </w:t>
      </w:r>
      <w:r w:rsidRPr="0046288A">
        <w:rPr>
          <w:i/>
        </w:rPr>
        <w:t>[insert complete name of each Recipient, its full address, the reason for which each commission or gratuity was paid and the amount and currency of each such commission or gratuity]</w:t>
      </w:r>
    </w:p>
    <w:tbl>
      <w:tblPr>
        <w:tblW w:w="825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147"/>
      </w:tblGrid>
      <w:tr w:rsidR="00F34973" w:rsidRPr="0046288A" w14:paraId="670537E9" w14:textId="77777777" w:rsidTr="003A7DED">
        <w:tc>
          <w:tcPr>
            <w:tcW w:w="2520" w:type="dxa"/>
          </w:tcPr>
          <w:p w14:paraId="4A114A22" w14:textId="77777777" w:rsidR="00F34973" w:rsidRPr="0046288A" w:rsidRDefault="00F34973" w:rsidP="009407C2">
            <w:r w:rsidRPr="0046288A">
              <w:t>Name of Recipient</w:t>
            </w:r>
          </w:p>
        </w:tc>
        <w:tc>
          <w:tcPr>
            <w:tcW w:w="2520" w:type="dxa"/>
          </w:tcPr>
          <w:p w14:paraId="1455C821" w14:textId="77777777" w:rsidR="00F34973" w:rsidRPr="0046288A" w:rsidRDefault="00F34973" w:rsidP="009407C2">
            <w:r w:rsidRPr="0046288A">
              <w:t>Address</w:t>
            </w:r>
          </w:p>
        </w:tc>
        <w:tc>
          <w:tcPr>
            <w:tcW w:w="2070" w:type="dxa"/>
          </w:tcPr>
          <w:p w14:paraId="39EB624B" w14:textId="77777777" w:rsidR="00F34973" w:rsidRPr="0046288A" w:rsidRDefault="00F34973" w:rsidP="009407C2">
            <w:r w:rsidRPr="0046288A">
              <w:t>Reason</w:t>
            </w:r>
          </w:p>
        </w:tc>
        <w:tc>
          <w:tcPr>
            <w:tcW w:w="1147" w:type="dxa"/>
          </w:tcPr>
          <w:p w14:paraId="1626BBF4" w14:textId="77777777" w:rsidR="00F34973" w:rsidRPr="0046288A" w:rsidRDefault="00F34973" w:rsidP="009407C2">
            <w:r w:rsidRPr="0046288A">
              <w:t>Amount</w:t>
            </w:r>
          </w:p>
        </w:tc>
      </w:tr>
      <w:tr w:rsidR="00F34973" w:rsidRPr="0046288A" w14:paraId="04AB09CB" w14:textId="77777777" w:rsidTr="003A7DED">
        <w:tc>
          <w:tcPr>
            <w:tcW w:w="2520" w:type="dxa"/>
          </w:tcPr>
          <w:p w14:paraId="4E3ECF4B" w14:textId="77777777" w:rsidR="00F34973" w:rsidRPr="0046288A" w:rsidRDefault="00F34973" w:rsidP="009407C2">
            <w:pPr>
              <w:rPr>
                <w:u w:val="single"/>
              </w:rPr>
            </w:pPr>
          </w:p>
        </w:tc>
        <w:tc>
          <w:tcPr>
            <w:tcW w:w="2520" w:type="dxa"/>
          </w:tcPr>
          <w:p w14:paraId="5AA34E6E" w14:textId="77777777" w:rsidR="00F34973" w:rsidRPr="0046288A" w:rsidRDefault="00F34973" w:rsidP="009407C2">
            <w:pPr>
              <w:rPr>
                <w:u w:val="single"/>
              </w:rPr>
            </w:pPr>
          </w:p>
        </w:tc>
        <w:tc>
          <w:tcPr>
            <w:tcW w:w="2070" w:type="dxa"/>
          </w:tcPr>
          <w:p w14:paraId="4604B82A" w14:textId="77777777" w:rsidR="00F34973" w:rsidRPr="0046288A" w:rsidRDefault="00F34973" w:rsidP="009407C2">
            <w:pPr>
              <w:rPr>
                <w:u w:val="single"/>
              </w:rPr>
            </w:pPr>
          </w:p>
        </w:tc>
        <w:tc>
          <w:tcPr>
            <w:tcW w:w="1147" w:type="dxa"/>
          </w:tcPr>
          <w:p w14:paraId="3E19F3CE" w14:textId="77777777" w:rsidR="00F34973" w:rsidRPr="0046288A" w:rsidRDefault="00F34973" w:rsidP="009407C2">
            <w:pPr>
              <w:rPr>
                <w:u w:val="single"/>
              </w:rPr>
            </w:pPr>
          </w:p>
        </w:tc>
      </w:tr>
      <w:tr w:rsidR="00F34973" w:rsidRPr="0046288A" w14:paraId="25F0FC89" w14:textId="77777777" w:rsidTr="003A7DED">
        <w:tc>
          <w:tcPr>
            <w:tcW w:w="2520" w:type="dxa"/>
          </w:tcPr>
          <w:p w14:paraId="30A37010" w14:textId="77777777" w:rsidR="00F34973" w:rsidRPr="0046288A" w:rsidRDefault="00F34973" w:rsidP="009407C2">
            <w:pPr>
              <w:rPr>
                <w:u w:val="single"/>
              </w:rPr>
            </w:pPr>
          </w:p>
        </w:tc>
        <w:tc>
          <w:tcPr>
            <w:tcW w:w="2520" w:type="dxa"/>
          </w:tcPr>
          <w:p w14:paraId="090EDBF3" w14:textId="77777777" w:rsidR="00F34973" w:rsidRPr="0046288A" w:rsidRDefault="00F34973" w:rsidP="009407C2">
            <w:pPr>
              <w:rPr>
                <w:u w:val="single"/>
              </w:rPr>
            </w:pPr>
          </w:p>
        </w:tc>
        <w:tc>
          <w:tcPr>
            <w:tcW w:w="2070" w:type="dxa"/>
          </w:tcPr>
          <w:p w14:paraId="1A18AD5B" w14:textId="77777777" w:rsidR="00F34973" w:rsidRPr="0046288A" w:rsidRDefault="00F34973" w:rsidP="009407C2">
            <w:pPr>
              <w:rPr>
                <w:u w:val="single"/>
              </w:rPr>
            </w:pPr>
          </w:p>
        </w:tc>
        <w:tc>
          <w:tcPr>
            <w:tcW w:w="1147" w:type="dxa"/>
          </w:tcPr>
          <w:p w14:paraId="3FBF38C0" w14:textId="77777777" w:rsidR="00F34973" w:rsidRPr="0046288A" w:rsidRDefault="00F34973" w:rsidP="009407C2">
            <w:pPr>
              <w:rPr>
                <w:u w:val="single"/>
              </w:rPr>
            </w:pPr>
          </w:p>
        </w:tc>
      </w:tr>
      <w:tr w:rsidR="006828D1" w:rsidRPr="0046288A" w14:paraId="3D434FA0" w14:textId="77777777" w:rsidTr="003A7DED">
        <w:tc>
          <w:tcPr>
            <w:tcW w:w="2520" w:type="dxa"/>
          </w:tcPr>
          <w:p w14:paraId="2914E4FE" w14:textId="77777777" w:rsidR="006828D1" w:rsidRPr="0046288A" w:rsidRDefault="006828D1" w:rsidP="009407C2">
            <w:pPr>
              <w:rPr>
                <w:u w:val="single"/>
              </w:rPr>
            </w:pPr>
          </w:p>
        </w:tc>
        <w:tc>
          <w:tcPr>
            <w:tcW w:w="2520" w:type="dxa"/>
          </w:tcPr>
          <w:p w14:paraId="21A1BA38" w14:textId="77777777" w:rsidR="006828D1" w:rsidRPr="0046288A" w:rsidRDefault="006828D1" w:rsidP="009407C2">
            <w:pPr>
              <w:rPr>
                <w:u w:val="single"/>
              </w:rPr>
            </w:pPr>
          </w:p>
        </w:tc>
        <w:tc>
          <w:tcPr>
            <w:tcW w:w="2070" w:type="dxa"/>
          </w:tcPr>
          <w:p w14:paraId="5471B6EE" w14:textId="77777777" w:rsidR="006828D1" w:rsidRPr="0046288A" w:rsidRDefault="006828D1" w:rsidP="009407C2">
            <w:pPr>
              <w:rPr>
                <w:u w:val="single"/>
              </w:rPr>
            </w:pPr>
          </w:p>
        </w:tc>
        <w:tc>
          <w:tcPr>
            <w:tcW w:w="1147" w:type="dxa"/>
          </w:tcPr>
          <w:p w14:paraId="2983B855" w14:textId="77777777" w:rsidR="006828D1" w:rsidRPr="0046288A" w:rsidRDefault="006828D1" w:rsidP="009407C2">
            <w:pPr>
              <w:rPr>
                <w:u w:val="single"/>
              </w:rPr>
            </w:pPr>
          </w:p>
        </w:tc>
      </w:tr>
      <w:tr w:rsidR="006828D1" w:rsidRPr="0046288A" w14:paraId="35621F2D" w14:textId="77777777" w:rsidTr="003A7DED">
        <w:tc>
          <w:tcPr>
            <w:tcW w:w="2520" w:type="dxa"/>
          </w:tcPr>
          <w:p w14:paraId="5A52702F" w14:textId="77777777" w:rsidR="006828D1" w:rsidRPr="0046288A" w:rsidRDefault="006828D1" w:rsidP="009407C2">
            <w:pPr>
              <w:rPr>
                <w:u w:val="single"/>
              </w:rPr>
            </w:pPr>
          </w:p>
        </w:tc>
        <w:tc>
          <w:tcPr>
            <w:tcW w:w="2520" w:type="dxa"/>
          </w:tcPr>
          <w:p w14:paraId="27A6AAB8" w14:textId="77777777" w:rsidR="006828D1" w:rsidRPr="0046288A" w:rsidRDefault="006828D1" w:rsidP="009407C2">
            <w:pPr>
              <w:rPr>
                <w:u w:val="single"/>
              </w:rPr>
            </w:pPr>
          </w:p>
        </w:tc>
        <w:tc>
          <w:tcPr>
            <w:tcW w:w="2070" w:type="dxa"/>
          </w:tcPr>
          <w:p w14:paraId="3FF0210C" w14:textId="77777777" w:rsidR="006828D1" w:rsidRPr="0046288A" w:rsidRDefault="006828D1" w:rsidP="009407C2">
            <w:pPr>
              <w:rPr>
                <w:u w:val="single"/>
              </w:rPr>
            </w:pPr>
          </w:p>
        </w:tc>
        <w:tc>
          <w:tcPr>
            <w:tcW w:w="1147" w:type="dxa"/>
          </w:tcPr>
          <w:p w14:paraId="7A3098C8" w14:textId="77777777" w:rsidR="006828D1" w:rsidRPr="0046288A" w:rsidRDefault="006828D1" w:rsidP="009407C2">
            <w:pPr>
              <w:rPr>
                <w:u w:val="single"/>
              </w:rPr>
            </w:pPr>
          </w:p>
        </w:tc>
      </w:tr>
    </w:tbl>
    <w:p w14:paraId="1052D831" w14:textId="77777777" w:rsidR="006828D1" w:rsidRPr="0046288A" w:rsidRDefault="006828D1" w:rsidP="009407C2">
      <w:pPr>
        <w:ind w:left="540"/>
        <w:rPr>
          <w:i/>
        </w:rPr>
      </w:pPr>
      <w:r w:rsidRPr="0046288A">
        <w:rPr>
          <w:i/>
        </w:rPr>
        <w:t>(If none has been paid or is to be paid, indicate “none.”)</w:t>
      </w:r>
    </w:p>
    <w:p w14:paraId="553C9748" w14:textId="77777777" w:rsidR="008720DE" w:rsidRPr="0046288A" w:rsidRDefault="008720DE" w:rsidP="009407C2">
      <w:pPr>
        <w:ind w:left="540"/>
        <w:rPr>
          <w:i/>
        </w:rPr>
      </w:pPr>
    </w:p>
    <w:p w14:paraId="108489F0" w14:textId="77777777" w:rsidR="006828D1" w:rsidRPr="0046288A" w:rsidRDefault="006828D1" w:rsidP="00D7597F">
      <w:pPr>
        <w:numPr>
          <w:ilvl w:val="0"/>
          <w:numId w:val="17"/>
        </w:numPr>
        <w:spacing w:after="200"/>
        <w:jc w:val="both"/>
      </w:pPr>
      <w:r w:rsidRPr="0046288A">
        <w:rPr>
          <w:i/>
        </w:rPr>
        <w:t xml:space="preserve">[Delete if not </w:t>
      </w:r>
      <w:proofErr w:type="gramStart"/>
      <w:r w:rsidRPr="0046288A">
        <w:rPr>
          <w:i/>
        </w:rPr>
        <w:t>appropriate, or</w:t>
      </w:r>
      <w:proofErr w:type="gramEnd"/>
      <w:r w:rsidRPr="0046288A">
        <w:rPr>
          <w:i/>
        </w:rPr>
        <w:t xml:space="preserve"> amend to suit] </w:t>
      </w:r>
      <w:r w:rsidRPr="0046288A">
        <w:t xml:space="preserve">We confirm that we understand the provisions relating to Standstill Period as described in this </w:t>
      </w:r>
      <w:r w:rsidR="00C03CA5" w:rsidRPr="0046288A">
        <w:t>bidding document</w:t>
      </w:r>
      <w:r w:rsidRPr="0046288A">
        <w:t xml:space="preserve"> and the Procurement Regulations.</w:t>
      </w:r>
    </w:p>
    <w:p w14:paraId="47AC7B6D" w14:textId="77777777" w:rsidR="006828D1" w:rsidRPr="0046288A" w:rsidRDefault="006828D1" w:rsidP="00D7597F">
      <w:pPr>
        <w:numPr>
          <w:ilvl w:val="0"/>
          <w:numId w:val="17"/>
        </w:numPr>
        <w:spacing w:after="200"/>
        <w:jc w:val="both"/>
      </w:pPr>
      <w:r w:rsidRPr="0046288A">
        <w:rPr>
          <w:b/>
        </w:rPr>
        <w:t>Binding Contract</w:t>
      </w:r>
      <w:r w:rsidRPr="0046288A">
        <w:t xml:space="preserve">: We understand that this Bid, together with your written acceptance thereof included in your </w:t>
      </w:r>
      <w:r w:rsidR="00323BD4" w:rsidRPr="0046288A">
        <w:t>Letter of Acceptance</w:t>
      </w:r>
      <w:r w:rsidRPr="0046288A">
        <w:t xml:space="preserve">, shall constitute a binding contract between us, until a formal contract is prepared and </w:t>
      </w:r>
      <w:proofErr w:type="gramStart"/>
      <w:r w:rsidRPr="0046288A">
        <w:t>executed;</w:t>
      </w:r>
      <w:proofErr w:type="gramEnd"/>
      <w:r w:rsidRPr="0046288A">
        <w:t xml:space="preserve"> </w:t>
      </w:r>
    </w:p>
    <w:p w14:paraId="3F07EA20" w14:textId="77777777" w:rsidR="006828D1" w:rsidRPr="0046288A" w:rsidRDefault="006828D1" w:rsidP="00D7597F">
      <w:pPr>
        <w:numPr>
          <w:ilvl w:val="0"/>
          <w:numId w:val="17"/>
        </w:numPr>
        <w:spacing w:after="200"/>
        <w:jc w:val="both"/>
      </w:pPr>
      <w:r w:rsidRPr="0046288A">
        <w:rPr>
          <w:b/>
        </w:rPr>
        <w:t>Not Bound to Accept:</w:t>
      </w:r>
      <w:r w:rsidRPr="0046288A">
        <w:t xml:space="preserve"> We understand that you are not bound to accept the lowest evaluated cost Bid, the Most Advantageous Bid or any other Bid that you may receive; and</w:t>
      </w:r>
    </w:p>
    <w:p w14:paraId="2DADAC30" w14:textId="77777777" w:rsidR="006828D1" w:rsidRPr="0046288A" w:rsidRDefault="006828D1" w:rsidP="00D7597F">
      <w:pPr>
        <w:numPr>
          <w:ilvl w:val="0"/>
          <w:numId w:val="17"/>
        </w:numPr>
        <w:spacing w:after="200"/>
        <w:jc w:val="both"/>
      </w:pPr>
      <w:r w:rsidRPr="0046288A">
        <w:rPr>
          <w:b/>
        </w:rPr>
        <w:t xml:space="preserve">Fraud and Corruption: </w:t>
      </w:r>
      <w:r w:rsidRPr="0046288A">
        <w:t xml:space="preserve">We hereby certify that we have taken steps to ensure that no person acting </w:t>
      </w:r>
      <w:proofErr w:type="gramStart"/>
      <w:r w:rsidRPr="0046288A">
        <w:t>for</w:t>
      </w:r>
      <w:proofErr w:type="gramEnd"/>
      <w:r w:rsidRPr="0046288A">
        <w:t xml:space="preserve"> us or on our behalf engage</w:t>
      </w:r>
      <w:r w:rsidR="00696161" w:rsidRPr="0046288A">
        <w:t>s</w:t>
      </w:r>
      <w:r w:rsidR="00761C03" w:rsidRPr="0046288A">
        <w:t xml:space="preserve"> in any type of Fraud and C</w:t>
      </w:r>
      <w:r w:rsidRPr="0046288A">
        <w:t>orruption.</w:t>
      </w:r>
    </w:p>
    <w:p w14:paraId="7AB369C0" w14:textId="77777777" w:rsidR="006828D1" w:rsidRPr="0046288A" w:rsidRDefault="006828D1" w:rsidP="009407C2"/>
    <w:p w14:paraId="4FECF36B" w14:textId="2A5DDA19" w:rsidR="006828D1" w:rsidRPr="0046288A" w:rsidRDefault="006828D1" w:rsidP="009407C2">
      <w:r w:rsidRPr="0046288A">
        <w:rPr>
          <w:b/>
        </w:rPr>
        <w:t>Name of the Bidder</w:t>
      </w:r>
      <w:r w:rsidRPr="0046288A">
        <w:t>:</w:t>
      </w:r>
      <w:r w:rsidRPr="0046288A">
        <w:rPr>
          <w:bCs/>
          <w:iCs/>
        </w:rPr>
        <w:t xml:space="preserve"> *</w:t>
      </w:r>
      <w:r w:rsidRPr="0046288A">
        <w:t>[</w:t>
      </w:r>
      <w:r w:rsidRPr="0046288A">
        <w:rPr>
          <w:i/>
        </w:rPr>
        <w:t xml:space="preserve">insert complete name of </w:t>
      </w:r>
      <w:r w:rsidR="00E70D9C">
        <w:rPr>
          <w:i/>
        </w:rPr>
        <w:t>the Bidder</w:t>
      </w:r>
      <w:r w:rsidRPr="0046288A">
        <w:t>]</w:t>
      </w:r>
    </w:p>
    <w:p w14:paraId="504335B3" w14:textId="77777777" w:rsidR="006828D1" w:rsidRPr="0046288A" w:rsidRDefault="006828D1" w:rsidP="009407C2"/>
    <w:p w14:paraId="3D6FE819" w14:textId="77777777" w:rsidR="006828D1" w:rsidRPr="0046288A" w:rsidRDefault="006828D1" w:rsidP="009407C2">
      <w:r w:rsidRPr="0046288A">
        <w:rPr>
          <w:b/>
        </w:rPr>
        <w:t>Name of the person duly authorized to sign the Bid on behalf of the Bidder</w:t>
      </w:r>
      <w:r w:rsidRPr="0046288A">
        <w:t>:</w:t>
      </w:r>
      <w:r w:rsidRPr="0046288A">
        <w:rPr>
          <w:bCs/>
          <w:iCs/>
        </w:rPr>
        <w:t xml:space="preserve"> **[</w:t>
      </w:r>
      <w:r w:rsidRPr="0046288A">
        <w:rPr>
          <w:bCs/>
          <w:i/>
          <w:iCs/>
        </w:rPr>
        <w:t>insert complete name of person duly authorized to sign the Bid</w:t>
      </w:r>
      <w:r w:rsidRPr="0046288A">
        <w:rPr>
          <w:bCs/>
          <w:iCs/>
        </w:rPr>
        <w:t>]</w:t>
      </w:r>
    </w:p>
    <w:p w14:paraId="0927D948" w14:textId="77777777" w:rsidR="006828D1" w:rsidRPr="0046288A" w:rsidRDefault="006828D1" w:rsidP="009407C2"/>
    <w:p w14:paraId="58C75C99" w14:textId="77777777" w:rsidR="006828D1" w:rsidRPr="0046288A" w:rsidRDefault="006828D1" w:rsidP="009407C2">
      <w:r w:rsidRPr="0046288A">
        <w:rPr>
          <w:b/>
        </w:rPr>
        <w:t>Title of the person signing the Bid</w:t>
      </w:r>
      <w:r w:rsidRPr="0046288A">
        <w:t>: [</w:t>
      </w:r>
      <w:r w:rsidRPr="0046288A">
        <w:rPr>
          <w:i/>
        </w:rPr>
        <w:t>insert complete title of the person signing the Bid</w:t>
      </w:r>
      <w:r w:rsidRPr="0046288A">
        <w:t>]</w:t>
      </w:r>
    </w:p>
    <w:p w14:paraId="73383152" w14:textId="77777777" w:rsidR="006828D1" w:rsidRPr="0046288A" w:rsidRDefault="006828D1" w:rsidP="009407C2"/>
    <w:p w14:paraId="4DC90B87" w14:textId="77777777" w:rsidR="006828D1" w:rsidRPr="0046288A" w:rsidRDefault="006828D1" w:rsidP="009407C2">
      <w:r w:rsidRPr="0046288A">
        <w:rPr>
          <w:b/>
        </w:rPr>
        <w:t>Signature of the person named above</w:t>
      </w:r>
      <w:r w:rsidRPr="0046288A">
        <w:t>: [</w:t>
      </w:r>
      <w:r w:rsidRPr="0046288A">
        <w:rPr>
          <w:i/>
        </w:rPr>
        <w:t>insert signature of person whose name and capacity are shown above</w:t>
      </w:r>
      <w:r w:rsidRPr="0046288A">
        <w:t>]</w:t>
      </w:r>
    </w:p>
    <w:p w14:paraId="34CC13E2" w14:textId="77777777" w:rsidR="006828D1" w:rsidRPr="0046288A" w:rsidRDefault="006828D1" w:rsidP="009407C2"/>
    <w:p w14:paraId="142396C7" w14:textId="64196E61" w:rsidR="006828D1" w:rsidRDefault="006828D1" w:rsidP="009407C2">
      <w:r w:rsidRPr="0046288A">
        <w:rPr>
          <w:b/>
        </w:rPr>
        <w:t>Date signed</w:t>
      </w:r>
      <w:r w:rsidRPr="0046288A">
        <w:t xml:space="preserve"> [</w:t>
      </w:r>
      <w:r w:rsidRPr="0046288A">
        <w:rPr>
          <w:i/>
        </w:rPr>
        <w:t>insert date of signing</w:t>
      </w:r>
      <w:r w:rsidRPr="0046288A">
        <w:t xml:space="preserve">] </w:t>
      </w:r>
      <w:r w:rsidRPr="0046288A">
        <w:rPr>
          <w:b/>
        </w:rPr>
        <w:t>day of</w:t>
      </w:r>
      <w:r w:rsidRPr="0046288A">
        <w:t xml:space="preserve"> [</w:t>
      </w:r>
      <w:r w:rsidRPr="0046288A">
        <w:rPr>
          <w:i/>
        </w:rPr>
        <w:t>insert month</w:t>
      </w:r>
      <w:r w:rsidRPr="0046288A">
        <w:t>], [</w:t>
      </w:r>
      <w:r w:rsidRPr="0046288A">
        <w:rPr>
          <w:i/>
        </w:rPr>
        <w:t>insert year</w:t>
      </w:r>
      <w:r w:rsidRPr="0046288A">
        <w:t>]</w:t>
      </w:r>
    </w:p>
    <w:p w14:paraId="3EAC7134" w14:textId="77777777" w:rsidR="00CB30E0" w:rsidRPr="0046288A" w:rsidRDefault="00CB30E0" w:rsidP="009407C2"/>
    <w:p w14:paraId="1C8F7DF6" w14:textId="77777777" w:rsidR="00CB30E0" w:rsidRPr="008E329A" w:rsidRDefault="00CB30E0" w:rsidP="00CB30E0">
      <w:pPr>
        <w:rPr>
          <w:sz w:val="20"/>
          <w:szCs w:val="18"/>
        </w:rPr>
      </w:pPr>
      <w:r w:rsidRPr="008E329A">
        <w:rPr>
          <w:b/>
          <w:bCs/>
          <w:iCs/>
          <w:sz w:val="20"/>
          <w:szCs w:val="18"/>
        </w:rPr>
        <w:t>*</w:t>
      </w:r>
      <w:r w:rsidRPr="008E329A">
        <w:rPr>
          <w:sz w:val="20"/>
          <w:szCs w:val="18"/>
        </w:rPr>
        <w:t>: In the case of the Bid submitted by a Joint Venture specify the name of the Joint Venture as Bidder.</w:t>
      </w:r>
    </w:p>
    <w:p w14:paraId="47E00FCC" w14:textId="77777777" w:rsidR="00CB30E0" w:rsidRPr="008E329A" w:rsidRDefault="00CB30E0" w:rsidP="00CB30E0">
      <w:pPr>
        <w:rPr>
          <w:rFonts w:ascii="Arial" w:hAnsi="Arial" w:cs="Arial"/>
          <w:sz w:val="18"/>
          <w:szCs w:val="18"/>
        </w:rPr>
      </w:pPr>
      <w:r w:rsidRPr="008E329A">
        <w:rPr>
          <w:sz w:val="20"/>
          <w:szCs w:val="18"/>
        </w:rPr>
        <w:t xml:space="preserve">**: Person signing the Bid shall have the power of attorney given by the Bidder. The power of attorney shall be attached </w:t>
      </w:r>
      <w:proofErr w:type="gramStart"/>
      <w:r w:rsidRPr="008E329A">
        <w:rPr>
          <w:sz w:val="20"/>
          <w:szCs w:val="18"/>
        </w:rPr>
        <w:t>with</w:t>
      </w:r>
      <w:proofErr w:type="gramEnd"/>
      <w:r w:rsidRPr="008E329A">
        <w:rPr>
          <w:sz w:val="20"/>
          <w:szCs w:val="18"/>
        </w:rPr>
        <w:t xml:space="preserve"> the Bid</w:t>
      </w:r>
      <w:bookmarkStart w:id="208" w:name="_Toc108950332"/>
      <w:r w:rsidRPr="008E329A">
        <w:rPr>
          <w:sz w:val="20"/>
          <w:szCs w:val="18"/>
        </w:rPr>
        <w:t xml:space="preserve"> Schedules</w:t>
      </w:r>
      <w:bookmarkEnd w:id="208"/>
      <w:r w:rsidRPr="008E329A">
        <w:rPr>
          <w:rFonts w:ascii="Arial" w:hAnsi="Arial" w:cs="Arial"/>
          <w:sz w:val="18"/>
          <w:szCs w:val="18"/>
        </w:rPr>
        <w:t>.</w:t>
      </w:r>
    </w:p>
    <w:p w14:paraId="345C0352" w14:textId="77777777" w:rsidR="002C5AB3" w:rsidRPr="0046288A" w:rsidRDefault="002C5AB3" w:rsidP="009407C2">
      <w:r w:rsidRPr="0046288A">
        <w:br w:type="page"/>
      </w:r>
    </w:p>
    <w:p w14:paraId="48F82F04" w14:textId="77777777" w:rsidR="002C5AB3" w:rsidRDefault="002C5AB3" w:rsidP="00156A73">
      <w:pPr>
        <w:pStyle w:val="Section3-Heading1"/>
      </w:pPr>
      <w:bookmarkStart w:id="209" w:name="_Toc347230620"/>
      <w:bookmarkStart w:id="210" w:name="_Toc436904337"/>
      <w:bookmarkStart w:id="211" w:name="_Toc204765833"/>
      <w:r w:rsidRPr="0046288A">
        <w:lastRenderedPageBreak/>
        <w:t>Bidder Information Form</w:t>
      </w:r>
      <w:bookmarkEnd w:id="209"/>
      <w:bookmarkEnd w:id="210"/>
      <w:bookmarkEnd w:id="211"/>
    </w:p>
    <w:p w14:paraId="74307834" w14:textId="77777777" w:rsidR="00F01BB0" w:rsidRPr="0046288A" w:rsidRDefault="00F01BB0" w:rsidP="009407C2">
      <w:pPr>
        <w:pStyle w:val="SectionVHeader"/>
      </w:pPr>
    </w:p>
    <w:p w14:paraId="0280553C" w14:textId="77777777" w:rsidR="002C5AB3" w:rsidRPr="0046288A" w:rsidRDefault="002C5AB3" w:rsidP="009407C2">
      <w:pPr>
        <w:pStyle w:val="BankNormal"/>
        <w:jc w:val="both"/>
        <w:rPr>
          <w:i/>
          <w:iCs/>
        </w:rPr>
      </w:pPr>
      <w:r w:rsidRPr="0046288A">
        <w:rPr>
          <w:i/>
          <w:iCs/>
        </w:rPr>
        <w:t>[The Bidder shall fill in this Form in accordance with the instructions indicated below. No alterations to its format shall be permitted and no substitutions shall be accepted.]</w:t>
      </w:r>
    </w:p>
    <w:p w14:paraId="10529978" w14:textId="0AE0C652" w:rsidR="002C5AB3" w:rsidRPr="0046288A" w:rsidRDefault="002C5AB3" w:rsidP="009407C2">
      <w:pPr>
        <w:ind w:left="720" w:hanging="720"/>
        <w:jc w:val="right"/>
      </w:pPr>
      <w:r w:rsidRPr="0046288A">
        <w:t xml:space="preserve">Date: </w:t>
      </w:r>
      <w:r w:rsidR="003212C1">
        <w:rPr>
          <w:iCs/>
        </w:rPr>
        <w:t>20th August 2025</w:t>
      </w:r>
    </w:p>
    <w:p w14:paraId="4BD64CB0" w14:textId="73042FD8" w:rsidR="002C5AB3" w:rsidRPr="0046288A" w:rsidRDefault="002C5AB3" w:rsidP="009407C2">
      <w:pPr>
        <w:tabs>
          <w:tab w:val="right" w:pos="9360"/>
        </w:tabs>
        <w:ind w:left="720" w:hanging="720"/>
        <w:jc w:val="right"/>
        <w:rPr>
          <w:i/>
        </w:rPr>
      </w:pPr>
      <w:r w:rsidRPr="0046288A">
        <w:t xml:space="preserve">RFB No.: </w:t>
      </w:r>
      <w:r w:rsidR="00593D2F" w:rsidRPr="00593D2F">
        <w:rPr>
          <w:iCs/>
        </w:rPr>
        <w:t>MV-MOFMRA-501623-NC-RFB</w:t>
      </w:r>
    </w:p>
    <w:p w14:paraId="7748E057" w14:textId="77777777" w:rsidR="002C5AB3" w:rsidRPr="0046288A" w:rsidRDefault="002C5AB3" w:rsidP="009407C2">
      <w:pPr>
        <w:tabs>
          <w:tab w:val="right" w:pos="9360"/>
        </w:tabs>
        <w:ind w:left="720" w:hanging="720"/>
        <w:jc w:val="right"/>
      </w:pPr>
      <w:r w:rsidRPr="0046288A">
        <w:t xml:space="preserve">Alternative No.: </w:t>
      </w:r>
      <w:r w:rsidRPr="0046288A">
        <w:rPr>
          <w:i/>
          <w:iCs/>
        </w:rPr>
        <w:t>[insert identification No if this is a Bid for an alternative]</w:t>
      </w:r>
    </w:p>
    <w:p w14:paraId="41D352BB" w14:textId="77777777" w:rsidR="002C5AB3" w:rsidRPr="0046288A" w:rsidRDefault="002C5AB3" w:rsidP="009407C2">
      <w:pPr>
        <w:ind w:left="720" w:hanging="720"/>
        <w:jc w:val="right"/>
      </w:pPr>
      <w:r w:rsidRPr="0046288A">
        <w:t>Page ________ of_ ______ pages</w:t>
      </w:r>
    </w:p>
    <w:p w14:paraId="6319A3C7" w14:textId="77777777" w:rsidR="002C5AB3" w:rsidRPr="0046288A" w:rsidRDefault="002C5AB3" w:rsidP="009407C2">
      <w:pPr>
        <w:jc w:val="right"/>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2C5AB3" w:rsidRPr="0046288A" w14:paraId="2A0AF015" w14:textId="77777777" w:rsidTr="001564BA">
        <w:trPr>
          <w:cantSplit/>
          <w:trHeight w:val="440"/>
        </w:trPr>
        <w:tc>
          <w:tcPr>
            <w:tcW w:w="9180" w:type="dxa"/>
            <w:tcBorders>
              <w:bottom w:val="nil"/>
            </w:tcBorders>
          </w:tcPr>
          <w:p w14:paraId="69ACECF2" w14:textId="77777777" w:rsidR="002C5AB3" w:rsidRPr="0046288A" w:rsidRDefault="002C5AB3" w:rsidP="009407C2">
            <w:pPr>
              <w:suppressAutoHyphens/>
              <w:spacing w:after="200"/>
              <w:ind w:left="360" w:hanging="360"/>
            </w:pPr>
            <w:r w:rsidRPr="0046288A">
              <w:rPr>
                <w:spacing w:val="-2"/>
              </w:rPr>
              <w:t>1. Bidder’s</w:t>
            </w:r>
            <w:r w:rsidRPr="0046288A">
              <w:t xml:space="preserve"> Name </w:t>
            </w:r>
            <w:r w:rsidRPr="0046288A">
              <w:rPr>
                <w:bCs/>
                <w:i/>
                <w:iCs/>
              </w:rPr>
              <w:t>[insert Bidder’s legal name]</w:t>
            </w:r>
          </w:p>
        </w:tc>
      </w:tr>
      <w:tr w:rsidR="002C5AB3" w:rsidRPr="0046288A" w14:paraId="751345D3" w14:textId="77777777" w:rsidTr="001564BA">
        <w:trPr>
          <w:cantSplit/>
        </w:trPr>
        <w:tc>
          <w:tcPr>
            <w:tcW w:w="9180" w:type="dxa"/>
            <w:tcBorders>
              <w:left w:val="single" w:sz="4" w:space="0" w:color="auto"/>
            </w:tcBorders>
          </w:tcPr>
          <w:p w14:paraId="00A92C40" w14:textId="77777777" w:rsidR="002C5AB3" w:rsidRPr="0046288A" w:rsidRDefault="002C5AB3" w:rsidP="009407C2">
            <w:pPr>
              <w:suppressAutoHyphens/>
              <w:spacing w:after="200"/>
              <w:ind w:left="360" w:hanging="360"/>
              <w:rPr>
                <w:spacing w:val="-2"/>
              </w:rPr>
            </w:pPr>
            <w:r w:rsidRPr="0046288A">
              <w:rPr>
                <w:spacing w:val="-2"/>
              </w:rPr>
              <w:t xml:space="preserve">2. In case of JV, legal name of each </w:t>
            </w:r>
            <w:proofErr w:type="gramStart"/>
            <w:r w:rsidRPr="0046288A">
              <w:rPr>
                <w:spacing w:val="-2"/>
              </w:rPr>
              <w:t>member :</w:t>
            </w:r>
            <w:proofErr w:type="gramEnd"/>
            <w:r w:rsidRPr="0046288A">
              <w:rPr>
                <w:spacing w:val="-2"/>
              </w:rPr>
              <w:t xml:space="preserve"> </w:t>
            </w:r>
            <w:r w:rsidRPr="0046288A">
              <w:rPr>
                <w:bCs/>
                <w:i/>
                <w:iCs/>
                <w:spacing w:val="-2"/>
              </w:rPr>
              <w:t>[insert legal name of each member in JV]</w:t>
            </w:r>
          </w:p>
        </w:tc>
      </w:tr>
      <w:tr w:rsidR="002C5AB3" w:rsidRPr="0046288A" w14:paraId="38A77BC4" w14:textId="77777777" w:rsidTr="001564BA">
        <w:trPr>
          <w:cantSplit/>
          <w:trHeight w:val="674"/>
        </w:trPr>
        <w:tc>
          <w:tcPr>
            <w:tcW w:w="9180" w:type="dxa"/>
            <w:tcBorders>
              <w:left w:val="single" w:sz="4" w:space="0" w:color="auto"/>
            </w:tcBorders>
          </w:tcPr>
          <w:p w14:paraId="7F6AA0CB" w14:textId="77777777" w:rsidR="002C5AB3" w:rsidRPr="0046288A" w:rsidRDefault="002C5AB3" w:rsidP="009407C2">
            <w:pPr>
              <w:suppressAutoHyphens/>
              <w:spacing w:after="200"/>
              <w:rPr>
                <w:b/>
              </w:rPr>
            </w:pPr>
            <w:r w:rsidRPr="0046288A">
              <w:t>3. Bidder’s</w:t>
            </w:r>
            <w:r w:rsidRPr="0046288A">
              <w:rPr>
                <w:spacing w:val="-2"/>
              </w:rPr>
              <w:t xml:space="preserve"> actual or intended country of registration: </w:t>
            </w:r>
            <w:r w:rsidRPr="0046288A">
              <w:rPr>
                <w:bCs/>
                <w:i/>
                <w:iCs/>
                <w:spacing w:val="-2"/>
              </w:rPr>
              <w:t>[insert actual or intended country of registration]</w:t>
            </w:r>
          </w:p>
        </w:tc>
      </w:tr>
      <w:tr w:rsidR="002C5AB3" w:rsidRPr="0046288A" w14:paraId="219A5D28" w14:textId="77777777" w:rsidTr="001564BA">
        <w:trPr>
          <w:cantSplit/>
          <w:trHeight w:val="674"/>
        </w:trPr>
        <w:tc>
          <w:tcPr>
            <w:tcW w:w="9180" w:type="dxa"/>
            <w:tcBorders>
              <w:left w:val="single" w:sz="4" w:space="0" w:color="auto"/>
            </w:tcBorders>
          </w:tcPr>
          <w:p w14:paraId="0C43D6F6" w14:textId="77777777" w:rsidR="002C5AB3" w:rsidRPr="0046288A" w:rsidRDefault="002C5AB3" w:rsidP="009407C2">
            <w:pPr>
              <w:suppressAutoHyphens/>
              <w:spacing w:after="200"/>
              <w:rPr>
                <w:b/>
                <w:spacing w:val="-2"/>
              </w:rPr>
            </w:pPr>
            <w:r w:rsidRPr="0046288A">
              <w:rPr>
                <w:spacing w:val="-2"/>
              </w:rPr>
              <w:t xml:space="preserve">4. Bidder’s year of registration: </w:t>
            </w:r>
            <w:r w:rsidRPr="0046288A">
              <w:rPr>
                <w:bCs/>
                <w:i/>
                <w:iCs/>
                <w:spacing w:val="-2"/>
              </w:rPr>
              <w:t>[insert Bidder’s year of registration]</w:t>
            </w:r>
          </w:p>
        </w:tc>
      </w:tr>
      <w:tr w:rsidR="002C5AB3" w:rsidRPr="0046288A" w14:paraId="75E2ED95" w14:textId="77777777" w:rsidTr="001564BA">
        <w:trPr>
          <w:cantSplit/>
        </w:trPr>
        <w:tc>
          <w:tcPr>
            <w:tcW w:w="9180" w:type="dxa"/>
            <w:tcBorders>
              <w:left w:val="single" w:sz="4" w:space="0" w:color="auto"/>
            </w:tcBorders>
          </w:tcPr>
          <w:p w14:paraId="39F48D71" w14:textId="77777777" w:rsidR="002C5AB3" w:rsidRPr="0046288A" w:rsidRDefault="002C5AB3" w:rsidP="009407C2">
            <w:pPr>
              <w:suppressAutoHyphens/>
              <w:spacing w:after="200"/>
              <w:rPr>
                <w:spacing w:val="-2"/>
              </w:rPr>
            </w:pPr>
            <w:r w:rsidRPr="0046288A">
              <w:rPr>
                <w:spacing w:val="-2"/>
              </w:rPr>
              <w:t xml:space="preserve">5. Bidder’s Address in country of registration: </w:t>
            </w:r>
            <w:r w:rsidRPr="0046288A">
              <w:rPr>
                <w:bCs/>
                <w:i/>
                <w:iCs/>
                <w:spacing w:val="-2"/>
              </w:rPr>
              <w:t>[insert Bidder’s legal address in country of registration]</w:t>
            </w:r>
          </w:p>
        </w:tc>
      </w:tr>
      <w:tr w:rsidR="002C5AB3" w:rsidRPr="0046288A" w14:paraId="07A4E507" w14:textId="77777777" w:rsidTr="001564BA">
        <w:trPr>
          <w:cantSplit/>
        </w:trPr>
        <w:tc>
          <w:tcPr>
            <w:tcW w:w="9180" w:type="dxa"/>
          </w:tcPr>
          <w:p w14:paraId="1DC15C8D" w14:textId="77777777" w:rsidR="002C5AB3" w:rsidRPr="0046288A" w:rsidRDefault="002C5AB3" w:rsidP="009407C2">
            <w:pPr>
              <w:pStyle w:val="Outline"/>
              <w:suppressAutoHyphens/>
              <w:spacing w:before="0" w:after="200"/>
              <w:rPr>
                <w:spacing w:val="-2"/>
                <w:kern w:val="0"/>
              </w:rPr>
            </w:pPr>
            <w:r w:rsidRPr="0046288A">
              <w:rPr>
                <w:spacing w:val="-2"/>
                <w:kern w:val="0"/>
              </w:rPr>
              <w:t>6. Bidder’s Authorized Representative Information</w:t>
            </w:r>
          </w:p>
          <w:p w14:paraId="1E084499" w14:textId="77777777" w:rsidR="002C5AB3" w:rsidRPr="0046288A" w:rsidRDefault="002C5AB3" w:rsidP="009407C2">
            <w:pPr>
              <w:pStyle w:val="Outline1"/>
              <w:keepNext w:val="0"/>
              <w:tabs>
                <w:tab w:val="clear" w:pos="360"/>
              </w:tabs>
              <w:suppressAutoHyphens/>
              <w:spacing w:before="0" w:after="120"/>
              <w:rPr>
                <w:b/>
                <w:spacing w:val="-2"/>
                <w:kern w:val="0"/>
              </w:rPr>
            </w:pPr>
            <w:r w:rsidRPr="0046288A">
              <w:rPr>
                <w:spacing w:val="-2"/>
                <w:kern w:val="0"/>
              </w:rPr>
              <w:t xml:space="preserve">   Name: </w:t>
            </w:r>
            <w:r w:rsidRPr="0046288A">
              <w:rPr>
                <w:i/>
                <w:spacing w:val="-2"/>
                <w:kern w:val="0"/>
              </w:rPr>
              <w:t>[insert Authorized Representative’s name]</w:t>
            </w:r>
          </w:p>
          <w:p w14:paraId="3E3C5DFA" w14:textId="77777777" w:rsidR="002C5AB3" w:rsidRPr="0046288A" w:rsidRDefault="002C5AB3" w:rsidP="009407C2">
            <w:pPr>
              <w:suppressAutoHyphens/>
              <w:spacing w:after="120"/>
              <w:rPr>
                <w:b/>
                <w:spacing w:val="-2"/>
              </w:rPr>
            </w:pPr>
            <w:r w:rsidRPr="0046288A">
              <w:rPr>
                <w:spacing w:val="-2"/>
              </w:rPr>
              <w:t xml:space="preserve">   Address: </w:t>
            </w:r>
            <w:r w:rsidRPr="0046288A">
              <w:rPr>
                <w:i/>
                <w:spacing w:val="-2"/>
              </w:rPr>
              <w:t>[insert Authorized Representative’s Address]</w:t>
            </w:r>
          </w:p>
          <w:p w14:paraId="2CEE02BC" w14:textId="77777777" w:rsidR="002C5AB3" w:rsidRPr="0046288A" w:rsidRDefault="002C5AB3" w:rsidP="009407C2">
            <w:pPr>
              <w:suppressAutoHyphens/>
              <w:spacing w:after="120"/>
              <w:rPr>
                <w:b/>
                <w:spacing w:val="-2"/>
              </w:rPr>
            </w:pPr>
            <w:r w:rsidRPr="0046288A">
              <w:rPr>
                <w:spacing w:val="-2"/>
              </w:rPr>
              <w:t xml:space="preserve">   Telephone/Fax numbers: </w:t>
            </w:r>
            <w:r w:rsidRPr="0046288A">
              <w:rPr>
                <w:i/>
                <w:spacing w:val="-2"/>
              </w:rPr>
              <w:t>[insert Authorized Representative’s telephone/fax numbers]</w:t>
            </w:r>
          </w:p>
          <w:p w14:paraId="41EBA1A4" w14:textId="77777777" w:rsidR="002C5AB3" w:rsidRPr="0046288A" w:rsidRDefault="002C5AB3" w:rsidP="009407C2">
            <w:pPr>
              <w:suppressAutoHyphens/>
              <w:spacing w:after="200"/>
              <w:rPr>
                <w:spacing w:val="-2"/>
              </w:rPr>
            </w:pPr>
            <w:r w:rsidRPr="0046288A">
              <w:rPr>
                <w:spacing w:val="-2"/>
              </w:rPr>
              <w:t xml:space="preserve">   Email Address: </w:t>
            </w:r>
            <w:r w:rsidRPr="0046288A">
              <w:rPr>
                <w:i/>
                <w:spacing w:val="-2"/>
              </w:rPr>
              <w:t>[insert Authorized Representative’s email address]</w:t>
            </w:r>
          </w:p>
        </w:tc>
      </w:tr>
      <w:tr w:rsidR="002C5AB3" w:rsidRPr="0046288A" w14:paraId="74DBD0B1" w14:textId="77777777" w:rsidTr="001564BA">
        <w:tc>
          <w:tcPr>
            <w:tcW w:w="9180" w:type="dxa"/>
          </w:tcPr>
          <w:p w14:paraId="5BF2E5DA" w14:textId="270533A4" w:rsidR="002C5AB3" w:rsidRPr="0046288A" w:rsidRDefault="002C5AB3" w:rsidP="009407C2">
            <w:pPr>
              <w:spacing w:before="40" w:after="120"/>
              <w:ind w:left="90"/>
              <w:rPr>
                <w:spacing w:val="-2"/>
              </w:rPr>
            </w:pPr>
            <w:r w:rsidRPr="0046288A">
              <w:t>7</w:t>
            </w:r>
            <w:r w:rsidR="003212C1" w:rsidRPr="0046288A">
              <w:t>. Attached</w:t>
            </w:r>
            <w:r w:rsidRPr="0046288A">
              <w:rPr>
                <w:spacing w:val="-2"/>
              </w:rPr>
              <w:t xml:space="preserve"> are copies of original documents of </w:t>
            </w:r>
            <w:r w:rsidRPr="0046288A">
              <w:rPr>
                <w:i/>
                <w:spacing w:val="-2"/>
              </w:rPr>
              <w:t>[check the box(es) of the attached original documents]</w:t>
            </w:r>
          </w:p>
          <w:p w14:paraId="1068D1C3" w14:textId="77777777" w:rsidR="002C5AB3" w:rsidRPr="0046288A" w:rsidRDefault="002C5AB3" w:rsidP="009407C2">
            <w:pPr>
              <w:spacing w:before="40" w:after="120"/>
              <w:ind w:left="540" w:hanging="450"/>
              <w:rPr>
                <w:spacing w:val="-8"/>
              </w:rPr>
            </w:pPr>
            <w:r w:rsidRPr="0046288A">
              <w:rPr>
                <w:rFonts w:ascii="MS Mincho" w:eastAsia="MS Mincho" w:hAnsi="MS Mincho" w:cs="MS Mincho"/>
                <w:spacing w:val="-2"/>
              </w:rPr>
              <w:sym w:font="Wingdings" w:char="F0A8"/>
            </w:r>
            <w:r w:rsidRPr="0046288A">
              <w:rPr>
                <w:rFonts w:ascii="MS Mincho" w:eastAsia="MS Mincho" w:hAnsi="MS Mincho" w:cs="MS Mincho"/>
                <w:spacing w:val="-2"/>
              </w:rPr>
              <w:tab/>
            </w:r>
            <w:r w:rsidRPr="0046288A">
              <w:rPr>
                <w:spacing w:val="-2"/>
              </w:rPr>
              <w:t xml:space="preserve">Articles of Incorporation (or equivalent documents of constitution or association), and/or documents of registration of </w:t>
            </w:r>
            <w:r w:rsidRPr="0046288A">
              <w:rPr>
                <w:spacing w:val="-8"/>
              </w:rPr>
              <w:t>the legal entity named above, in accordance with ITB 4.4.</w:t>
            </w:r>
          </w:p>
          <w:p w14:paraId="2043D918" w14:textId="77777777" w:rsidR="002C5AB3" w:rsidRPr="0046288A" w:rsidRDefault="002C5AB3" w:rsidP="009407C2">
            <w:pPr>
              <w:spacing w:before="40" w:after="120"/>
              <w:ind w:left="540" w:hanging="450"/>
              <w:rPr>
                <w:spacing w:val="-2"/>
              </w:rPr>
            </w:pPr>
            <w:r w:rsidRPr="0046288A">
              <w:rPr>
                <w:rFonts w:ascii="MS Mincho" w:eastAsia="MS Mincho" w:hAnsi="MS Mincho" w:cs="MS Mincho"/>
                <w:spacing w:val="-2"/>
              </w:rPr>
              <w:sym w:font="Wingdings" w:char="F0A8"/>
            </w:r>
            <w:r w:rsidRPr="0046288A">
              <w:rPr>
                <w:spacing w:val="-2"/>
              </w:rPr>
              <w:tab/>
              <w:t xml:space="preserve">In </w:t>
            </w:r>
            <w:proofErr w:type="gramStart"/>
            <w:r w:rsidRPr="0046288A">
              <w:rPr>
                <w:spacing w:val="-2"/>
              </w:rPr>
              <w:t>case</w:t>
            </w:r>
            <w:proofErr w:type="gramEnd"/>
            <w:r w:rsidRPr="0046288A">
              <w:rPr>
                <w:spacing w:val="-2"/>
              </w:rPr>
              <w:t xml:space="preserve"> of JV, letter of intent to form JV or JV agreement, in accordance with ITB 4.1.</w:t>
            </w:r>
          </w:p>
          <w:p w14:paraId="65EC2A7C" w14:textId="77777777" w:rsidR="002C5AB3" w:rsidRPr="0046288A" w:rsidRDefault="002C5AB3" w:rsidP="009407C2">
            <w:pPr>
              <w:spacing w:before="40" w:after="120"/>
              <w:ind w:left="540" w:hanging="450"/>
              <w:rPr>
                <w:spacing w:val="-2"/>
              </w:rPr>
            </w:pPr>
            <w:r w:rsidRPr="0046288A">
              <w:rPr>
                <w:rFonts w:ascii="MS Mincho" w:eastAsia="MS Mincho" w:hAnsi="MS Mincho" w:cs="MS Mincho"/>
                <w:spacing w:val="-2"/>
              </w:rPr>
              <w:sym w:font="Wingdings" w:char="F0A8"/>
            </w:r>
            <w:r w:rsidRPr="0046288A">
              <w:rPr>
                <w:rFonts w:ascii="MS Mincho" w:eastAsia="MS Mincho" w:hAnsi="MS Mincho" w:cs="MS Mincho"/>
                <w:spacing w:val="-2"/>
              </w:rPr>
              <w:tab/>
            </w:r>
            <w:r w:rsidRPr="0046288A">
              <w:rPr>
                <w:spacing w:val="-2"/>
              </w:rPr>
              <w:t>In case of state-owned enterprise or institution, in accordance with ITB 4.6 documents establishing:</w:t>
            </w:r>
          </w:p>
          <w:p w14:paraId="3026BCCD" w14:textId="77777777" w:rsidR="002C5AB3" w:rsidRPr="0046288A" w:rsidRDefault="002C5AB3" w:rsidP="00D7597F">
            <w:pPr>
              <w:pStyle w:val="ListParagraph"/>
              <w:widowControl w:val="0"/>
              <w:numPr>
                <w:ilvl w:val="0"/>
                <w:numId w:val="22"/>
              </w:numPr>
              <w:autoSpaceDE w:val="0"/>
              <w:autoSpaceDN w:val="0"/>
              <w:spacing w:before="40" w:after="120"/>
              <w:rPr>
                <w:spacing w:val="-8"/>
              </w:rPr>
            </w:pPr>
            <w:r w:rsidRPr="0046288A">
              <w:rPr>
                <w:spacing w:val="-2"/>
              </w:rPr>
              <w:t>Legal and financial autonomy</w:t>
            </w:r>
          </w:p>
          <w:p w14:paraId="5925D193" w14:textId="77777777" w:rsidR="002C5AB3" w:rsidRPr="0046288A" w:rsidRDefault="002C5AB3" w:rsidP="00D7597F">
            <w:pPr>
              <w:pStyle w:val="ListParagraph"/>
              <w:widowControl w:val="0"/>
              <w:numPr>
                <w:ilvl w:val="0"/>
                <w:numId w:val="22"/>
              </w:numPr>
              <w:autoSpaceDE w:val="0"/>
              <w:autoSpaceDN w:val="0"/>
              <w:spacing w:before="40" w:after="120"/>
              <w:rPr>
                <w:spacing w:val="-8"/>
              </w:rPr>
            </w:pPr>
            <w:r w:rsidRPr="0046288A">
              <w:rPr>
                <w:spacing w:val="-2"/>
              </w:rPr>
              <w:t>Operation under commercial law</w:t>
            </w:r>
          </w:p>
          <w:p w14:paraId="1AE5CAB9" w14:textId="77777777" w:rsidR="002C5AB3" w:rsidRPr="0046288A" w:rsidRDefault="002C5AB3" w:rsidP="00D7597F">
            <w:pPr>
              <w:pStyle w:val="ListParagraph"/>
              <w:widowControl w:val="0"/>
              <w:numPr>
                <w:ilvl w:val="0"/>
                <w:numId w:val="22"/>
              </w:numPr>
              <w:autoSpaceDE w:val="0"/>
              <w:autoSpaceDN w:val="0"/>
              <w:spacing w:before="40" w:after="120"/>
              <w:rPr>
                <w:spacing w:val="-8"/>
              </w:rPr>
            </w:pPr>
            <w:r w:rsidRPr="0046288A">
              <w:rPr>
                <w:spacing w:val="-2"/>
              </w:rPr>
              <w:t>Establishing that the Bidder is not under the supervision of the agency of the Employer</w:t>
            </w:r>
          </w:p>
          <w:p w14:paraId="7C9ED845" w14:textId="77777777" w:rsidR="002C5AB3" w:rsidRPr="0046288A" w:rsidRDefault="002D0599" w:rsidP="009407C2">
            <w:pPr>
              <w:spacing w:after="200"/>
              <w:ind w:left="342" w:hanging="342"/>
            </w:pPr>
            <w:r>
              <w:rPr>
                <w:spacing w:val="-2"/>
              </w:rPr>
              <w:t>8</w:t>
            </w:r>
            <w:r w:rsidR="002C5AB3" w:rsidRPr="0046288A">
              <w:rPr>
                <w:spacing w:val="-2"/>
              </w:rPr>
              <w:t>. Included are the organizational chart, a list of Board of Directors, and the beneficial ownership.</w:t>
            </w:r>
            <w:r>
              <w:rPr>
                <w:spacing w:val="-2"/>
              </w:rPr>
              <w:t xml:space="preserve"> </w:t>
            </w:r>
            <w:r w:rsidRPr="00F80D03">
              <w:rPr>
                <w:i/>
                <w:spacing w:val="-2"/>
              </w:rPr>
              <w:t xml:space="preserve">[If required under BDS ITB </w:t>
            </w:r>
            <w:r>
              <w:rPr>
                <w:i/>
                <w:spacing w:val="-2"/>
              </w:rPr>
              <w:t>45</w:t>
            </w:r>
            <w:r w:rsidRPr="00F80D03">
              <w:rPr>
                <w:i/>
                <w:spacing w:val="-2"/>
              </w:rPr>
              <w:t>.1, the successful Bidder shall provide additional information on beneficial ownership, using the Beneficial Ownership Disclosure Form.]</w:t>
            </w:r>
          </w:p>
        </w:tc>
      </w:tr>
      <w:bookmarkEnd w:id="203"/>
    </w:tbl>
    <w:p w14:paraId="2DD4787D" w14:textId="0D9ACF42" w:rsidR="00510A22" w:rsidRPr="00343C32" w:rsidRDefault="00510A22" w:rsidP="003212C1">
      <w:pPr>
        <w:pStyle w:val="Section3-Heading1"/>
      </w:pPr>
    </w:p>
    <w:p w14:paraId="2E1CD90C" w14:textId="77777777" w:rsidR="009771EC" w:rsidRPr="0027781C" w:rsidRDefault="009771EC" w:rsidP="0027781C">
      <w:pPr>
        <w:pStyle w:val="Section3-Heading1"/>
      </w:pPr>
      <w:bookmarkStart w:id="212" w:name="_Toc204765834"/>
      <w:r w:rsidRPr="0027781C">
        <w:t>Sexual Exploitation and Abuse (SEA) and/or Sexual Harassment Performance Declaration</w:t>
      </w:r>
      <w:bookmarkEnd w:id="212"/>
      <w:r w:rsidRPr="0027781C">
        <w:t xml:space="preserve"> </w:t>
      </w:r>
    </w:p>
    <w:p w14:paraId="2578D79D" w14:textId="77777777" w:rsidR="009771EC" w:rsidRDefault="009771EC" w:rsidP="009771EC">
      <w:pPr>
        <w:widowControl w:val="0"/>
        <w:autoSpaceDE w:val="0"/>
        <w:autoSpaceDN w:val="0"/>
        <w:spacing w:after="240"/>
        <w:ind w:left="720" w:right="90"/>
        <w:jc w:val="center"/>
        <w:rPr>
          <w:i/>
          <w:iCs/>
          <w:noProof/>
          <w:spacing w:val="-6"/>
        </w:rPr>
      </w:pPr>
      <w:bookmarkStart w:id="213" w:name="_Hlk60830753"/>
    </w:p>
    <w:p w14:paraId="23BF7EDF" w14:textId="56B7355B" w:rsidR="009771EC" w:rsidRPr="009771EC" w:rsidRDefault="009771EC" w:rsidP="009771EC">
      <w:pPr>
        <w:widowControl w:val="0"/>
        <w:autoSpaceDE w:val="0"/>
        <w:autoSpaceDN w:val="0"/>
        <w:spacing w:after="240"/>
        <w:ind w:left="720" w:right="90"/>
        <w:jc w:val="center"/>
        <w:rPr>
          <w:b/>
          <w:i/>
          <w:iCs/>
          <w:noProof/>
          <w:spacing w:val="-6"/>
          <w:sz w:val="36"/>
        </w:rPr>
      </w:pPr>
      <w:r w:rsidRPr="009771EC">
        <w:rPr>
          <w:i/>
          <w:iCs/>
          <w:noProof/>
          <w:spacing w:val="-6"/>
        </w:rPr>
        <w:t>[The following table shall be filled in for the Bidder, each member of a Joint Venture and each subcontractor proposed by the Bidder]</w:t>
      </w:r>
    </w:p>
    <w:bookmarkEnd w:id="213"/>
    <w:p w14:paraId="0472FEDE" w14:textId="08988FC6" w:rsidR="009771EC" w:rsidRPr="009771EC" w:rsidRDefault="009771EC" w:rsidP="009771EC">
      <w:pPr>
        <w:spacing w:before="120" w:after="120" w:line="264" w:lineRule="exact"/>
        <w:ind w:right="-14"/>
        <w:jc w:val="right"/>
        <w:rPr>
          <w:spacing w:val="-4"/>
          <w:sz w:val="22"/>
          <w:szCs w:val="22"/>
        </w:rPr>
      </w:pPr>
      <w:r w:rsidRPr="009771EC">
        <w:rPr>
          <w:spacing w:val="-4"/>
          <w:sz w:val="22"/>
          <w:szCs w:val="22"/>
        </w:rPr>
        <w:t xml:space="preserve">Bidder’s Name: </w:t>
      </w:r>
      <w:r w:rsidRPr="009771EC">
        <w:rPr>
          <w:i/>
          <w:iCs/>
          <w:spacing w:val="-6"/>
          <w:sz w:val="22"/>
          <w:szCs w:val="22"/>
        </w:rPr>
        <w:t>[insert full name]</w:t>
      </w:r>
      <w:r w:rsidRPr="009771EC">
        <w:rPr>
          <w:i/>
          <w:iCs/>
          <w:spacing w:val="-6"/>
          <w:sz w:val="22"/>
          <w:szCs w:val="22"/>
        </w:rPr>
        <w:br/>
      </w:r>
      <w:r w:rsidRPr="009771EC">
        <w:rPr>
          <w:spacing w:val="-4"/>
          <w:sz w:val="22"/>
          <w:szCs w:val="22"/>
        </w:rPr>
        <w:t xml:space="preserve">Date: </w:t>
      </w:r>
      <w:r w:rsidR="003212C1">
        <w:rPr>
          <w:spacing w:val="-6"/>
          <w:sz w:val="22"/>
          <w:szCs w:val="22"/>
        </w:rPr>
        <w:t>20th August 2025</w:t>
      </w:r>
      <w:r w:rsidRPr="009771EC">
        <w:rPr>
          <w:i/>
          <w:iCs/>
          <w:spacing w:val="-6"/>
          <w:sz w:val="22"/>
          <w:szCs w:val="22"/>
        </w:rPr>
        <w:br/>
      </w:r>
      <w:r w:rsidRPr="009771EC">
        <w:rPr>
          <w:spacing w:val="-4"/>
          <w:sz w:val="22"/>
          <w:szCs w:val="22"/>
        </w:rPr>
        <w:t xml:space="preserve">Joint Venture Member’s or Subcontractor’s Name: </w:t>
      </w:r>
      <w:r w:rsidRPr="009771EC">
        <w:rPr>
          <w:i/>
          <w:spacing w:val="-4"/>
          <w:sz w:val="22"/>
          <w:szCs w:val="22"/>
        </w:rPr>
        <w:t>[</w:t>
      </w:r>
      <w:r w:rsidRPr="009771EC">
        <w:rPr>
          <w:i/>
          <w:iCs/>
          <w:spacing w:val="-6"/>
          <w:sz w:val="22"/>
          <w:szCs w:val="22"/>
        </w:rPr>
        <w:t>insert</w:t>
      </w:r>
      <w:r w:rsidRPr="009771EC">
        <w:rPr>
          <w:spacing w:val="-4"/>
          <w:sz w:val="22"/>
          <w:szCs w:val="22"/>
        </w:rPr>
        <w:t xml:space="preserve"> </w:t>
      </w:r>
      <w:r w:rsidRPr="009771EC">
        <w:rPr>
          <w:i/>
          <w:iCs/>
          <w:spacing w:val="-6"/>
          <w:sz w:val="22"/>
          <w:szCs w:val="22"/>
        </w:rPr>
        <w:t>full name]</w:t>
      </w:r>
      <w:r w:rsidRPr="009771EC">
        <w:rPr>
          <w:i/>
          <w:iCs/>
          <w:spacing w:val="-6"/>
          <w:sz w:val="22"/>
          <w:szCs w:val="22"/>
        </w:rPr>
        <w:br/>
      </w:r>
      <w:r w:rsidRPr="009771EC">
        <w:rPr>
          <w:spacing w:val="-4"/>
          <w:sz w:val="22"/>
          <w:szCs w:val="22"/>
        </w:rPr>
        <w:t>RFB No. and title</w:t>
      </w:r>
      <w:r w:rsidRPr="00593D2F">
        <w:rPr>
          <w:spacing w:val="-4"/>
          <w:sz w:val="22"/>
          <w:szCs w:val="22"/>
        </w:rPr>
        <w:t xml:space="preserve">: </w:t>
      </w:r>
      <w:r w:rsidRPr="00593D2F">
        <w:rPr>
          <w:spacing w:val="-6"/>
          <w:sz w:val="22"/>
          <w:szCs w:val="22"/>
        </w:rPr>
        <w:t>[</w:t>
      </w:r>
      <w:r w:rsidR="00593D2F" w:rsidRPr="00593D2F">
        <w:rPr>
          <w:spacing w:val="-6"/>
          <w:sz w:val="22"/>
          <w:szCs w:val="22"/>
        </w:rPr>
        <w:t>MV-MOFMRA-501623-NC-RFB -</w:t>
      </w:r>
      <w:r w:rsidR="00593D2F" w:rsidRPr="00593D2F">
        <w:t xml:space="preserve"> </w:t>
      </w:r>
      <w:r w:rsidR="00593D2F" w:rsidRPr="00593D2F">
        <w:rPr>
          <w:spacing w:val="-6"/>
          <w:sz w:val="22"/>
          <w:szCs w:val="22"/>
        </w:rPr>
        <w:t>Hosting UNFSA Capacity Building Workshop in 20th to 25th September 2025</w:t>
      </w:r>
      <w:r w:rsidRPr="00593D2F">
        <w:rPr>
          <w:spacing w:val="-6"/>
          <w:sz w:val="22"/>
          <w:szCs w:val="22"/>
        </w:rPr>
        <w:t>]</w:t>
      </w:r>
      <w:r w:rsidRPr="009771EC">
        <w:rPr>
          <w:i/>
          <w:iCs/>
          <w:spacing w:val="-6"/>
          <w:sz w:val="22"/>
          <w:szCs w:val="22"/>
        </w:rPr>
        <w:br/>
      </w:r>
      <w:r w:rsidRPr="009771EC">
        <w:rPr>
          <w:spacing w:val="-4"/>
          <w:sz w:val="22"/>
          <w:szCs w:val="22"/>
        </w:rPr>
        <w:t xml:space="preserve">Page </w:t>
      </w:r>
      <w:r w:rsidRPr="009771EC">
        <w:rPr>
          <w:i/>
          <w:iCs/>
          <w:spacing w:val="-6"/>
          <w:sz w:val="22"/>
          <w:szCs w:val="22"/>
        </w:rPr>
        <w:t xml:space="preserve">[insert page number] </w:t>
      </w:r>
      <w:r w:rsidRPr="009771EC">
        <w:rPr>
          <w:spacing w:val="-4"/>
          <w:sz w:val="22"/>
          <w:szCs w:val="22"/>
        </w:rPr>
        <w:t xml:space="preserve">of </w:t>
      </w:r>
      <w:r w:rsidRPr="009771EC">
        <w:rPr>
          <w:i/>
          <w:iCs/>
          <w:spacing w:val="-6"/>
          <w:sz w:val="22"/>
          <w:szCs w:val="22"/>
        </w:rPr>
        <w:t xml:space="preserve">[insert total number] </w:t>
      </w:r>
      <w:r w:rsidRPr="009771EC">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771EC" w:rsidRPr="009771EC" w14:paraId="31CED588" w14:textId="77777777" w:rsidTr="00CB30E0">
        <w:tc>
          <w:tcPr>
            <w:tcW w:w="9389" w:type="dxa"/>
            <w:tcBorders>
              <w:top w:val="single" w:sz="2" w:space="0" w:color="auto"/>
              <w:left w:val="single" w:sz="2" w:space="0" w:color="auto"/>
              <w:bottom w:val="single" w:sz="2" w:space="0" w:color="auto"/>
              <w:right w:val="single" w:sz="2" w:space="0" w:color="auto"/>
            </w:tcBorders>
          </w:tcPr>
          <w:p w14:paraId="4AA8338F" w14:textId="77777777" w:rsidR="009771EC" w:rsidRPr="009771EC" w:rsidRDefault="009771EC" w:rsidP="009771EC">
            <w:pPr>
              <w:spacing w:before="120" w:after="120"/>
              <w:ind w:right="-14"/>
              <w:jc w:val="center"/>
              <w:rPr>
                <w:b/>
                <w:spacing w:val="-4"/>
                <w:sz w:val="22"/>
                <w:szCs w:val="22"/>
              </w:rPr>
            </w:pPr>
            <w:r w:rsidRPr="009771EC">
              <w:rPr>
                <w:b/>
                <w:spacing w:val="-4"/>
                <w:sz w:val="22"/>
                <w:szCs w:val="22"/>
              </w:rPr>
              <w:t xml:space="preserve">SEA and/or SH Declaration </w:t>
            </w:r>
          </w:p>
        </w:tc>
      </w:tr>
      <w:tr w:rsidR="009771EC" w:rsidRPr="009771EC" w14:paraId="3D49C7BF" w14:textId="77777777" w:rsidTr="00CB30E0">
        <w:tc>
          <w:tcPr>
            <w:tcW w:w="9389" w:type="dxa"/>
            <w:tcBorders>
              <w:top w:val="single" w:sz="2" w:space="0" w:color="auto"/>
              <w:left w:val="single" w:sz="2" w:space="0" w:color="auto"/>
              <w:bottom w:val="single" w:sz="2" w:space="0" w:color="auto"/>
              <w:right w:val="single" w:sz="2" w:space="0" w:color="auto"/>
            </w:tcBorders>
          </w:tcPr>
          <w:p w14:paraId="66E2A16A" w14:textId="77777777" w:rsidR="009771EC" w:rsidRPr="009771EC" w:rsidRDefault="009771EC" w:rsidP="009771EC">
            <w:pPr>
              <w:spacing w:before="120" w:after="120"/>
              <w:ind w:left="892" w:right="-14" w:hanging="826"/>
              <w:jc w:val="both"/>
              <w:rPr>
                <w:spacing w:val="-4"/>
                <w:sz w:val="22"/>
                <w:szCs w:val="22"/>
              </w:rPr>
            </w:pPr>
            <w:r w:rsidRPr="009771EC">
              <w:rPr>
                <w:spacing w:val="-4"/>
                <w:sz w:val="22"/>
                <w:szCs w:val="22"/>
              </w:rPr>
              <w:t>We:</w:t>
            </w:r>
          </w:p>
          <w:p w14:paraId="1F5745A3" w14:textId="77777777" w:rsidR="009771EC" w:rsidRPr="009771EC" w:rsidRDefault="009771EC" w:rsidP="009771EC">
            <w:pPr>
              <w:tabs>
                <w:tab w:val="left" w:pos="780"/>
              </w:tabs>
              <w:spacing w:before="120" w:after="120"/>
              <w:ind w:left="892" w:right="-14" w:hanging="826"/>
              <w:jc w:val="both"/>
              <w:rPr>
                <w:b/>
                <w:sz w:val="22"/>
                <w:szCs w:val="22"/>
              </w:rPr>
            </w:pPr>
            <w:bookmarkStart w:id="214" w:name="_Hlk10558010"/>
            <w:r w:rsidRPr="009771EC">
              <w:rPr>
                <w:rFonts w:eastAsia="MS Mincho"/>
                <w:spacing w:val="-2"/>
                <w:sz w:val="22"/>
                <w:szCs w:val="22"/>
              </w:rPr>
              <w:sym w:font="Wingdings" w:char="F0A8"/>
            </w:r>
            <w:r w:rsidRPr="009771EC">
              <w:rPr>
                <w:rFonts w:eastAsia="MS Mincho"/>
                <w:spacing w:val="-2"/>
                <w:sz w:val="22"/>
                <w:szCs w:val="22"/>
              </w:rPr>
              <w:t xml:space="preserve">  (a) have not been subject to disqualification by the Bank for non-compliance with SEA/ SH obligations</w:t>
            </w:r>
          </w:p>
          <w:p w14:paraId="721747CB" w14:textId="77777777" w:rsidR="009771EC" w:rsidRPr="009771EC" w:rsidRDefault="009771EC" w:rsidP="009771EC">
            <w:pPr>
              <w:spacing w:before="120" w:after="120"/>
              <w:ind w:left="892" w:right="-14" w:hanging="826"/>
              <w:jc w:val="both"/>
              <w:rPr>
                <w:spacing w:val="-6"/>
                <w:sz w:val="22"/>
                <w:szCs w:val="22"/>
              </w:rPr>
            </w:pPr>
            <w:r w:rsidRPr="009771EC">
              <w:rPr>
                <w:rFonts w:eastAsia="MS Mincho"/>
                <w:spacing w:val="-2"/>
                <w:sz w:val="22"/>
                <w:szCs w:val="22"/>
              </w:rPr>
              <w:sym w:font="Wingdings" w:char="F0A8"/>
            </w:r>
            <w:r w:rsidRPr="009771EC">
              <w:rPr>
                <w:rFonts w:eastAsia="MS Mincho"/>
                <w:spacing w:val="-2"/>
                <w:sz w:val="22"/>
                <w:szCs w:val="22"/>
              </w:rPr>
              <w:t xml:space="preserve">  (b) are subject to disqualification by the Bank for non-compliance with SEA/ SH obligations</w:t>
            </w:r>
          </w:p>
          <w:p w14:paraId="022A1ED3" w14:textId="77777777" w:rsidR="009771EC" w:rsidRPr="009771EC" w:rsidRDefault="009771EC" w:rsidP="009771EC">
            <w:pPr>
              <w:tabs>
                <w:tab w:val="right" w:pos="9000"/>
              </w:tabs>
              <w:spacing w:before="120" w:after="120"/>
              <w:ind w:left="360" w:hanging="270"/>
              <w:jc w:val="both"/>
              <w:rPr>
                <w:color w:val="000000" w:themeColor="text1"/>
                <w:szCs w:val="20"/>
              </w:rPr>
            </w:pPr>
            <w:r w:rsidRPr="009771EC">
              <w:rPr>
                <w:rFonts w:eastAsia="MS Mincho"/>
                <w:spacing w:val="-2"/>
                <w:sz w:val="22"/>
                <w:szCs w:val="22"/>
              </w:rPr>
              <w:sym w:font="Wingdings" w:char="F0A8"/>
            </w:r>
            <w:r w:rsidRPr="009771EC">
              <w:rPr>
                <w:rFonts w:eastAsia="MS Mincho"/>
                <w:spacing w:val="-2"/>
                <w:sz w:val="22"/>
                <w:szCs w:val="22"/>
              </w:rPr>
              <w:t xml:space="preserve">  (c) </w:t>
            </w:r>
            <w:r w:rsidRPr="009771EC">
              <w:rPr>
                <w:color w:val="000000" w:themeColor="text1"/>
                <w:sz w:val="22"/>
                <w:szCs w:val="22"/>
              </w:rPr>
              <w:t xml:space="preserve">had been </w:t>
            </w:r>
            <w:r w:rsidRPr="009771EC">
              <w:rPr>
                <w:sz w:val="22"/>
                <w:szCs w:val="22"/>
              </w:rPr>
              <w:t xml:space="preserve">subject to disqualification by the Bank for non-compliance with SEA/ SH obligations. </w:t>
            </w:r>
            <w:r w:rsidRPr="009771EC">
              <w:rPr>
                <w:color w:val="000000" w:themeColor="text1"/>
                <w:sz w:val="22"/>
                <w:szCs w:val="22"/>
              </w:rPr>
              <w:t>An arbitral award on the disqualification case has been made in our favor.</w:t>
            </w:r>
            <w:r w:rsidRPr="009771EC">
              <w:rPr>
                <w:strike/>
                <w:color w:val="000000" w:themeColor="text1"/>
                <w:sz w:val="22"/>
                <w:szCs w:val="22"/>
              </w:rPr>
              <w:t xml:space="preserve"> </w:t>
            </w:r>
          </w:p>
          <w:bookmarkEnd w:id="214"/>
          <w:p w14:paraId="24ED43AB" w14:textId="77777777" w:rsidR="009771EC" w:rsidRPr="009771EC" w:rsidRDefault="009771EC" w:rsidP="009771EC">
            <w:pPr>
              <w:tabs>
                <w:tab w:val="right" w:pos="9000"/>
              </w:tabs>
              <w:spacing w:before="120" w:after="120"/>
              <w:ind w:left="712" w:right="-14" w:hanging="646"/>
              <w:jc w:val="both"/>
              <w:rPr>
                <w:spacing w:val="-4"/>
                <w:sz w:val="22"/>
                <w:szCs w:val="22"/>
              </w:rPr>
            </w:pPr>
          </w:p>
        </w:tc>
      </w:tr>
      <w:tr w:rsidR="009771EC" w:rsidRPr="009771EC" w14:paraId="3136D3C5" w14:textId="77777777" w:rsidTr="00CB30E0">
        <w:tc>
          <w:tcPr>
            <w:tcW w:w="9389" w:type="dxa"/>
            <w:tcBorders>
              <w:top w:val="single" w:sz="2" w:space="0" w:color="auto"/>
              <w:left w:val="single" w:sz="2" w:space="0" w:color="auto"/>
              <w:bottom w:val="single" w:sz="2" w:space="0" w:color="auto"/>
              <w:right w:val="single" w:sz="2" w:space="0" w:color="auto"/>
            </w:tcBorders>
          </w:tcPr>
          <w:p w14:paraId="5280C5F3" w14:textId="77777777" w:rsidR="009771EC" w:rsidRPr="009771EC" w:rsidRDefault="009771EC" w:rsidP="009771EC">
            <w:pPr>
              <w:spacing w:before="120" w:after="120"/>
              <w:ind w:left="82" w:right="-14"/>
              <w:rPr>
                <w:b/>
                <w:bCs/>
                <w:sz w:val="22"/>
                <w:szCs w:val="22"/>
              </w:rPr>
            </w:pPr>
            <w:r w:rsidRPr="009771EC">
              <w:rPr>
                <w:b/>
                <w:bCs/>
                <w:color w:val="000000" w:themeColor="text1"/>
                <w:sz w:val="22"/>
                <w:szCs w:val="22"/>
              </w:rPr>
              <w:t>[</w:t>
            </w:r>
            <w:r w:rsidRPr="009771EC">
              <w:rPr>
                <w:b/>
                <w:bCs/>
                <w:i/>
                <w:iCs/>
                <w:sz w:val="22"/>
                <w:szCs w:val="22"/>
              </w:rPr>
              <w:t>If (c) above is applicable</w:t>
            </w:r>
            <w:r w:rsidRPr="009771EC">
              <w:rPr>
                <w:b/>
                <w:bCs/>
                <w:sz w:val="22"/>
                <w:szCs w:val="22"/>
              </w:rPr>
              <w:t xml:space="preserve">, </w:t>
            </w:r>
            <w:r w:rsidRPr="009771EC">
              <w:rPr>
                <w:b/>
                <w:bCs/>
                <w:i/>
                <w:iCs/>
                <w:sz w:val="22"/>
                <w:szCs w:val="22"/>
              </w:rPr>
              <w:t>attach evidence of an arbitral award reversing the findings on the issues underlying the disqualification.]</w:t>
            </w:r>
          </w:p>
        </w:tc>
      </w:tr>
    </w:tbl>
    <w:p w14:paraId="7FA8D1F5" w14:textId="77777777" w:rsidR="009771EC" w:rsidRDefault="009771EC" w:rsidP="009407C2">
      <w:pPr>
        <w:pStyle w:val="Section3-Heading1"/>
      </w:pPr>
    </w:p>
    <w:p w14:paraId="1A4ACDA2" w14:textId="2805C023" w:rsidR="00B720EB" w:rsidRPr="0046288A" w:rsidRDefault="00BD0FF6" w:rsidP="009407C2">
      <w:pPr>
        <w:pStyle w:val="Section3-Heading1"/>
      </w:pPr>
      <w:r w:rsidRPr="0046288A">
        <w:br w:type="page"/>
      </w:r>
      <w:bookmarkStart w:id="215" w:name="_Toc29564167"/>
      <w:r w:rsidR="00B720EB" w:rsidRPr="0046288A">
        <w:lastRenderedPageBreak/>
        <w:t xml:space="preserve"> </w:t>
      </w:r>
      <w:bookmarkStart w:id="216" w:name="_Toc454783520"/>
      <w:bookmarkStart w:id="217" w:name="_Toc494364673"/>
      <w:bookmarkStart w:id="218" w:name="_Toc204765835"/>
      <w:r w:rsidR="00B720EB" w:rsidRPr="0046288A">
        <w:t>Schedule Forms</w:t>
      </w:r>
      <w:bookmarkEnd w:id="216"/>
      <w:bookmarkEnd w:id="217"/>
      <w:bookmarkEnd w:id="218"/>
    </w:p>
    <w:p w14:paraId="42BF908D" w14:textId="77777777" w:rsidR="00B720EB" w:rsidRPr="0046288A" w:rsidRDefault="00B720EB" w:rsidP="009407C2">
      <w:pPr>
        <w:pStyle w:val="BodyText"/>
        <w:rPr>
          <w:i/>
          <w:iCs/>
        </w:rPr>
      </w:pPr>
    </w:p>
    <w:p w14:paraId="4A193CC0" w14:textId="77777777" w:rsidR="00B720EB" w:rsidRPr="0046288A" w:rsidRDefault="00B720EB" w:rsidP="009407C2">
      <w:pPr>
        <w:pStyle w:val="BodyText"/>
        <w:rPr>
          <w:i/>
          <w:iCs/>
        </w:rPr>
      </w:pPr>
      <w:r w:rsidRPr="0046288A">
        <w:rPr>
          <w:i/>
          <w:iCs/>
        </w:rPr>
        <w:t xml:space="preserve">[The Bidder shall fill in these Forms in accordance with the instructions indicated. The list of line items in column 1 of the </w:t>
      </w:r>
      <w:r w:rsidR="000D46D0" w:rsidRPr="0046288A">
        <w:rPr>
          <w:b/>
          <w:i/>
          <w:iCs/>
        </w:rPr>
        <w:t xml:space="preserve">Activity </w:t>
      </w:r>
      <w:r w:rsidRPr="0046288A">
        <w:rPr>
          <w:b/>
          <w:i/>
          <w:iCs/>
        </w:rPr>
        <w:t>Schedules</w:t>
      </w:r>
      <w:r w:rsidRPr="0046288A">
        <w:rPr>
          <w:i/>
          <w:iCs/>
        </w:rPr>
        <w:t xml:space="preserve"> shall coincide with the List of </w:t>
      </w:r>
      <w:r w:rsidR="005710F3" w:rsidRPr="0046288A">
        <w:rPr>
          <w:i/>
          <w:iCs/>
        </w:rPr>
        <w:t>Non-Consulting Services</w:t>
      </w:r>
      <w:r w:rsidR="00FB3B07" w:rsidRPr="0046288A">
        <w:rPr>
          <w:i/>
          <w:iCs/>
        </w:rPr>
        <w:t xml:space="preserve"> </w:t>
      </w:r>
      <w:r w:rsidR="00D53861" w:rsidRPr="0046288A">
        <w:rPr>
          <w:i/>
          <w:iCs/>
        </w:rPr>
        <w:t xml:space="preserve">specified </w:t>
      </w:r>
      <w:proofErr w:type="gramStart"/>
      <w:r w:rsidR="006530EB" w:rsidRPr="0046288A">
        <w:rPr>
          <w:i/>
          <w:iCs/>
        </w:rPr>
        <w:t xml:space="preserve">in </w:t>
      </w:r>
      <w:r w:rsidR="00D53861" w:rsidRPr="0046288A">
        <w:rPr>
          <w:i/>
          <w:iCs/>
        </w:rPr>
        <w:t xml:space="preserve"> the</w:t>
      </w:r>
      <w:proofErr w:type="gramEnd"/>
      <w:r w:rsidR="00D53861" w:rsidRPr="0046288A">
        <w:rPr>
          <w:i/>
          <w:iCs/>
        </w:rPr>
        <w:t xml:space="preserve"> </w:t>
      </w:r>
      <w:proofErr w:type="gramStart"/>
      <w:r w:rsidR="00D53861" w:rsidRPr="0046288A">
        <w:rPr>
          <w:i/>
          <w:iCs/>
        </w:rPr>
        <w:t>Employer</w:t>
      </w:r>
      <w:r w:rsidR="000D46D0" w:rsidRPr="0046288A">
        <w:rPr>
          <w:i/>
          <w:iCs/>
        </w:rPr>
        <w:t xml:space="preserve">’s </w:t>
      </w:r>
      <w:r w:rsidRPr="0046288A">
        <w:rPr>
          <w:i/>
          <w:iCs/>
        </w:rPr>
        <w:t xml:space="preserve"> Requirements</w:t>
      </w:r>
      <w:proofErr w:type="gramEnd"/>
      <w:r w:rsidRPr="0046288A">
        <w:rPr>
          <w:i/>
          <w:iCs/>
        </w:rPr>
        <w:t>.]</w:t>
      </w:r>
    </w:p>
    <w:p w14:paraId="453C6F30" w14:textId="77777777" w:rsidR="00B720EB" w:rsidRPr="0046288A" w:rsidRDefault="00B720EB" w:rsidP="009407C2">
      <w:pPr>
        <w:pStyle w:val="BodyText"/>
      </w:pPr>
    </w:p>
    <w:p w14:paraId="3A824B52" w14:textId="77777777" w:rsidR="00B720EB" w:rsidRPr="0046288A" w:rsidRDefault="00B720EB" w:rsidP="009407C2">
      <w:pPr>
        <w:pStyle w:val="BodyText"/>
        <w:jc w:val="center"/>
      </w:pPr>
    </w:p>
    <w:p w14:paraId="33905C2F" w14:textId="77777777" w:rsidR="00B720EB" w:rsidRPr="0046288A" w:rsidRDefault="00B720EB" w:rsidP="009407C2">
      <w:pPr>
        <w:pStyle w:val="BodyText"/>
        <w:jc w:val="center"/>
      </w:pPr>
    </w:p>
    <w:p w14:paraId="442D5748" w14:textId="77777777" w:rsidR="00B720EB" w:rsidRPr="0046288A" w:rsidRDefault="00B720EB" w:rsidP="009407C2">
      <w:pPr>
        <w:pStyle w:val="BodyText"/>
        <w:jc w:val="center"/>
        <w:sectPr w:rsidR="00B720EB" w:rsidRPr="0046288A" w:rsidSect="00583350">
          <w:headerReference w:type="even" r:id="rId33"/>
          <w:headerReference w:type="default" r:id="rId34"/>
          <w:headerReference w:type="first" r:id="rId35"/>
          <w:pgSz w:w="12240" w:h="15840" w:code="1"/>
          <w:pgMar w:top="1440" w:right="1440" w:bottom="1440" w:left="1440" w:header="720" w:footer="720" w:gutter="0"/>
          <w:paperSrc w:first="15" w:other="15"/>
          <w:cols w:space="720"/>
        </w:sectPr>
      </w:pPr>
    </w:p>
    <w:p w14:paraId="1A7A47B1" w14:textId="77777777" w:rsidR="00B720EB" w:rsidRPr="0046288A" w:rsidRDefault="00B720EB" w:rsidP="009407C2">
      <w:pPr>
        <w:spacing w:before="240"/>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898"/>
        <w:gridCol w:w="1620"/>
        <w:gridCol w:w="1530"/>
        <w:gridCol w:w="1512"/>
        <w:gridCol w:w="1530"/>
        <w:gridCol w:w="1710"/>
      </w:tblGrid>
      <w:tr w:rsidR="00B720EB" w:rsidRPr="0046288A" w14:paraId="537B4168" w14:textId="77777777" w:rsidTr="009806A2">
        <w:trPr>
          <w:cantSplit/>
          <w:trHeight w:val="140"/>
        </w:trPr>
        <w:tc>
          <w:tcPr>
            <w:tcW w:w="13680" w:type="dxa"/>
            <w:gridSpan w:val="8"/>
            <w:tcBorders>
              <w:top w:val="nil"/>
              <w:left w:val="nil"/>
              <w:bottom w:val="nil"/>
              <w:right w:val="nil"/>
            </w:tcBorders>
          </w:tcPr>
          <w:p w14:paraId="601CFF4E" w14:textId="77777777" w:rsidR="00B720EB" w:rsidRPr="0046288A" w:rsidRDefault="00B720EB" w:rsidP="009407C2">
            <w:pPr>
              <w:pStyle w:val="Section3-Heading1"/>
            </w:pPr>
            <w:bookmarkStart w:id="219" w:name="_Toc454783521"/>
            <w:bookmarkStart w:id="220" w:name="_Toc494364674"/>
            <w:bookmarkStart w:id="221" w:name="_Toc204765836"/>
            <w:bookmarkStart w:id="222" w:name="_Toc347230625"/>
            <w:bookmarkStart w:id="223" w:name="_Toc436904342"/>
            <w:r w:rsidRPr="00C86C6C">
              <w:t>Activity Schedule</w:t>
            </w:r>
            <w:bookmarkEnd w:id="219"/>
            <w:bookmarkEnd w:id="220"/>
            <w:bookmarkEnd w:id="221"/>
            <w:r w:rsidRPr="0046288A">
              <w:t xml:space="preserve"> </w:t>
            </w:r>
            <w:bookmarkEnd w:id="222"/>
            <w:bookmarkEnd w:id="223"/>
          </w:p>
        </w:tc>
      </w:tr>
      <w:tr w:rsidR="00B720EB" w:rsidRPr="0046288A" w14:paraId="2C042656" w14:textId="77777777" w:rsidTr="009806A2">
        <w:trPr>
          <w:cantSplit/>
        </w:trPr>
        <w:tc>
          <w:tcPr>
            <w:tcW w:w="2880" w:type="dxa"/>
            <w:gridSpan w:val="2"/>
            <w:tcBorders>
              <w:top w:val="double" w:sz="6" w:space="0" w:color="auto"/>
              <w:bottom w:val="double" w:sz="6" w:space="0" w:color="auto"/>
              <w:right w:val="nil"/>
            </w:tcBorders>
          </w:tcPr>
          <w:p w14:paraId="3A89061A" w14:textId="77777777" w:rsidR="00B720EB" w:rsidRPr="0046288A" w:rsidRDefault="00B720EB" w:rsidP="009407C2">
            <w:pPr>
              <w:suppressAutoHyphens/>
              <w:jc w:val="center"/>
              <w:rPr>
                <w:sz w:val="20"/>
              </w:rPr>
            </w:pPr>
          </w:p>
        </w:tc>
        <w:tc>
          <w:tcPr>
            <w:tcW w:w="7560" w:type="dxa"/>
            <w:gridSpan w:val="4"/>
            <w:tcBorders>
              <w:top w:val="double" w:sz="6" w:space="0" w:color="auto"/>
              <w:left w:val="nil"/>
              <w:bottom w:val="double" w:sz="6" w:space="0" w:color="auto"/>
              <w:right w:val="nil"/>
            </w:tcBorders>
          </w:tcPr>
          <w:p w14:paraId="35BBECB0" w14:textId="77777777" w:rsidR="00B720EB" w:rsidRPr="0046288A" w:rsidRDefault="00B720EB" w:rsidP="009407C2">
            <w:pPr>
              <w:suppressAutoHyphens/>
              <w:spacing w:before="240"/>
              <w:jc w:val="center"/>
              <w:rPr>
                <w:sz w:val="20"/>
              </w:rPr>
            </w:pPr>
            <w:r w:rsidRPr="0046288A">
              <w:t>Currencies in accordance with ITB 16</w:t>
            </w:r>
          </w:p>
        </w:tc>
        <w:tc>
          <w:tcPr>
            <w:tcW w:w="3240" w:type="dxa"/>
            <w:gridSpan w:val="2"/>
            <w:tcBorders>
              <w:top w:val="double" w:sz="6" w:space="0" w:color="auto"/>
              <w:left w:val="nil"/>
              <w:bottom w:val="double" w:sz="6" w:space="0" w:color="auto"/>
            </w:tcBorders>
          </w:tcPr>
          <w:p w14:paraId="0573DC3B" w14:textId="5FD06270" w:rsidR="00B720EB" w:rsidRPr="0046288A" w:rsidRDefault="00B720EB" w:rsidP="009407C2">
            <w:pPr>
              <w:rPr>
                <w:sz w:val="20"/>
              </w:rPr>
            </w:pPr>
            <w:r w:rsidRPr="0046288A">
              <w:rPr>
                <w:sz w:val="20"/>
              </w:rPr>
              <w:t xml:space="preserve">Date: </w:t>
            </w:r>
            <w:r w:rsidR="003212C1">
              <w:rPr>
                <w:sz w:val="20"/>
              </w:rPr>
              <w:t>20th August 2025</w:t>
            </w:r>
          </w:p>
          <w:p w14:paraId="48D47111" w14:textId="6C0129AE" w:rsidR="00B720EB" w:rsidRPr="0046288A" w:rsidRDefault="00B720EB" w:rsidP="009407C2">
            <w:pPr>
              <w:suppressAutoHyphens/>
            </w:pPr>
            <w:r w:rsidRPr="0046288A">
              <w:rPr>
                <w:sz w:val="20"/>
              </w:rPr>
              <w:t xml:space="preserve">RFB No: </w:t>
            </w:r>
            <w:r w:rsidR="00593D2F" w:rsidRPr="00593D2F">
              <w:rPr>
                <w:sz w:val="20"/>
              </w:rPr>
              <w:t>MV-MOFMRA-501623-NC-RFB</w:t>
            </w:r>
          </w:p>
          <w:p w14:paraId="19026468" w14:textId="77777777" w:rsidR="00B720EB" w:rsidRPr="0046288A" w:rsidRDefault="00B720EB" w:rsidP="009407C2">
            <w:pPr>
              <w:suppressAutoHyphens/>
              <w:rPr>
                <w:sz w:val="20"/>
              </w:rPr>
            </w:pPr>
            <w:r w:rsidRPr="0046288A">
              <w:rPr>
                <w:sz w:val="20"/>
              </w:rPr>
              <w:t>Alternative No: ________________</w:t>
            </w:r>
          </w:p>
          <w:p w14:paraId="0BD2AB59" w14:textId="77777777" w:rsidR="00B720EB" w:rsidRPr="0046288A" w:rsidRDefault="00B720EB" w:rsidP="009407C2">
            <w:pPr>
              <w:suppressAutoHyphens/>
            </w:pPr>
            <w:r w:rsidRPr="0046288A">
              <w:rPr>
                <w:sz w:val="20"/>
              </w:rPr>
              <w:t>Page N</w:t>
            </w:r>
            <w:r w:rsidRPr="0046288A">
              <w:rPr>
                <w:sz w:val="20"/>
              </w:rPr>
              <w:sym w:font="Symbol" w:char="F0B0"/>
            </w:r>
            <w:r w:rsidRPr="0046288A">
              <w:rPr>
                <w:sz w:val="20"/>
              </w:rPr>
              <w:t xml:space="preserve"> ______ of ______</w:t>
            </w:r>
          </w:p>
        </w:tc>
      </w:tr>
      <w:tr w:rsidR="00B720EB" w:rsidRPr="0046288A" w14:paraId="3C147748" w14:textId="77777777" w:rsidTr="001564BA">
        <w:trPr>
          <w:cantSplit/>
        </w:trPr>
        <w:tc>
          <w:tcPr>
            <w:tcW w:w="810" w:type="dxa"/>
            <w:tcBorders>
              <w:top w:val="double" w:sz="6" w:space="0" w:color="auto"/>
              <w:bottom w:val="double" w:sz="6" w:space="0" w:color="auto"/>
              <w:right w:val="single" w:sz="6" w:space="0" w:color="auto"/>
            </w:tcBorders>
          </w:tcPr>
          <w:p w14:paraId="363F8324" w14:textId="77777777" w:rsidR="00B720EB" w:rsidRPr="0046288A" w:rsidRDefault="00B720EB" w:rsidP="009407C2">
            <w:pPr>
              <w:suppressAutoHyphens/>
              <w:jc w:val="center"/>
              <w:rPr>
                <w:sz w:val="20"/>
              </w:rPr>
            </w:pPr>
            <w:r w:rsidRPr="0046288A">
              <w:rPr>
                <w:sz w:val="20"/>
              </w:rPr>
              <w:t>1</w:t>
            </w:r>
          </w:p>
        </w:tc>
        <w:tc>
          <w:tcPr>
            <w:tcW w:w="4968" w:type="dxa"/>
            <w:gridSpan w:val="2"/>
            <w:tcBorders>
              <w:top w:val="double" w:sz="6" w:space="0" w:color="auto"/>
              <w:left w:val="single" w:sz="6" w:space="0" w:color="auto"/>
              <w:bottom w:val="double" w:sz="6" w:space="0" w:color="auto"/>
              <w:right w:val="single" w:sz="6" w:space="0" w:color="auto"/>
            </w:tcBorders>
          </w:tcPr>
          <w:p w14:paraId="3D96C402" w14:textId="77777777" w:rsidR="00B720EB" w:rsidRPr="0046288A" w:rsidRDefault="00B720EB" w:rsidP="009407C2">
            <w:pPr>
              <w:suppressAutoHyphens/>
              <w:jc w:val="center"/>
              <w:rPr>
                <w:sz w:val="20"/>
              </w:rPr>
            </w:pPr>
            <w:r w:rsidRPr="0046288A">
              <w:rPr>
                <w:sz w:val="20"/>
              </w:rPr>
              <w:t>2</w:t>
            </w:r>
          </w:p>
        </w:tc>
        <w:tc>
          <w:tcPr>
            <w:tcW w:w="1620" w:type="dxa"/>
            <w:tcBorders>
              <w:top w:val="double" w:sz="6" w:space="0" w:color="auto"/>
              <w:left w:val="single" w:sz="6" w:space="0" w:color="auto"/>
              <w:bottom w:val="double" w:sz="6" w:space="0" w:color="auto"/>
              <w:right w:val="single" w:sz="6" w:space="0" w:color="auto"/>
            </w:tcBorders>
          </w:tcPr>
          <w:p w14:paraId="5BEA68F3" w14:textId="77777777" w:rsidR="00B720EB" w:rsidRPr="0046288A" w:rsidRDefault="00B720EB" w:rsidP="009407C2">
            <w:pPr>
              <w:suppressAutoHyphens/>
              <w:jc w:val="center"/>
              <w:rPr>
                <w:sz w:val="20"/>
              </w:rPr>
            </w:pPr>
            <w:r w:rsidRPr="0046288A">
              <w:rPr>
                <w:sz w:val="20"/>
              </w:rPr>
              <w:t>3</w:t>
            </w:r>
          </w:p>
        </w:tc>
        <w:tc>
          <w:tcPr>
            <w:tcW w:w="1530" w:type="dxa"/>
            <w:tcBorders>
              <w:top w:val="double" w:sz="6" w:space="0" w:color="auto"/>
              <w:left w:val="single" w:sz="6" w:space="0" w:color="auto"/>
              <w:bottom w:val="double" w:sz="6" w:space="0" w:color="auto"/>
              <w:right w:val="single" w:sz="6" w:space="0" w:color="auto"/>
            </w:tcBorders>
          </w:tcPr>
          <w:p w14:paraId="4AC92584" w14:textId="77777777" w:rsidR="00B720EB" w:rsidRPr="0046288A" w:rsidRDefault="00B720EB" w:rsidP="009407C2">
            <w:pPr>
              <w:suppressAutoHyphens/>
              <w:jc w:val="center"/>
              <w:rPr>
                <w:sz w:val="20"/>
              </w:rPr>
            </w:pPr>
            <w:r w:rsidRPr="0046288A">
              <w:rPr>
                <w:sz w:val="20"/>
              </w:rPr>
              <w:t>4</w:t>
            </w:r>
          </w:p>
        </w:tc>
        <w:tc>
          <w:tcPr>
            <w:tcW w:w="1512" w:type="dxa"/>
            <w:tcBorders>
              <w:top w:val="double" w:sz="6" w:space="0" w:color="auto"/>
              <w:left w:val="single" w:sz="6" w:space="0" w:color="auto"/>
              <w:bottom w:val="double" w:sz="6" w:space="0" w:color="auto"/>
              <w:right w:val="single" w:sz="6" w:space="0" w:color="auto"/>
            </w:tcBorders>
          </w:tcPr>
          <w:p w14:paraId="21B120BB" w14:textId="77777777" w:rsidR="00B720EB" w:rsidRPr="0046288A" w:rsidRDefault="00B720EB" w:rsidP="009407C2">
            <w:pPr>
              <w:suppressAutoHyphens/>
              <w:jc w:val="center"/>
              <w:rPr>
                <w:sz w:val="20"/>
              </w:rPr>
            </w:pPr>
            <w:r w:rsidRPr="0046288A">
              <w:rPr>
                <w:sz w:val="20"/>
              </w:rPr>
              <w:t>5</w:t>
            </w:r>
          </w:p>
        </w:tc>
        <w:tc>
          <w:tcPr>
            <w:tcW w:w="1530" w:type="dxa"/>
            <w:tcBorders>
              <w:top w:val="double" w:sz="6" w:space="0" w:color="auto"/>
              <w:left w:val="single" w:sz="6" w:space="0" w:color="auto"/>
              <w:bottom w:val="double" w:sz="6" w:space="0" w:color="auto"/>
              <w:right w:val="single" w:sz="6" w:space="0" w:color="auto"/>
            </w:tcBorders>
          </w:tcPr>
          <w:p w14:paraId="23416F5E" w14:textId="77777777" w:rsidR="00B720EB" w:rsidRPr="0046288A" w:rsidRDefault="00B720EB" w:rsidP="009407C2">
            <w:pPr>
              <w:suppressAutoHyphens/>
              <w:jc w:val="center"/>
              <w:rPr>
                <w:sz w:val="20"/>
              </w:rPr>
            </w:pPr>
            <w:r w:rsidRPr="0046288A">
              <w:rPr>
                <w:sz w:val="20"/>
              </w:rPr>
              <w:t>6</w:t>
            </w:r>
          </w:p>
        </w:tc>
        <w:tc>
          <w:tcPr>
            <w:tcW w:w="1710" w:type="dxa"/>
            <w:tcBorders>
              <w:top w:val="double" w:sz="6" w:space="0" w:color="auto"/>
              <w:left w:val="single" w:sz="6" w:space="0" w:color="auto"/>
              <w:bottom w:val="double" w:sz="6" w:space="0" w:color="auto"/>
            </w:tcBorders>
          </w:tcPr>
          <w:p w14:paraId="205A1CED" w14:textId="77777777" w:rsidR="00B720EB" w:rsidRPr="0046288A" w:rsidRDefault="00B720EB" w:rsidP="009407C2">
            <w:pPr>
              <w:suppressAutoHyphens/>
              <w:jc w:val="center"/>
              <w:rPr>
                <w:sz w:val="20"/>
              </w:rPr>
            </w:pPr>
            <w:r w:rsidRPr="0046288A">
              <w:rPr>
                <w:sz w:val="20"/>
              </w:rPr>
              <w:t>7</w:t>
            </w:r>
          </w:p>
        </w:tc>
      </w:tr>
      <w:tr w:rsidR="00B720EB" w:rsidRPr="0046288A" w14:paraId="43D385A3" w14:textId="77777777" w:rsidTr="001564BA">
        <w:trPr>
          <w:cantSplit/>
          <w:trHeight w:val="693"/>
        </w:trPr>
        <w:tc>
          <w:tcPr>
            <w:tcW w:w="810" w:type="dxa"/>
            <w:tcBorders>
              <w:top w:val="double" w:sz="6" w:space="0" w:color="auto"/>
              <w:left w:val="double" w:sz="6" w:space="0" w:color="auto"/>
              <w:bottom w:val="single" w:sz="6" w:space="0" w:color="auto"/>
              <w:right w:val="single" w:sz="6" w:space="0" w:color="auto"/>
            </w:tcBorders>
          </w:tcPr>
          <w:p w14:paraId="7830CE0F" w14:textId="77777777" w:rsidR="00B720EB" w:rsidRPr="0046288A" w:rsidRDefault="00B720EB" w:rsidP="009407C2">
            <w:pPr>
              <w:suppressAutoHyphens/>
              <w:jc w:val="center"/>
              <w:rPr>
                <w:sz w:val="16"/>
              </w:rPr>
            </w:pPr>
            <w:r w:rsidRPr="0046288A">
              <w:rPr>
                <w:sz w:val="16"/>
              </w:rPr>
              <w:t xml:space="preserve">Service </w:t>
            </w:r>
          </w:p>
          <w:p w14:paraId="035E0B8A" w14:textId="77777777" w:rsidR="00B720EB" w:rsidRPr="0046288A" w:rsidRDefault="00B720EB" w:rsidP="009407C2">
            <w:pPr>
              <w:suppressAutoHyphens/>
              <w:jc w:val="center"/>
              <w:rPr>
                <w:sz w:val="16"/>
              </w:rPr>
            </w:pPr>
            <w:r w:rsidRPr="0046288A">
              <w:rPr>
                <w:sz w:val="16"/>
              </w:rPr>
              <w:t>N</w:t>
            </w:r>
            <w:r w:rsidRPr="0046288A">
              <w:rPr>
                <w:sz w:val="16"/>
              </w:rPr>
              <w:sym w:font="Symbol" w:char="F0B0"/>
            </w:r>
          </w:p>
        </w:tc>
        <w:tc>
          <w:tcPr>
            <w:tcW w:w="4968" w:type="dxa"/>
            <w:gridSpan w:val="2"/>
            <w:tcBorders>
              <w:top w:val="double" w:sz="6" w:space="0" w:color="auto"/>
              <w:left w:val="single" w:sz="6" w:space="0" w:color="auto"/>
              <w:bottom w:val="single" w:sz="6" w:space="0" w:color="auto"/>
              <w:right w:val="single" w:sz="6" w:space="0" w:color="auto"/>
            </w:tcBorders>
          </w:tcPr>
          <w:p w14:paraId="49ED6ACC" w14:textId="77777777" w:rsidR="00B720EB" w:rsidRPr="0046288A" w:rsidRDefault="00B720EB" w:rsidP="009407C2">
            <w:pPr>
              <w:suppressAutoHyphens/>
              <w:jc w:val="center"/>
              <w:rPr>
                <w:sz w:val="16"/>
              </w:rPr>
            </w:pPr>
            <w:r w:rsidRPr="0046288A">
              <w:rPr>
                <w:sz w:val="16"/>
              </w:rPr>
              <w:t xml:space="preserve">Description of Services  </w:t>
            </w:r>
          </w:p>
        </w:tc>
        <w:tc>
          <w:tcPr>
            <w:tcW w:w="1620" w:type="dxa"/>
            <w:tcBorders>
              <w:top w:val="double" w:sz="6" w:space="0" w:color="auto"/>
              <w:left w:val="single" w:sz="6" w:space="0" w:color="auto"/>
              <w:bottom w:val="single" w:sz="6" w:space="0" w:color="auto"/>
              <w:right w:val="single" w:sz="6" w:space="0" w:color="auto"/>
            </w:tcBorders>
          </w:tcPr>
          <w:p w14:paraId="342700C2" w14:textId="77777777" w:rsidR="00B720EB" w:rsidRPr="0046288A" w:rsidRDefault="00B720EB" w:rsidP="009407C2">
            <w:pPr>
              <w:suppressAutoHyphens/>
              <w:jc w:val="center"/>
              <w:rPr>
                <w:sz w:val="16"/>
              </w:rPr>
            </w:pPr>
            <w:r w:rsidRPr="0046288A">
              <w:rPr>
                <w:sz w:val="16"/>
              </w:rPr>
              <w:t>Unit</w:t>
            </w:r>
          </w:p>
        </w:tc>
        <w:tc>
          <w:tcPr>
            <w:tcW w:w="1530" w:type="dxa"/>
            <w:tcBorders>
              <w:top w:val="double" w:sz="6" w:space="0" w:color="auto"/>
              <w:left w:val="single" w:sz="6" w:space="0" w:color="auto"/>
              <w:bottom w:val="single" w:sz="6" w:space="0" w:color="auto"/>
              <w:right w:val="single" w:sz="6" w:space="0" w:color="auto"/>
            </w:tcBorders>
          </w:tcPr>
          <w:p w14:paraId="5754D47D" w14:textId="77777777" w:rsidR="00B720EB" w:rsidRPr="0046288A" w:rsidRDefault="00B720EB" w:rsidP="009407C2">
            <w:pPr>
              <w:suppressAutoHyphens/>
              <w:jc w:val="center"/>
              <w:rPr>
                <w:sz w:val="16"/>
              </w:rPr>
            </w:pPr>
            <w:r w:rsidRPr="0046288A">
              <w:rPr>
                <w:sz w:val="16"/>
              </w:rPr>
              <w:t xml:space="preserve">Delivery Date </w:t>
            </w:r>
          </w:p>
        </w:tc>
        <w:tc>
          <w:tcPr>
            <w:tcW w:w="1512" w:type="dxa"/>
            <w:tcBorders>
              <w:top w:val="double" w:sz="6" w:space="0" w:color="auto"/>
              <w:left w:val="single" w:sz="6" w:space="0" w:color="auto"/>
              <w:bottom w:val="single" w:sz="6" w:space="0" w:color="auto"/>
              <w:right w:val="single" w:sz="6" w:space="0" w:color="auto"/>
            </w:tcBorders>
          </w:tcPr>
          <w:p w14:paraId="6C689A39" w14:textId="77777777" w:rsidR="00B720EB" w:rsidRPr="0046288A" w:rsidRDefault="00B720EB" w:rsidP="009407C2">
            <w:pPr>
              <w:suppressAutoHyphens/>
              <w:jc w:val="center"/>
            </w:pPr>
            <w:r w:rsidRPr="0046288A">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3F15C3F" w14:textId="77777777" w:rsidR="00B720EB" w:rsidRPr="0046288A" w:rsidRDefault="00B720EB" w:rsidP="009407C2">
            <w:pPr>
              <w:suppressAutoHyphens/>
              <w:jc w:val="center"/>
              <w:rPr>
                <w:sz w:val="20"/>
              </w:rPr>
            </w:pPr>
            <w:r w:rsidRPr="0046288A">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5D6C80C7" w14:textId="77777777" w:rsidR="00B720EB" w:rsidRPr="0046288A" w:rsidRDefault="00B720EB" w:rsidP="009407C2">
            <w:pPr>
              <w:suppressAutoHyphens/>
              <w:jc w:val="center"/>
              <w:rPr>
                <w:sz w:val="16"/>
              </w:rPr>
            </w:pPr>
            <w:r w:rsidRPr="0046288A">
              <w:rPr>
                <w:sz w:val="16"/>
              </w:rPr>
              <w:t xml:space="preserve">Total Price per Service </w:t>
            </w:r>
          </w:p>
          <w:p w14:paraId="26952C5C" w14:textId="77777777" w:rsidR="00B720EB" w:rsidRPr="0046288A" w:rsidRDefault="00B720EB" w:rsidP="009407C2">
            <w:pPr>
              <w:suppressAutoHyphens/>
              <w:jc w:val="center"/>
              <w:rPr>
                <w:sz w:val="16"/>
              </w:rPr>
            </w:pPr>
            <w:r w:rsidRPr="0046288A">
              <w:rPr>
                <w:sz w:val="16"/>
              </w:rPr>
              <w:t>(Col. 5*6)</w:t>
            </w:r>
          </w:p>
        </w:tc>
      </w:tr>
      <w:tr w:rsidR="00B720EB" w:rsidRPr="0046288A" w14:paraId="16FEC6FC"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24BA8B3E" w14:textId="77777777" w:rsidR="00B720EB" w:rsidRPr="0046288A" w:rsidRDefault="00B720EB" w:rsidP="009407C2">
            <w:pPr>
              <w:suppressAutoHyphens/>
              <w:rPr>
                <w:i/>
                <w:iCs/>
                <w:sz w:val="20"/>
              </w:rPr>
            </w:pPr>
            <w:r w:rsidRPr="0046288A">
              <w:rPr>
                <w:i/>
                <w:iCs/>
                <w:sz w:val="16"/>
              </w:rPr>
              <w:t xml:space="preserve">[insert number of the </w:t>
            </w:r>
            <w:proofErr w:type="gramStart"/>
            <w:r w:rsidRPr="0046288A">
              <w:rPr>
                <w:i/>
                <w:iCs/>
                <w:sz w:val="16"/>
              </w:rPr>
              <w:t>Service ]</w:t>
            </w:r>
            <w:proofErr w:type="gramEnd"/>
          </w:p>
        </w:tc>
        <w:tc>
          <w:tcPr>
            <w:tcW w:w="4968" w:type="dxa"/>
            <w:gridSpan w:val="2"/>
            <w:tcBorders>
              <w:top w:val="single" w:sz="6" w:space="0" w:color="auto"/>
              <w:left w:val="single" w:sz="6" w:space="0" w:color="auto"/>
              <w:bottom w:val="single" w:sz="6" w:space="0" w:color="auto"/>
              <w:right w:val="single" w:sz="6" w:space="0" w:color="auto"/>
            </w:tcBorders>
          </w:tcPr>
          <w:p w14:paraId="237C98E0" w14:textId="77777777" w:rsidR="00B720EB" w:rsidRPr="0046288A" w:rsidRDefault="00B720EB" w:rsidP="009407C2">
            <w:pPr>
              <w:suppressAutoHyphens/>
              <w:jc w:val="center"/>
              <w:rPr>
                <w:i/>
                <w:iCs/>
                <w:sz w:val="20"/>
              </w:rPr>
            </w:pPr>
            <w:r w:rsidRPr="0046288A">
              <w:rPr>
                <w:i/>
                <w:iCs/>
                <w:sz w:val="16"/>
              </w:rPr>
              <w:t>[insert name of Services]</w:t>
            </w:r>
          </w:p>
        </w:tc>
        <w:tc>
          <w:tcPr>
            <w:tcW w:w="1620" w:type="dxa"/>
            <w:tcBorders>
              <w:top w:val="single" w:sz="6" w:space="0" w:color="auto"/>
              <w:left w:val="single" w:sz="6" w:space="0" w:color="auto"/>
              <w:bottom w:val="single" w:sz="6" w:space="0" w:color="auto"/>
              <w:right w:val="single" w:sz="6" w:space="0" w:color="auto"/>
            </w:tcBorders>
          </w:tcPr>
          <w:p w14:paraId="7E018A8F" w14:textId="77777777" w:rsidR="00B720EB" w:rsidRPr="0046288A" w:rsidRDefault="00B720EB" w:rsidP="009407C2">
            <w:pPr>
              <w:suppressAutoHyphens/>
              <w:rPr>
                <w:i/>
                <w:iCs/>
                <w:sz w:val="20"/>
              </w:rPr>
            </w:pPr>
          </w:p>
        </w:tc>
        <w:tc>
          <w:tcPr>
            <w:tcW w:w="1530" w:type="dxa"/>
            <w:tcBorders>
              <w:top w:val="single" w:sz="6" w:space="0" w:color="auto"/>
              <w:left w:val="single" w:sz="6" w:space="0" w:color="auto"/>
              <w:bottom w:val="single" w:sz="6" w:space="0" w:color="auto"/>
              <w:right w:val="single" w:sz="6" w:space="0" w:color="auto"/>
            </w:tcBorders>
          </w:tcPr>
          <w:p w14:paraId="1C2D9134" w14:textId="77777777" w:rsidR="00B720EB" w:rsidRPr="0046288A" w:rsidRDefault="00B720EB" w:rsidP="009407C2">
            <w:pPr>
              <w:suppressAutoHyphens/>
              <w:rPr>
                <w:i/>
                <w:iCs/>
                <w:sz w:val="20"/>
              </w:rPr>
            </w:pPr>
            <w:r w:rsidRPr="0046288A">
              <w:rPr>
                <w:i/>
                <w:iCs/>
                <w:sz w:val="16"/>
              </w:rPr>
              <w:t xml:space="preserve">[insert delivery date at place of </w:t>
            </w:r>
            <w:proofErr w:type="gramStart"/>
            <w:r w:rsidRPr="0046288A">
              <w:rPr>
                <w:i/>
                <w:iCs/>
                <w:sz w:val="16"/>
              </w:rPr>
              <w:t>final destination</w:t>
            </w:r>
            <w:proofErr w:type="gramEnd"/>
            <w:r w:rsidRPr="0046288A">
              <w:rPr>
                <w:i/>
                <w:iCs/>
                <w:sz w:val="16"/>
              </w:rPr>
              <w:t xml:space="preserve"> per Service]</w:t>
            </w:r>
          </w:p>
        </w:tc>
        <w:tc>
          <w:tcPr>
            <w:tcW w:w="1512" w:type="dxa"/>
            <w:tcBorders>
              <w:top w:val="single" w:sz="6" w:space="0" w:color="auto"/>
              <w:left w:val="single" w:sz="6" w:space="0" w:color="auto"/>
              <w:bottom w:val="single" w:sz="6" w:space="0" w:color="auto"/>
              <w:right w:val="single" w:sz="6" w:space="0" w:color="auto"/>
            </w:tcBorders>
          </w:tcPr>
          <w:p w14:paraId="1B28381B" w14:textId="77777777" w:rsidR="00B720EB" w:rsidRPr="0046288A" w:rsidRDefault="00B720EB" w:rsidP="009407C2">
            <w:pPr>
              <w:suppressAutoHyphens/>
              <w:jc w:val="center"/>
              <w:rPr>
                <w:i/>
                <w:iCs/>
                <w:sz w:val="20"/>
              </w:rPr>
            </w:pPr>
            <w:r w:rsidRPr="0046288A">
              <w:rPr>
                <w:i/>
                <w:iCs/>
                <w:sz w:val="16"/>
              </w:rPr>
              <w:t>[insert number of units]</w:t>
            </w:r>
          </w:p>
        </w:tc>
        <w:tc>
          <w:tcPr>
            <w:tcW w:w="1530" w:type="dxa"/>
            <w:tcBorders>
              <w:top w:val="single" w:sz="6" w:space="0" w:color="auto"/>
              <w:left w:val="single" w:sz="6" w:space="0" w:color="auto"/>
              <w:bottom w:val="single" w:sz="6" w:space="0" w:color="auto"/>
              <w:right w:val="single" w:sz="6" w:space="0" w:color="auto"/>
            </w:tcBorders>
          </w:tcPr>
          <w:p w14:paraId="70FD30D5" w14:textId="77777777" w:rsidR="00B720EB" w:rsidRPr="0046288A" w:rsidRDefault="00B720EB" w:rsidP="009407C2">
            <w:pPr>
              <w:suppressAutoHyphens/>
              <w:rPr>
                <w:i/>
                <w:iCs/>
                <w:sz w:val="20"/>
              </w:rPr>
            </w:pPr>
            <w:r w:rsidRPr="0046288A">
              <w:rPr>
                <w:i/>
                <w:iCs/>
                <w:sz w:val="16"/>
              </w:rPr>
              <w:t>[insert unit price per unit]</w:t>
            </w:r>
          </w:p>
        </w:tc>
        <w:tc>
          <w:tcPr>
            <w:tcW w:w="1710" w:type="dxa"/>
            <w:tcBorders>
              <w:top w:val="single" w:sz="6" w:space="0" w:color="auto"/>
              <w:left w:val="single" w:sz="6" w:space="0" w:color="auto"/>
              <w:bottom w:val="single" w:sz="6" w:space="0" w:color="auto"/>
              <w:right w:val="double" w:sz="6" w:space="0" w:color="auto"/>
            </w:tcBorders>
          </w:tcPr>
          <w:p w14:paraId="3C475118" w14:textId="77777777" w:rsidR="00B720EB" w:rsidRPr="0046288A" w:rsidRDefault="00B720EB" w:rsidP="009407C2">
            <w:pPr>
              <w:suppressAutoHyphens/>
              <w:rPr>
                <w:i/>
                <w:iCs/>
                <w:sz w:val="16"/>
              </w:rPr>
            </w:pPr>
            <w:r w:rsidRPr="0046288A">
              <w:rPr>
                <w:i/>
                <w:iCs/>
                <w:sz w:val="16"/>
              </w:rPr>
              <w:t>[insert total price per unit]</w:t>
            </w:r>
          </w:p>
        </w:tc>
      </w:tr>
      <w:tr w:rsidR="00B720EB" w:rsidRPr="0046288A" w14:paraId="43A697AC"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47246D0A" w14:textId="042C33E0" w:rsidR="00B720EB" w:rsidRPr="0046288A" w:rsidRDefault="00D7385E" w:rsidP="009407C2">
            <w:pPr>
              <w:suppressAutoHyphens/>
              <w:spacing w:before="60" w:after="60"/>
              <w:rPr>
                <w:sz w:val="20"/>
              </w:rPr>
            </w:pPr>
            <w:r>
              <w:rPr>
                <w:sz w:val="20"/>
              </w:rPr>
              <w:t>1</w:t>
            </w:r>
          </w:p>
        </w:tc>
        <w:tc>
          <w:tcPr>
            <w:tcW w:w="4968" w:type="dxa"/>
            <w:gridSpan w:val="2"/>
            <w:tcBorders>
              <w:top w:val="single" w:sz="6" w:space="0" w:color="auto"/>
              <w:left w:val="single" w:sz="6" w:space="0" w:color="auto"/>
              <w:bottom w:val="single" w:sz="6" w:space="0" w:color="auto"/>
              <w:right w:val="single" w:sz="6" w:space="0" w:color="auto"/>
            </w:tcBorders>
          </w:tcPr>
          <w:p w14:paraId="5B77FB03" w14:textId="6E681325" w:rsidR="00B720EB" w:rsidRPr="00D7385E" w:rsidRDefault="00D0500B" w:rsidP="009407C2">
            <w:pPr>
              <w:suppressAutoHyphens/>
              <w:spacing w:before="60" w:after="60"/>
              <w:rPr>
                <w:rFonts w:asciiTheme="majorBidi" w:hAnsiTheme="majorBidi" w:cstheme="majorBidi"/>
                <w:sz w:val="20"/>
                <w:szCs w:val="20"/>
              </w:rPr>
            </w:pPr>
            <w:r w:rsidRPr="00D7385E">
              <w:rPr>
                <w:rFonts w:asciiTheme="majorBidi" w:hAnsiTheme="majorBidi" w:cstheme="majorBidi"/>
                <w:b/>
                <w:bCs/>
                <w:color w:val="000000"/>
                <w:sz w:val="20"/>
                <w:szCs w:val="20"/>
                <w:u w:val="single"/>
              </w:rPr>
              <w:t>Conference Hall Hiring (Full Day 20</w:t>
            </w:r>
            <w:r w:rsidR="00E176BB" w:rsidRPr="00D7385E">
              <w:rPr>
                <w:rFonts w:asciiTheme="majorBidi" w:hAnsiTheme="majorBidi" w:cstheme="majorBidi"/>
                <w:b/>
                <w:bCs/>
                <w:color w:val="000000"/>
                <w:sz w:val="20"/>
                <w:szCs w:val="20"/>
                <w:u w:val="single"/>
                <w:vertAlign w:val="superscript"/>
              </w:rPr>
              <w:t>th</w:t>
            </w:r>
            <w:r w:rsidR="00E176BB" w:rsidRPr="00D7385E">
              <w:rPr>
                <w:rFonts w:asciiTheme="majorBidi" w:hAnsiTheme="majorBidi" w:cstheme="majorBidi"/>
                <w:b/>
                <w:bCs/>
                <w:color w:val="000000"/>
                <w:sz w:val="20"/>
                <w:szCs w:val="20"/>
                <w:u w:val="single"/>
              </w:rPr>
              <w:t xml:space="preserve"> </w:t>
            </w:r>
            <w:r w:rsidRPr="00D7385E">
              <w:rPr>
                <w:rFonts w:asciiTheme="majorBidi" w:hAnsiTheme="majorBidi" w:cstheme="majorBidi"/>
                <w:b/>
                <w:bCs/>
                <w:color w:val="000000"/>
                <w:sz w:val="20"/>
                <w:szCs w:val="20"/>
                <w:u w:val="single"/>
              </w:rPr>
              <w:t>– 25</w:t>
            </w:r>
            <w:r w:rsidR="00E176BB" w:rsidRPr="00D7385E">
              <w:rPr>
                <w:rFonts w:asciiTheme="majorBidi" w:hAnsiTheme="majorBidi" w:cstheme="majorBidi"/>
                <w:b/>
                <w:bCs/>
                <w:color w:val="000000"/>
                <w:sz w:val="20"/>
                <w:szCs w:val="20"/>
                <w:u w:val="single"/>
                <w:vertAlign w:val="superscript"/>
              </w:rPr>
              <w:t>th</w:t>
            </w:r>
            <w:r w:rsidR="00E176BB" w:rsidRPr="00D7385E">
              <w:rPr>
                <w:rFonts w:asciiTheme="majorBidi" w:hAnsiTheme="majorBidi" w:cstheme="majorBidi"/>
                <w:b/>
                <w:bCs/>
                <w:color w:val="000000"/>
                <w:sz w:val="20"/>
                <w:szCs w:val="20"/>
                <w:u w:val="single"/>
              </w:rPr>
              <w:t xml:space="preserve"> </w:t>
            </w:r>
            <w:r w:rsidRPr="00D7385E">
              <w:rPr>
                <w:rFonts w:asciiTheme="majorBidi" w:hAnsiTheme="majorBidi" w:cstheme="majorBidi"/>
                <w:b/>
                <w:bCs/>
                <w:color w:val="000000"/>
                <w:sz w:val="20"/>
                <w:szCs w:val="20"/>
                <w:u w:val="single"/>
              </w:rPr>
              <w:t>September 2025)</w:t>
            </w:r>
            <w:r w:rsidRPr="00D7385E">
              <w:rPr>
                <w:rFonts w:asciiTheme="majorBidi" w:hAnsiTheme="majorBidi" w:cstheme="majorBidi"/>
                <w:color w:val="000000"/>
                <w:sz w:val="20"/>
                <w:szCs w:val="20"/>
              </w:rPr>
              <w:br/>
              <w:t>Coffee</w:t>
            </w:r>
            <w:r w:rsidR="00D7385E" w:rsidRPr="00D7385E">
              <w:rPr>
                <w:rFonts w:asciiTheme="majorBidi" w:hAnsiTheme="majorBidi" w:cstheme="majorBidi"/>
                <w:color w:val="000000"/>
                <w:sz w:val="20"/>
                <w:szCs w:val="20"/>
              </w:rPr>
              <w:t xml:space="preserve">, </w:t>
            </w:r>
            <w:r w:rsidRPr="00D7385E">
              <w:rPr>
                <w:rFonts w:asciiTheme="majorBidi" w:hAnsiTheme="majorBidi" w:cstheme="majorBidi"/>
                <w:color w:val="000000"/>
                <w:sz w:val="20"/>
                <w:szCs w:val="20"/>
              </w:rPr>
              <w:t xml:space="preserve">Tea </w:t>
            </w:r>
            <w:r w:rsidR="00D7385E" w:rsidRPr="00D7385E">
              <w:rPr>
                <w:rFonts w:asciiTheme="majorBidi" w:hAnsiTheme="majorBidi" w:cstheme="majorBidi"/>
                <w:color w:val="000000"/>
                <w:sz w:val="20"/>
                <w:szCs w:val="20"/>
              </w:rPr>
              <w:t xml:space="preserve">and water </w:t>
            </w:r>
            <w:r w:rsidRPr="00D7385E">
              <w:rPr>
                <w:rFonts w:asciiTheme="majorBidi" w:hAnsiTheme="majorBidi" w:cstheme="majorBidi"/>
                <w:color w:val="000000"/>
                <w:sz w:val="20"/>
                <w:szCs w:val="20"/>
              </w:rPr>
              <w:t>throughout</w:t>
            </w:r>
          </w:p>
        </w:tc>
        <w:tc>
          <w:tcPr>
            <w:tcW w:w="1620" w:type="dxa"/>
            <w:tcBorders>
              <w:top w:val="single" w:sz="6" w:space="0" w:color="auto"/>
              <w:left w:val="single" w:sz="6" w:space="0" w:color="auto"/>
              <w:bottom w:val="single" w:sz="6" w:space="0" w:color="auto"/>
              <w:right w:val="single" w:sz="6" w:space="0" w:color="auto"/>
            </w:tcBorders>
          </w:tcPr>
          <w:p w14:paraId="24E58EE3" w14:textId="12E5BCE0"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Days</w:t>
            </w:r>
          </w:p>
        </w:tc>
        <w:tc>
          <w:tcPr>
            <w:tcW w:w="1530" w:type="dxa"/>
            <w:tcBorders>
              <w:top w:val="single" w:sz="6" w:space="0" w:color="auto"/>
              <w:left w:val="single" w:sz="6" w:space="0" w:color="auto"/>
              <w:bottom w:val="single" w:sz="6" w:space="0" w:color="auto"/>
              <w:right w:val="single" w:sz="6" w:space="0" w:color="auto"/>
            </w:tcBorders>
          </w:tcPr>
          <w:p w14:paraId="15A76A6B" w14:textId="04F4E1D6"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color w:val="000000"/>
                <w:sz w:val="20"/>
                <w:szCs w:val="20"/>
                <w:u w:val="single"/>
              </w:rPr>
              <w:t>20</w:t>
            </w:r>
            <w:r w:rsidR="00D7385E" w:rsidRPr="00D7385E">
              <w:rPr>
                <w:rFonts w:asciiTheme="majorBidi" w:hAnsiTheme="majorBidi" w:cstheme="majorBidi"/>
                <w:color w:val="000000"/>
                <w:sz w:val="20"/>
                <w:szCs w:val="20"/>
                <w:u w:val="single"/>
                <w:vertAlign w:val="superscript"/>
              </w:rPr>
              <w:t>th</w:t>
            </w:r>
            <w:r w:rsidR="00D7385E" w:rsidRPr="00D7385E">
              <w:rPr>
                <w:rFonts w:asciiTheme="majorBidi" w:hAnsiTheme="majorBidi" w:cstheme="majorBidi"/>
                <w:color w:val="000000"/>
                <w:sz w:val="20"/>
                <w:szCs w:val="20"/>
                <w:u w:val="single"/>
              </w:rPr>
              <w:t xml:space="preserve"> </w:t>
            </w:r>
            <w:r w:rsidRPr="00D7385E">
              <w:rPr>
                <w:rFonts w:asciiTheme="majorBidi" w:hAnsiTheme="majorBidi" w:cstheme="majorBidi"/>
                <w:color w:val="000000"/>
                <w:sz w:val="20"/>
                <w:szCs w:val="20"/>
                <w:u w:val="single"/>
              </w:rPr>
              <w:t>– 25</w:t>
            </w:r>
            <w:r w:rsidR="00D7385E" w:rsidRPr="00D7385E">
              <w:rPr>
                <w:rFonts w:asciiTheme="majorBidi" w:hAnsiTheme="majorBidi" w:cstheme="majorBidi"/>
                <w:color w:val="000000"/>
                <w:sz w:val="20"/>
                <w:szCs w:val="20"/>
                <w:u w:val="single"/>
                <w:vertAlign w:val="superscript"/>
              </w:rPr>
              <w:t>th</w:t>
            </w:r>
            <w:r w:rsidR="00D7385E" w:rsidRPr="00D7385E">
              <w:rPr>
                <w:rFonts w:asciiTheme="majorBidi" w:hAnsiTheme="majorBidi" w:cstheme="majorBidi"/>
                <w:color w:val="000000"/>
                <w:sz w:val="20"/>
                <w:szCs w:val="20"/>
                <w:u w:val="single"/>
              </w:rPr>
              <w:t xml:space="preserve"> </w:t>
            </w:r>
            <w:r w:rsidRPr="00D7385E">
              <w:rPr>
                <w:rFonts w:asciiTheme="majorBidi" w:hAnsiTheme="majorBidi" w:cstheme="majorBidi"/>
                <w:color w:val="000000"/>
                <w:sz w:val="20"/>
                <w:szCs w:val="20"/>
                <w:u w:val="single"/>
              </w:rPr>
              <w:t>September 2025</w:t>
            </w:r>
          </w:p>
        </w:tc>
        <w:tc>
          <w:tcPr>
            <w:tcW w:w="1512" w:type="dxa"/>
            <w:tcBorders>
              <w:top w:val="single" w:sz="6" w:space="0" w:color="auto"/>
              <w:left w:val="single" w:sz="6" w:space="0" w:color="auto"/>
              <w:bottom w:val="single" w:sz="6" w:space="0" w:color="auto"/>
              <w:right w:val="single" w:sz="6" w:space="0" w:color="auto"/>
            </w:tcBorders>
          </w:tcPr>
          <w:p w14:paraId="52AA3714" w14:textId="6811B835"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6</w:t>
            </w:r>
          </w:p>
        </w:tc>
        <w:tc>
          <w:tcPr>
            <w:tcW w:w="1530" w:type="dxa"/>
            <w:tcBorders>
              <w:top w:val="single" w:sz="6" w:space="0" w:color="auto"/>
              <w:left w:val="single" w:sz="6" w:space="0" w:color="auto"/>
              <w:bottom w:val="single" w:sz="6" w:space="0" w:color="auto"/>
              <w:right w:val="single" w:sz="6" w:space="0" w:color="auto"/>
            </w:tcBorders>
          </w:tcPr>
          <w:p w14:paraId="670FDA8C" w14:textId="77777777" w:rsidR="00B720EB" w:rsidRPr="00D7385E" w:rsidRDefault="00B720E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6640165B" w14:textId="77777777" w:rsidR="00B720EB" w:rsidRPr="00D7385E" w:rsidRDefault="00B720EB" w:rsidP="00D7385E">
            <w:pPr>
              <w:suppressAutoHyphens/>
              <w:spacing w:before="60" w:after="60"/>
              <w:jc w:val="center"/>
              <w:rPr>
                <w:rFonts w:asciiTheme="majorBidi" w:hAnsiTheme="majorBidi" w:cstheme="majorBidi"/>
                <w:sz w:val="20"/>
                <w:szCs w:val="20"/>
              </w:rPr>
            </w:pPr>
          </w:p>
        </w:tc>
      </w:tr>
      <w:tr w:rsidR="00B720EB" w:rsidRPr="0046288A" w14:paraId="10BED171"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69156990" w14:textId="2ECEDB83" w:rsidR="00B720EB" w:rsidRPr="0046288A" w:rsidRDefault="00D7385E" w:rsidP="009407C2">
            <w:pPr>
              <w:suppressAutoHyphens/>
              <w:spacing w:before="60" w:after="60"/>
              <w:rPr>
                <w:sz w:val="20"/>
              </w:rPr>
            </w:pPr>
            <w:r>
              <w:rPr>
                <w:sz w:val="20"/>
              </w:rPr>
              <w:t>2</w:t>
            </w:r>
          </w:p>
        </w:tc>
        <w:tc>
          <w:tcPr>
            <w:tcW w:w="4968" w:type="dxa"/>
            <w:gridSpan w:val="2"/>
            <w:tcBorders>
              <w:top w:val="single" w:sz="6" w:space="0" w:color="auto"/>
              <w:left w:val="single" w:sz="6" w:space="0" w:color="auto"/>
              <w:bottom w:val="single" w:sz="6" w:space="0" w:color="auto"/>
              <w:right w:val="single" w:sz="6" w:space="0" w:color="auto"/>
            </w:tcBorders>
          </w:tcPr>
          <w:p w14:paraId="757FAF79" w14:textId="2784ACC1" w:rsidR="00B720EB" w:rsidRPr="00D7385E" w:rsidRDefault="00D0500B" w:rsidP="009407C2">
            <w:pPr>
              <w:suppressAutoHyphens/>
              <w:spacing w:before="60" w:after="60"/>
              <w:rPr>
                <w:rFonts w:asciiTheme="majorBidi" w:hAnsiTheme="majorBidi" w:cstheme="majorBidi"/>
                <w:sz w:val="20"/>
                <w:szCs w:val="20"/>
              </w:rPr>
            </w:pPr>
            <w:r w:rsidRPr="00D7385E">
              <w:rPr>
                <w:rFonts w:asciiTheme="majorBidi" w:hAnsiTheme="majorBidi" w:cstheme="majorBidi"/>
                <w:color w:val="000000"/>
                <w:sz w:val="20"/>
                <w:szCs w:val="20"/>
                <w:u w:val="single"/>
              </w:rPr>
              <w:t>20</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September 2025</w:t>
            </w:r>
            <w:r w:rsidRPr="00D7385E">
              <w:rPr>
                <w:rFonts w:asciiTheme="majorBidi" w:hAnsiTheme="majorBidi" w:cstheme="majorBidi"/>
                <w:color w:val="000000"/>
                <w:sz w:val="20"/>
                <w:szCs w:val="20"/>
              </w:rPr>
              <w:br/>
              <w:t>AM Tea with snacks (including vegetarian options) - Opening Ceremony (70 Pax)</w:t>
            </w:r>
          </w:p>
        </w:tc>
        <w:tc>
          <w:tcPr>
            <w:tcW w:w="1620" w:type="dxa"/>
            <w:tcBorders>
              <w:top w:val="single" w:sz="6" w:space="0" w:color="auto"/>
              <w:left w:val="single" w:sz="6" w:space="0" w:color="auto"/>
              <w:bottom w:val="single" w:sz="6" w:space="0" w:color="auto"/>
              <w:right w:val="single" w:sz="6" w:space="0" w:color="auto"/>
            </w:tcBorders>
          </w:tcPr>
          <w:p w14:paraId="3E7B9FF4" w14:textId="3DCF92A1"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Pax</w:t>
            </w:r>
          </w:p>
        </w:tc>
        <w:tc>
          <w:tcPr>
            <w:tcW w:w="1530" w:type="dxa"/>
            <w:tcBorders>
              <w:top w:val="single" w:sz="6" w:space="0" w:color="auto"/>
              <w:left w:val="single" w:sz="6" w:space="0" w:color="auto"/>
              <w:bottom w:val="single" w:sz="6" w:space="0" w:color="auto"/>
              <w:right w:val="single" w:sz="6" w:space="0" w:color="auto"/>
            </w:tcBorders>
          </w:tcPr>
          <w:p w14:paraId="27B43C2B" w14:textId="258A3876"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color w:val="000000"/>
                <w:sz w:val="20"/>
                <w:szCs w:val="20"/>
                <w:u w:val="single"/>
              </w:rPr>
              <w:t>20</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September 2025</w:t>
            </w:r>
          </w:p>
        </w:tc>
        <w:tc>
          <w:tcPr>
            <w:tcW w:w="1512" w:type="dxa"/>
            <w:tcBorders>
              <w:top w:val="single" w:sz="6" w:space="0" w:color="auto"/>
              <w:left w:val="single" w:sz="6" w:space="0" w:color="auto"/>
              <w:bottom w:val="single" w:sz="6" w:space="0" w:color="auto"/>
              <w:right w:val="single" w:sz="6" w:space="0" w:color="auto"/>
            </w:tcBorders>
          </w:tcPr>
          <w:p w14:paraId="48750002" w14:textId="477EB1C2"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70</w:t>
            </w:r>
          </w:p>
        </w:tc>
        <w:tc>
          <w:tcPr>
            <w:tcW w:w="1530" w:type="dxa"/>
            <w:tcBorders>
              <w:top w:val="single" w:sz="6" w:space="0" w:color="auto"/>
              <w:left w:val="single" w:sz="6" w:space="0" w:color="auto"/>
              <w:bottom w:val="single" w:sz="6" w:space="0" w:color="auto"/>
              <w:right w:val="single" w:sz="6" w:space="0" w:color="auto"/>
            </w:tcBorders>
          </w:tcPr>
          <w:p w14:paraId="4B8E2405" w14:textId="77777777" w:rsidR="00B720EB" w:rsidRPr="00D7385E" w:rsidRDefault="00B720E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27089EBF" w14:textId="77777777" w:rsidR="00B720EB" w:rsidRPr="00D7385E" w:rsidRDefault="00B720EB" w:rsidP="00D7385E">
            <w:pPr>
              <w:suppressAutoHyphens/>
              <w:spacing w:before="60" w:after="60"/>
              <w:jc w:val="center"/>
              <w:rPr>
                <w:rFonts w:asciiTheme="majorBidi" w:hAnsiTheme="majorBidi" w:cstheme="majorBidi"/>
                <w:sz w:val="20"/>
                <w:szCs w:val="20"/>
              </w:rPr>
            </w:pPr>
          </w:p>
        </w:tc>
      </w:tr>
      <w:tr w:rsidR="00B720EB" w:rsidRPr="0046288A" w14:paraId="20D5CCF9"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03759D8B" w14:textId="50C800D6" w:rsidR="00B720EB" w:rsidRPr="0046288A" w:rsidRDefault="00D7385E" w:rsidP="009407C2">
            <w:pPr>
              <w:suppressAutoHyphens/>
              <w:spacing w:before="60" w:after="60"/>
              <w:rPr>
                <w:sz w:val="20"/>
              </w:rPr>
            </w:pPr>
            <w:r>
              <w:rPr>
                <w:sz w:val="20"/>
              </w:rPr>
              <w:t>3</w:t>
            </w:r>
          </w:p>
        </w:tc>
        <w:tc>
          <w:tcPr>
            <w:tcW w:w="4968" w:type="dxa"/>
            <w:gridSpan w:val="2"/>
            <w:tcBorders>
              <w:top w:val="single" w:sz="6" w:space="0" w:color="auto"/>
              <w:left w:val="single" w:sz="6" w:space="0" w:color="auto"/>
              <w:bottom w:val="single" w:sz="6" w:space="0" w:color="auto"/>
              <w:right w:val="single" w:sz="6" w:space="0" w:color="auto"/>
            </w:tcBorders>
          </w:tcPr>
          <w:p w14:paraId="52298788" w14:textId="1D93990B" w:rsidR="00B720EB" w:rsidRPr="00D7385E" w:rsidRDefault="00D0500B" w:rsidP="009407C2">
            <w:pPr>
              <w:suppressAutoHyphens/>
              <w:spacing w:before="60" w:after="60"/>
              <w:rPr>
                <w:rFonts w:asciiTheme="majorBidi" w:hAnsiTheme="majorBidi" w:cstheme="majorBidi"/>
                <w:sz w:val="20"/>
                <w:szCs w:val="20"/>
              </w:rPr>
            </w:pPr>
            <w:r w:rsidRPr="00D7385E">
              <w:rPr>
                <w:rFonts w:asciiTheme="majorBidi" w:hAnsiTheme="majorBidi" w:cstheme="majorBidi"/>
                <w:color w:val="000000"/>
                <w:sz w:val="20"/>
                <w:szCs w:val="20"/>
                <w:u w:val="single"/>
              </w:rPr>
              <w:t>20</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September 2025</w:t>
            </w:r>
            <w:r w:rsidRPr="00D7385E">
              <w:rPr>
                <w:rFonts w:asciiTheme="majorBidi" w:hAnsiTheme="majorBidi" w:cstheme="majorBidi"/>
                <w:color w:val="000000"/>
                <w:sz w:val="20"/>
                <w:szCs w:val="20"/>
              </w:rPr>
              <w:br/>
              <w:t>PM Tea with snacks (50 Pax)</w:t>
            </w:r>
          </w:p>
        </w:tc>
        <w:tc>
          <w:tcPr>
            <w:tcW w:w="1620" w:type="dxa"/>
            <w:tcBorders>
              <w:top w:val="single" w:sz="6" w:space="0" w:color="auto"/>
              <w:left w:val="single" w:sz="6" w:space="0" w:color="auto"/>
              <w:bottom w:val="single" w:sz="6" w:space="0" w:color="auto"/>
              <w:right w:val="single" w:sz="6" w:space="0" w:color="auto"/>
            </w:tcBorders>
          </w:tcPr>
          <w:p w14:paraId="1E41426D" w14:textId="2B46025F"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Pax</w:t>
            </w:r>
          </w:p>
        </w:tc>
        <w:tc>
          <w:tcPr>
            <w:tcW w:w="1530" w:type="dxa"/>
            <w:tcBorders>
              <w:top w:val="single" w:sz="6" w:space="0" w:color="auto"/>
              <w:left w:val="single" w:sz="6" w:space="0" w:color="auto"/>
              <w:bottom w:val="single" w:sz="6" w:space="0" w:color="auto"/>
              <w:right w:val="single" w:sz="6" w:space="0" w:color="auto"/>
            </w:tcBorders>
          </w:tcPr>
          <w:p w14:paraId="489E1727" w14:textId="4F664338"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color w:val="000000"/>
                <w:sz w:val="20"/>
                <w:szCs w:val="20"/>
                <w:u w:val="single"/>
              </w:rPr>
              <w:t>20</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September 2025</w:t>
            </w:r>
          </w:p>
        </w:tc>
        <w:tc>
          <w:tcPr>
            <w:tcW w:w="1512" w:type="dxa"/>
            <w:tcBorders>
              <w:top w:val="single" w:sz="6" w:space="0" w:color="auto"/>
              <w:left w:val="single" w:sz="6" w:space="0" w:color="auto"/>
              <w:bottom w:val="single" w:sz="6" w:space="0" w:color="auto"/>
              <w:right w:val="single" w:sz="6" w:space="0" w:color="auto"/>
            </w:tcBorders>
          </w:tcPr>
          <w:p w14:paraId="73EB1EE9" w14:textId="1C908D72"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50</w:t>
            </w:r>
          </w:p>
        </w:tc>
        <w:tc>
          <w:tcPr>
            <w:tcW w:w="1530" w:type="dxa"/>
            <w:tcBorders>
              <w:top w:val="single" w:sz="6" w:space="0" w:color="auto"/>
              <w:left w:val="single" w:sz="6" w:space="0" w:color="auto"/>
              <w:bottom w:val="single" w:sz="6" w:space="0" w:color="auto"/>
              <w:right w:val="single" w:sz="6" w:space="0" w:color="auto"/>
            </w:tcBorders>
          </w:tcPr>
          <w:p w14:paraId="1E0DD87E" w14:textId="77777777" w:rsidR="00B720EB" w:rsidRPr="00D7385E" w:rsidRDefault="00B720E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14371964" w14:textId="77777777" w:rsidR="00B720EB" w:rsidRPr="00D7385E" w:rsidRDefault="00B720EB" w:rsidP="00D7385E">
            <w:pPr>
              <w:suppressAutoHyphens/>
              <w:spacing w:before="60" w:after="60"/>
              <w:jc w:val="center"/>
              <w:rPr>
                <w:rFonts w:asciiTheme="majorBidi" w:hAnsiTheme="majorBidi" w:cstheme="majorBidi"/>
                <w:sz w:val="20"/>
                <w:szCs w:val="20"/>
              </w:rPr>
            </w:pPr>
          </w:p>
        </w:tc>
      </w:tr>
      <w:tr w:rsidR="00B720EB" w:rsidRPr="0046288A" w14:paraId="2FB531F2"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45253669" w14:textId="23D50030" w:rsidR="00B720EB" w:rsidRPr="0046288A" w:rsidRDefault="00D7385E" w:rsidP="009407C2">
            <w:pPr>
              <w:suppressAutoHyphens/>
              <w:spacing w:before="60" w:after="60"/>
              <w:rPr>
                <w:sz w:val="20"/>
              </w:rPr>
            </w:pPr>
            <w:r>
              <w:rPr>
                <w:sz w:val="20"/>
              </w:rPr>
              <w:t>4</w:t>
            </w:r>
          </w:p>
        </w:tc>
        <w:tc>
          <w:tcPr>
            <w:tcW w:w="4968" w:type="dxa"/>
            <w:gridSpan w:val="2"/>
            <w:tcBorders>
              <w:top w:val="single" w:sz="6" w:space="0" w:color="auto"/>
              <w:left w:val="single" w:sz="6" w:space="0" w:color="auto"/>
              <w:bottom w:val="single" w:sz="6" w:space="0" w:color="auto"/>
              <w:right w:val="single" w:sz="6" w:space="0" w:color="auto"/>
            </w:tcBorders>
          </w:tcPr>
          <w:p w14:paraId="3FA53EB3" w14:textId="35ED21CD" w:rsidR="00B720EB" w:rsidRPr="00D7385E" w:rsidRDefault="00D0500B" w:rsidP="009407C2">
            <w:pPr>
              <w:suppressAutoHyphens/>
              <w:spacing w:before="60" w:after="60"/>
              <w:rPr>
                <w:rFonts w:asciiTheme="majorBidi" w:hAnsiTheme="majorBidi" w:cstheme="majorBidi"/>
                <w:sz w:val="20"/>
                <w:szCs w:val="20"/>
              </w:rPr>
            </w:pPr>
            <w:r w:rsidRPr="00D7385E">
              <w:rPr>
                <w:rFonts w:asciiTheme="majorBidi" w:hAnsiTheme="majorBidi" w:cstheme="majorBidi"/>
                <w:color w:val="000000"/>
                <w:sz w:val="20"/>
                <w:szCs w:val="20"/>
                <w:u w:val="single"/>
              </w:rPr>
              <w:t>21</w:t>
            </w:r>
            <w:r w:rsidRPr="00D7385E">
              <w:rPr>
                <w:rFonts w:asciiTheme="majorBidi" w:hAnsiTheme="majorBidi" w:cstheme="majorBidi"/>
                <w:color w:val="000000"/>
                <w:sz w:val="20"/>
                <w:szCs w:val="20"/>
                <w:u w:val="single"/>
                <w:vertAlign w:val="superscript"/>
              </w:rPr>
              <w:t>st</w:t>
            </w:r>
            <w:r w:rsidRPr="00D7385E">
              <w:rPr>
                <w:rFonts w:asciiTheme="majorBidi" w:hAnsiTheme="majorBidi" w:cstheme="majorBidi"/>
                <w:color w:val="000000"/>
                <w:sz w:val="20"/>
                <w:szCs w:val="20"/>
                <w:u w:val="single"/>
              </w:rPr>
              <w:t xml:space="preserve"> – 22</w:t>
            </w:r>
            <w:r w:rsidRPr="00D7385E">
              <w:rPr>
                <w:rFonts w:asciiTheme="majorBidi" w:hAnsiTheme="majorBidi" w:cstheme="majorBidi"/>
                <w:color w:val="000000"/>
                <w:sz w:val="20"/>
                <w:szCs w:val="20"/>
                <w:u w:val="single"/>
                <w:vertAlign w:val="superscript"/>
              </w:rPr>
              <w:t>nd</w:t>
            </w:r>
            <w:r w:rsidRPr="00D7385E">
              <w:rPr>
                <w:rFonts w:asciiTheme="majorBidi" w:hAnsiTheme="majorBidi" w:cstheme="majorBidi"/>
                <w:color w:val="000000"/>
                <w:sz w:val="20"/>
                <w:szCs w:val="20"/>
                <w:u w:val="single"/>
              </w:rPr>
              <w:t xml:space="preserve"> September 2025</w:t>
            </w:r>
            <w:r w:rsidRPr="00D7385E">
              <w:rPr>
                <w:rFonts w:asciiTheme="majorBidi" w:hAnsiTheme="majorBidi" w:cstheme="majorBidi"/>
                <w:color w:val="000000"/>
                <w:sz w:val="20"/>
                <w:szCs w:val="20"/>
              </w:rPr>
              <w:br/>
              <w:t>AM/PM Tea with Snacks (including vegetarian options) (50 Pax)</w:t>
            </w:r>
          </w:p>
        </w:tc>
        <w:tc>
          <w:tcPr>
            <w:tcW w:w="1620" w:type="dxa"/>
            <w:tcBorders>
              <w:top w:val="single" w:sz="6" w:space="0" w:color="auto"/>
              <w:left w:val="single" w:sz="6" w:space="0" w:color="auto"/>
              <w:bottom w:val="single" w:sz="6" w:space="0" w:color="auto"/>
              <w:right w:val="single" w:sz="6" w:space="0" w:color="auto"/>
            </w:tcBorders>
          </w:tcPr>
          <w:p w14:paraId="416329BA" w14:textId="4681EA85"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Pax</w:t>
            </w:r>
          </w:p>
        </w:tc>
        <w:tc>
          <w:tcPr>
            <w:tcW w:w="1530" w:type="dxa"/>
            <w:tcBorders>
              <w:top w:val="single" w:sz="6" w:space="0" w:color="auto"/>
              <w:left w:val="single" w:sz="6" w:space="0" w:color="auto"/>
              <w:bottom w:val="single" w:sz="6" w:space="0" w:color="auto"/>
              <w:right w:val="single" w:sz="6" w:space="0" w:color="auto"/>
            </w:tcBorders>
          </w:tcPr>
          <w:p w14:paraId="1444901A" w14:textId="784563DB"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color w:val="000000"/>
                <w:sz w:val="20"/>
                <w:szCs w:val="20"/>
                <w:u w:val="single"/>
              </w:rPr>
              <w:t>21</w:t>
            </w:r>
            <w:r w:rsidRPr="00D7385E">
              <w:rPr>
                <w:rFonts w:asciiTheme="majorBidi" w:hAnsiTheme="majorBidi" w:cstheme="majorBidi"/>
                <w:color w:val="000000"/>
                <w:sz w:val="20"/>
                <w:szCs w:val="20"/>
                <w:u w:val="single"/>
                <w:vertAlign w:val="superscript"/>
              </w:rPr>
              <w:t>st</w:t>
            </w:r>
            <w:r w:rsidRPr="00D7385E">
              <w:rPr>
                <w:rFonts w:asciiTheme="majorBidi" w:hAnsiTheme="majorBidi" w:cstheme="majorBidi"/>
                <w:color w:val="000000"/>
                <w:sz w:val="20"/>
                <w:szCs w:val="20"/>
                <w:u w:val="single"/>
              </w:rPr>
              <w:t xml:space="preserve"> – 22</w:t>
            </w:r>
            <w:r w:rsidRPr="00D7385E">
              <w:rPr>
                <w:rFonts w:asciiTheme="majorBidi" w:hAnsiTheme="majorBidi" w:cstheme="majorBidi"/>
                <w:color w:val="000000"/>
                <w:sz w:val="20"/>
                <w:szCs w:val="20"/>
                <w:u w:val="single"/>
                <w:vertAlign w:val="superscript"/>
              </w:rPr>
              <w:t>nd</w:t>
            </w:r>
            <w:r w:rsidRPr="00D7385E">
              <w:rPr>
                <w:rFonts w:asciiTheme="majorBidi" w:hAnsiTheme="majorBidi" w:cstheme="majorBidi"/>
                <w:color w:val="000000"/>
                <w:sz w:val="20"/>
                <w:szCs w:val="20"/>
                <w:u w:val="single"/>
              </w:rPr>
              <w:t xml:space="preserve"> September 2025</w:t>
            </w:r>
          </w:p>
        </w:tc>
        <w:tc>
          <w:tcPr>
            <w:tcW w:w="1512" w:type="dxa"/>
            <w:tcBorders>
              <w:top w:val="single" w:sz="6" w:space="0" w:color="auto"/>
              <w:left w:val="single" w:sz="6" w:space="0" w:color="auto"/>
              <w:bottom w:val="single" w:sz="6" w:space="0" w:color="auto"/>
              <w:right w:val="single" w:sz="6" w:space="0" w:color="auto"/>
            </w:tcBorders>
          </w:tcPr>
          <w:p w14:paraId="2558EC85" w14:textId="30AA63FA"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50</w:t>
            </w:r>
          </w:p>
        </w:tc>
        <w:tc>
          <w:tcPr>
            <w:tcW w:w="1530" w:type="dxa"/>
            <w:tcBorders>
              <w:top w:val="single" w:sz="6" w:space="0" w:color="auto"/>
              <w:left w:val="single" w:sz="6" w:space="0" w:color="auto"/>
              <w:bottom w:val="single" w:sz="6" w:space="0" w:color="auto"/>
              <w:right w:val="single" w:sz="6" w:space="0" w:color="auto"/>
            </w:tcBorders>
          </w:tcPr>
          <w:p w14:paraId="5F767132" w14:textId="77777777" w:rsidR="00B720EB" w:rsidRPr="00D7385E" w:rsidRDefault="00B720E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5DE184EC" w14:textId="77777777" w:rsidR="00B720EB" w:rsidRPr="00D7385E" w:rsidRDefault="00B720EB" w:rsidP="00D7385E">
            <w:pPr>
              <w:suppressAutoHyphens/>
              <w:spacing w:before="60" w:after="60"/>
              <w:jc w:val="center"/>
              <w:rPr>
                <w:rFonts w:asciiTheme="majorBidi" w:hAnsiTheme="majorBidi" w:cstheme="majorBidi"/>
                <w:sz w:val="20"/>
                <w:szCs w:val="20"/>
              </w:rPr>
            </w:pPr>
          </w:p>
        </w:tc>
      </w:tr>
      <w:tr w:rsidR="00B720EB" w:rsidRPr="0046288A" w14:paraId="55B280B0"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5549CD15" w14:textId="3D75013D" w:rsidR="00B720EB" w:rsidRPr="0046288A" w:rsidRDefault="00D7385E" w:rsidP="009407C2">
            <w:pPr>
              <w:suppressAutoHyphens/>
              <w:spacing w:before="60" w:after="60"/>
              <w:rPr>
                <w:sz w:val="20"/>
              </w:rPr>
            </w:pPr>
            <w:r>
              <w:rPr>
                <w:sz w:val="20"/>
              </w:rPr>
              <w:t>5</w:t>
            </w:r>
          </w:p>
        </w:tc>
        <w:tc>
          <w:tcPr>
            <w:tcW w:w="4968" w:type="dxa"/>
            <w:gridSpan w:val="2"/>
            <w:tcBorders>
              <w:top w:val="single" w:sz="6" w:space="0" w:color="auto"/>
              <w:left w:val="single" w:sz="6" w:space="0" w:color="auto"/>
              <w:bottom w:val="single" w:sz="6" w:space="0" w:color="auto"/>
              <w:right w:val="single" w:sz="6" w:space="0" w:color="auto"/>
            </w:tcBorders>
          </w:tcPr>
          <w:p w14:paraId="0B4D7300" w14:textId="64933817" w:rsidR="00B720EB" w:rsidRPr="00D7385E" w:rsidRDefault="00D0500B" w:rsidP="009407C2">
            <w:pPr>
              <w:suppressAutoHyphens/>
              <w:spacing w:before="60" w:after="60"/>
              <w:rPr>
                <w:rFonts w:asciiTheme="majorBidi" w:hAnsiTheme="majorBidi" w:cstheme="majorBidi"/>
                <w:sz w:val="20"/>
                <w:szCs w:val="20"/>
              </w:rPr>
            </w:pPr>
            <w:r w:rsidRPr="00D7385E">
              <w:rPr>
                <w:rFonts w:asciiTheme="majorBidi" w:hAnsiTheme="majorBidi" w:cstheme="majorBidi"/>
                <w:color w:val="000000"/>
                <w:sz w:val="20"/>
                <w:szCs w:val="20"/>
                <w:u w:val="single"/>
              </w:rPr>
              <w:t>20</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 22</w:t>
            </w:r>
            <w:r w:rsidRPr="00D7385E">
              <w:rPr>
                <w:rFonts w:asciiTheme="majorBidi" w:hAnsiTheme="majorBidi" w:cstheme="majorBidi"/>
                <w:color w:val="000000"/>
                <w:sz w:val="20"/>
                <w:szCs w:val="20"/>
                <w:u w:val="single"/>
                <w:vertAlign w:val="superscript"/>
              </w:rPr>
              <w:t>nd</w:t>
            </w:r>
            <w:r w:rsidRPr="00D7385E">
              <w:rPr>
                <w:rFonts w:asciiTheme="majorBidi" w:hAnsiTheme="majorBidi" w:cstheme="majorBidi"/>
                <w:color w:val="000000"/>
                <w:sz w:val="20"/>
                <w:szCs w:val="20"/>
                <w:u w:val="single"/>
              </w:rPr>
              <w:t xml:space="preserve"> </w:t>
            </w:r>
            <w:r w:rsidR="00E176BB" w:rsidRPr="00D7385E">
              <w:rPr>
                <w:rFonts w:asciiTheme="majorBidi" w:hAnsiTheme="majorBidi" w:cstheme="majorBidi"/>
                <w:color w:val="000000"/>
                <w:sz w:val="20"/>
                <w:szCs w:val="20"/>
                <w:u w:val="single"/>
              </w:rPr>
              <w:t>September 2025</w:t>
            </w:r>
            <w:r w:rsidRPr="00D7385E">
              <w:rPr>
                <w:rFonts w:asciiTheme="majorBidi" w:hAnsiTheme="majorBidi" w:cstheme="majorBidi"/>
                <w:color w:val="000000"/>
                <w:sz w:val="20"/>
                <w:szCs w:val="20"/>
              </w:rPr>
              <w:br/>
              <w:t>Conference Lunch (including vegetarian options) (50 Pax)</w:t>
            </w:r>
          </w:p>
        </w:tc>
        <w:tc>
          <w:tcPr>
            <w:tcW w:w="1620" w:type="dxa"/>
            <w:tcBorders>
              <w:top w:val="single" w:sz="6" w:space="0" w:color="auto"/>
              <w:left w:val="single" w:sz="6" w:space="0" w:color="auto"/>
              <w:bottom w:val="single" w:sz="6" w:space="0" w:color="auto"/>
              <w:right w:val="single" w:sz="6" w:space="0" w:color="auto"/>
            </w:tcBorders>
          </w:tcPr>
          <w:p w14:paraId="35418EB5" w14:textId="36CE0D46"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Pax</w:t>
            </w:r>
          </w:p>
        </w:tc>
        <w:tc>
          <w:tcPr>
            <w:tcW w:w="1530" w:type="dxa"/>
            <w:tcBorders>
              <w:top w:val="single" w:sz="6" w:space="0" w:color="auto"/>
              <w:left w:val="single" w:sz="6" w:space="0" w:color="auto"/>
              <w:bottom w:val="single" w:sz="6" w:space="0" w:color="auto"/>
              <w:right w:val="single" w:sz="6" w:space="0" w:color="auto"/>
            </w:tcBorders>
          </w:tcPr>
          <w:p w14:paraId="2F0C8913" w14:textId="6DD9C063"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color w:val="000000"/>
                <w:sz w:val="20"/>
                <w:szCs w:val="20"/>
                <w:u w:val="single"/>
              </w:rPr>
              <w:t>20</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 22</w:t>
            </w:r>
            <w:r w:rsidRPr="00D7385E">
              <w:rPr>
                <w:rFonts w:asciiTheme="majorBidi" w:hAnsiTheme="majorBidi" w:cstheme="majorBidi"/>
                <w:color w:val="000000"/>
                <w:sz w:val="20"/>
                <w:szCs w:val="20"/>
                <w:u w:val="single"/>
                <w:vertAlign w:val="superscript"/>
              </w:rPr>
              <w:t>nd</w:t>
            </w:r>
            <w:r w:rsidRPr="00D7385E">
              <w:rPr>
                <w:rFonts w:asciiTheme="majorBidi" w:hAnsiTheme="majorBidi" w:cstheme="majorBidi"/>
                <w:color w:val="000000"/>
                <w:sz w:val="20"/>
                <w:szCs w:val="20"/>
                <w:u w:val="single"/>
              </w:rPr>
              <w:t xml:space="preserve"> September 2025</w:t>
            </w:r>
          </w:p>
        </w:tc>
        <w:tc>
          <w:tcPr>
            <w:tcW w:w="1512" w:type="dxa"/>
            <w:tcBorders>
              <w:top w:val="single" w:sz="6" w:space="0" w:color="auto"/>
              <w:left w:val="single" w:sz="6" w:space="0" w:color="auto"/>
              <w:bottom w:val="single" w:sz="6" w:space="0" w:color="auto"/>
              <w:right w:val="single" w:sz="6" w:space="0" w:color="auto"/>
            </w:tcBorders>
          </w:tcPr>
          <w:p w14:paraId="0EF37725" w14:textId="3FD7E70A"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50</w:t>
            </w:r>
          </w:p>
        </w:tc>
        <w:tc>
          <w:tcPr>
            <w:tcW w:w="1530" w:type="dxa"/>
            <w:tcBorders>
              <w:top w:val="single" w:sz="6" w:space="0" w:color="auto"/>
              <w:left w:val="single" w:sz="6" w:space="0" w:color="auto"/>
              <w:bottom w:val="single" w:sz="6" w:space="0" w:color="auto"/>
              <w:right w:val="single" w:sz="6" w:space="0" w:color="auto"/>
            </w:tcBorders>
          </w:tcPr>
          <w:p w14:paraId="2D2E86BB" w14:textId="77777777" w:rsidR="00B720EB" w:rsidRPr="00D7385E" w:rsidRDefault="00B720E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6CF387ED" w14:textId="77777777" w:rsidR="00B720EB" w:rsidRPr="00D7385E" w:rsidRDefault="00B720EB" w:rsidP="00D7385E">
            <w:pPr>
              <w:suppressAutoHyphens/>
              <w:spacing w:before="60" w:after="60"/>
              <w:jc w:val="center"/>
              <w:rPr>
                <w:rFonts w:asciiTheme="majorBidi" w:hAnsiTheme="majorBidi" w:cstheme="majorBidi"/>
                <w:sz w:val="20"/>
                <w:szCs w:val="20"/>
              </w:rPr>
            </w:pPr>
          </w:p>
        </w:tc>
      </w:tr>
      <w:tr w:rsidR="00B720EB" w:rsidRPr="0046288A" w14:paraId="1241D147"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3BFFC7DD" w14:textId="4CBD45CB" w:rsidR="00B720EB" w:rsidRPr="0046288A" w:rsidRDefault="00D7385E" w:rsidP="009407C2">
            <w:pPr>
              <w:suppressAutoHyphens/>
              <w:spacing w:before="60" w:after="60"/>
              <w:rPr>
                <w:sz w:val="20"/>
              </w:rPr>
            </w:pPr>
            <w:r>
              <w:rPr>
                <w:sz w:val="20"/>
              </w:rPr>
              <w:t>6</w:t>
            </w:r>
          </w:p>
        </w:tc>
        <w:tc>
          <w:tcPr>
            <w:tcW w:w="4968" w:type="dxa"/>
            <w:gridSpan w:val="2"/>
            <w:tcBorders>
              <w:top w:val="single" w:sz="6" w:space="0" w:color="auto"/>
              <w:left w:val="single" w:sz="6" w:space="0" w:color="auto"/>
              <w:bottom w:val="single" w:sz="6" w:space="0" w:color="auto"/>
              <w:right w:val="single" w:sz="6" w:space="0" w:color="auto"/>
            </w:tcBorders>
          </w:tcPr>
          <w:p w14:paraId="5EA340A6" w14:textId="635896AC" w:rsidR="00B720EB" w:rsidRPr="00D7385E" w:rsidRDefault="00D0500B" w:rsidP="009407C2">
            <w:pPr>
              <w:suppressAutoHyphens/>
              <w:spacing w:before="60" w:after="60"/>
              <w:rPr>
                <w:rFonts w:asciiTheme="majorBidi" w:hAnsiTheme="majorBidi" w:cstheme="majorBidi"/>
                <w:sz w:val="20"/>
                <w:szCs w:val="20"/>
              </w:rPr>
            </w:pPr>
            <w:r w:rsidRPr="00D7385E">
              <w:rPr>
                <w:rFonts w:asciiTheme="majorBidi" w:hAnsiTheme="majorBidi" w:cstheme="majorBidi"/>
                <w:color w:val="000000"/>
                <w:sz w:val="20"/>
                <w:szCs w:val="20"/>
                <w:u w:val="single"/>
              </w:rPr>
              <w:t>24</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 25</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September 2025</w:t>
            </w:r>
            <w:r w:rsidRPr="00D7385E">
              <w:rPr>
                <w:rFonts w:asciiTheme="majorBidi" w:hAnsiTheme="majorBidi" w:cstheme="majorBidi"/>
                <w:color w:val="000000"/>
                <w:sz w:val="20"/>
                <w:szCs w:val="20"/>
              </w:rPr>
              <w:br/>
              <w:t>AM Tea with snacks (including vegetarian options) (35 Pax)</w:t>
            </w:r>
          </w:p>
        </w:tc>
        <w:tc>
          <w:tcPr>
            <w:tcW w:w="1620" w:type="dxa"/>
            <w:tcBorders>
              <w:top w:val="single" w:sz="6" w:space="0" w:color="auto"/>
              <w:left w:val="single" w:sz="6" w:space="0" w:color="auto"/>
              <w:bottom w:val="single" w:sz="6" w:space="0" w:color="auto"/>
              <w:right w:val="single" w:sz="6" w:space="0" w:color="auto"/>
            </w:tcBorders>
          </w:tcPr>
          <w:p w14:paraId="37F41891" w14:textId="4431657C"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Pax</w:t>
            </w:r>
          </w:p>
        </w:tc>
        <w:tc>
          <w:tcPr>
            <w:tcW w:w="1530" w:type="dxa"/>
            <w:tcBorders>
              <w:top w:val="single" w:sz="6" w:space="0" w:color="auto"/>
              <w:left w:val="single" w:sz="6" w:space="0" w:color="auto"/>
              <w:bottom w:val="single" w:sz="6" w:space="0" w:color="auto"/>
              <w:right w:val="single" w:sz="6" w:space="0" w:color="auto"/>
            </w:tcBorders>
          </w:tcPr>
          <w:p w14:paraId="2A5F3A9C" w14:textId="45002BEE"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color w:val="000000"/>
                <w:sz w:val="20"/>
                <w:szCs w:val="20"/>
                <w:u w:val="single"/>
              </w:rPr>
              <w:t>24</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 25</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September 2025</w:t>
            </w:r>
          </w:p>
        </w:tc>
        <w:tc>
          <w:tcPr>
            <w:tcW w:w="1512" w:type="dxa"/>
            <w:tcBorders>
              <w:top w:val="single" w:sz="6" w:space="0" w:color="auto"/>
              <w:left w:val="single" w:sz="6" w:space="0" w:color="auto"/>
              <w:bottom w:val="single" w:sz="6" w:space="0" w:color="auto"/>
              <w:right w:val="single" w:sz="6" w:space="0" w:color="auto"/>
            </w:tcBorders>
          </w:tcPr>
          <w:p w14:paraId="22583489" w14:textId="7F272389" w:rsidR="00B720E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35</w:t>
            </w:r>
          </w:p>
        </w:tc>
        <w:tc>
          <w:tcPr>
            <w:tcW w:w="1530" w:type="dxa"/>
            <w:tcBorders>
              <w:top w:val="single" w:sz="6" w:space="0" w:color="auto"/>
              <w:left w:val="single" w:sz="6" w:space="0" w:color="auto"/>
              <w:bottom w:val="single" w:sz="6" w:space="0" w:color="auto"/>
              <w:right w:val="single" w:sz="6" w:space="0" w:color="auto"/>
            </w:tcBorders>
          </w:tcPr>
          <w:p w14:paraId="2CE438A6" w14:textId="77777777" w:rsidR="00B720EB" w:rsidRPr="00D7385E" w:rsidRDefault="00B720E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4A5DF9B7" w14:textId="77777777" w:rsidR="00B720EB" w:rsidRPr="00D7385E" w:rsidRDefault="00B720EB" w:rsidP="00D7385E">
            <w:pPr>
              <w:suppressAutoHyphens/>
              <w:spacing w:before="60" w:after="60"/>
              <w:jc w:val="center"/>
              <w:rPr>
                <w:rFonts w:asciiTheme="majorBidi" w:hAnsiTheme="majorBidi" w:cstheme="majorBidi"/>
                <w:sz w:val="20"/>
                <w:szCs w:val="20"/>
              </w:rPr>
            </w:pPr>
          </w:p>
        </w:tc>
      </w:tr>
      <w:tr w:rsidR="00E176BB" w:rsidRPr="0046288A" w14:paraId="42260C0A" w14:textId="77777777" w:rsidTr="00C925D0">
        <w:trPr>
          <w:cantSplit/>
          <w:trHeight w:val="390"/>
        </w:trPr>
        <w:tc>
          <w:tcPr>
            <w:tcW w:w="810" w:type="dxa"/>
            <w:tcBorders>
              <w:top w:val="single" w:sz="6" w:space="0" w:color="auto"/>
              <w:left w:val="double" w:sz="6" w:space="0" w:color="auto"/>
              <w:bottom w:val="single" w:sz="6" w:space="0" w:color="auto"/>
              <w:right w:val="single" w:sz="6" w:space="0" w:color="auto"/>
            </w:tcBorders>
          </w:tcPr>
          <w:p w14:paraId="02064493" w14:textId="142B6546" w:rsidR="00E176BB" w:rsidRPr="0046288A" w:rsidRDefault="00D7385E" w:rsidP="00E176BB">
            <w:pPr>
              <w:suppressAutoHyphens/>
              <w:spacing w:before="60" w:after="60"/>
              <w:rPr>
                <w:sz w:val="20"/>
              </w:rPr>
            </w:pPr>
            <w:r>
              <w:rPr>
                <w:sz w:val="20"/>
              </w:rPr>
              <w:t>7</w:t>
            </w:r>
          </w:p>
        </w:tc>
        <w:tc>
          <w:tcPr>
            <w:tcW w:w="4968" w:type="dxa"/>
            <w:gridSpan w:val="2"/>
            <w:tcBorders>
              <w:top w:val="single" w:sz="6" w:space="0" w:color="auto"/>
              <w:left w:val="single" w:sz="6" w:space="0" w:color="auto"/>
              <w:bottom w:val="single" w:sz="6" w:space="0" w:color="auto"/>
              <w:right w:val="single" w:sz="6" w:space="0" w:color="auto"/>
            </w:tcBorders>
            <w:vAlign w:val="center"/>
          </w:tcPr>
          <w:p w14:paraId="45815C39" w14:textId="456214A4" w:rsidR="00E176BB" w:rsidRPr="00D7385E" w:rsidRDefault="00E176BB" w:rsidP="00E176BB">
            <w:pPr>
              <w:suppressAutoHyphens/>
              <w:spacing w:before="60" w:after="60"/>
              <w:rPr>
                <w:rFonts w:asciiTheme="majorBidi" w:hAnsiTheme="majorBidi" w:cstheme="majorBidi"/>
                <w:sz w:val="20"/>
                <w:szCs w:val="20"/>
              </w:rPr>
            </w:pPr>
            <w:r w:rsidRPr="00D7385E">
              <w:rPr>
                <w:rFonts w:asciiTheme="majorBidi" w:hAnsiTheme="majorBidi" w:cstheme="majorBidi"/>
                <w:color w:val="000000"/>
                <w:sz w:val="20"/>
                <w:szCs w:val="20"/>
                <w:u w:val="single"/>
              </w:rPr>
              <w:t>24</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 25</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September 2025</w:t>
            </w:r>
            <w:r w:rsidRPr="00D7385E">
              <w:rPr>
                <w:rFonts w:asciiTheme="majorBidi" w:hAnsiTheme="majorBidi" w:cstheme="majorBidi"/>
                <w:color w:val="000000"/>
                <w:sz w:val="20"/>
                <w:szCs w:val="20"/>
              </w:rPr>
              <w:br/>
              <w:t>Conference Lunch (including vegetarian options) (35 Pax)</w:t>
            </w:r>
          </w:p>
        </w:tc>
        <w:tc>
          <w:tcPr>
            <w:tcW w:w="1620" w:type="dxa"/>
            <w:tcBorders>
              <w:top w:val="single" w:sz="6" w:space="0" w:color="auto"/>
              <w:left w:val="single" w:sz="6" w:space="0" w:color="auto"/>
              <w:bottom w:val="single" w:sz="6" w:space="0" w:color="auto"/>
              <w:right w:val="single" w:sz="6" w:space="0" w:color="auto"/>
            </w:tcBorders>
          </w:tcPr>
          <w:p w14:paraId="0EBBBF9E" w14:textId="37BEA630" w:rsidR="00E176B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Pax</w:t>
            </w:r>
          </w:p>
        </w:tc>
        <w:tc>
          <w:tcPr>
            <w:tcW w:w="1530" w:type="dxa"/>
            <w:tcBorders>
              <w:top w:val="single" w:sz="6" w:space="0" w:color="auto"/>
              <w:left w:val="single" w:sz="6" w:space="0" w:color="auto"/>
              <w:bottom w:val="single" w:sz="6" w:space="0" w:color="auto"/>
              <w:right w:val="single" w:sz="6" w:space="0" w:color="auto"/>
            </w:tcBorders>
          </w:tcPr>
          <w:p w14:paraId="53B2D0C3" w14:textId="614E2AA5" w:rsidR="00E176B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color w:val="000000"/>
                <w:sz w:val="20"/>
                <w:szCs w:val="20"/>
                <w:u w:val="single"/>
              </w:rPr>
              <w:t>24</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 25</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September 2025</w:t>
            </w:r>
          </w:p>
        </w:tc>
        <w:tc>
          <w:tcPr>
            <w:tcW w:w="1512" w:type="dxa"/>
            <w:tcBorders>
              <w:top w:val="single" w:sz="6" w:space="0" w:color="auto"/>
              <w:left w:val="single" w:sz="6" w:space="0" w:color="auto"/>
              <w:bottom w:val="single" w:sz="6" w:space="0" w:color="auto"/>
              <w:right w:val="single" w:sz="6" w:space="0" w:color="auto"/>
            </w:tcBorders>
          </w:tcPr>
          <w:p w14:paraId="0DFFA3CE" w14:textId="46D5F1C8" w:rsidR="00E176BB" w:rsidRPr="00D7385E" w:rsidRDefault="00E176BB" w:rsidP="00D7385E">
            <w:pPr>
              <w:pStyle w:val="CommentText"/>
              <w:suppressAutoHyphens/>
              <w:spacing w:before="60" w:after="60"/>
              <w:jc w:val="center"/>
              <w:rPr>
                <w:rFonts w:asciiTheme="majorBidi" w:hAnsiTheme="majorBidi" w:cstheme="majorBidi"/>
                <w:szCs w:val="20"/>
              </w:rPr>
            </w:pPr>
            <w:r w:rsidRPr="00D7385E">
              <w:rPr>
                <w:rFonts w:asciiTheme="majorBidi" w:hAnsiTheme="majorBidi" w:cstheme="majorBidi"/>
                <w:szCs w:val="20"/>
              </w:rPr>
              <w:t>35</w:t>
            </w:r>
          </w:p>
        </w:tc>
        <w:tc>
          <w:tcPr>
            <w:tcW w:w="1530" w:type="dxa"/>
            <w:tcBorders>
              <w:top w:val="single" w:sz="6" w:space="0" w:color="auto"/>
              <w:left w:val="single" w:sz="6" w:space="0" w:color="auto"/>
              <w:bottom w:val="single" w:sz="6" w:space="0" w:color="auto"/>
              <w:right w:val="single" w:sz="6" w:space="0" w:color="auto"/>
            </w:tcBorders>
          </w:tcPr>
          <w:p w14:paraId="233BDCF2" w14:textId="77777777" w:rsidR="00E176BB" w:rsidRPr="00D7385E" w:rsidRDefault="00E176B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4A97F1DA" w14:textId="77777777" w:rsidR="00E176BB" w:rsidRPr="00D7385E" w:rsidRDefault="00E176BB" w:rsidP="00D7385E">
            <w:pPr>
              <w:suppressAutoHyphens/>
              <w:spacing w:before="60" w:after="60"/>
              <w:jc w:val="center"/>
              <w:rPr>
                <w:rFonts w:asciiTheme="majorBidi" w:hAnsiTheme="majorBidi" w:cstheme="majorBidi"/>
                <w:sz w:val="20"/>
                <w:szCs w:val="20"/>
              </w:rPr>
            </w:pPr>
          </w:p>
        </w:tc>
      </w:tr>
      <w:tr w:rsidR="00E176BB" w:rsidRPr="0046288A" w14:paraId="032B6B2C"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3461D8E6" w14:textId="5FD8F0D1" w:rsidR="00E176BB" w:rsidRPr="0046288A" w:rsidRDefault="00D7385E" w:rsidP="00E176BB">
            <w:pPr>
              <w:suppressAutoHyphens/>
              <w:spacing w:before="60" w:after="60"/>
              <w:rPr>
                <w:sz w:val="20"/>
              </w:rPr>
            </w:pPr>
            <w:r>
              <w:rPr>
                <w:sz w:val="20"/>
              </w:rPr>
              <w:lastRenderedPageBreak/>
              <w:t>8</w:t>
            </w:r>
          </w:p>
        </w:tc>
        <w:tc>
          <w:tcPr>
            <w:tcW w:w="4968" w:type="dxa"/>
            <w:gridSpan w:val="2"/>
            <w:tcBorders>
              <w:top w:val="single" w:sz="6" w:space="0" w:color="auto"/>
              <w:left w:val="single" w:sz="6" w:space="0" w:color="auto"/>
              <w:bottom w:val="single" w:sz="6" w:space="0" w:color="auto"/>
              <w:right w:val="single" w:sz="6" w:space="0" w:color="auto"/>
            </w:tcBorders>
          </w:tcPr>
          <w:p w14:paraId="69EB9689" w14:textId="77777777" w:rsidR="00E176BB" w:rsidRPr="00D7385E" w:rsidRDefault="00E176BB" w:rsidP="00E176BB">
            <w:pPr>
              <w:rPr>
                <w:rFonts w:asciiTheme="majorBidi" w:hAnsiTheme="majorBidi" w:cstheme="majorBidi"/>
                <w:color w:val="000000"/>
                <w:sz w:val="20"/>
                <w:szCs w:val="20"/>
                <w:u w:val="single"/>
              </w:rPr>
            </w:pPr>
            <w:r w:rsidRPr="00D7385E">
              <w:rPr>
                <w:rFonts w:asciiTheme="majorBidi" w:hAnsiTheme="majorBidi" w:cstheme="majorBidi"/>
                <w:color w:val="000000"/>
                <w:sz w:val="20"/>
                <w:szCs w:val="20"/>
                <w:u w:val="single"/>
              </w:rPr>
              <w:t>23</w:t>
            </w:r>
            <w:r w:rsidRPr="00D7385E">
              <w:rPr>
                <w:rFonts w:asciiTheme="majorBidi" w:hAnsiTheme="majorBidi" w:cstheme="majorBidi"/>
                <w:color w:val="000000"/>
                <w:sz w:val="20"/>
                <w:szCs w:val="20"/>
                <w:u w:val="single"/>
                <w:vertAlign w:val="superscript"/>
              </w:rPr>
              <w:t>rd</w:t>
            </w:r>
            <w:r w:rsidRPr="00D7385E">
              <w:rPr>
                <w:rFonts w:asciiTheme="majorBidi" w:hAnsiTheme="majorBidi" w:cstheme="majorBidi"/>
                <w:color w:val="000000"/>
                <w:sz w:val="20"/>
                <w:szCs w:val="20"/>
                <w:u w:val="single"/>
              </w:rPr>
              <w:t xml:space="preserve"> September 2025</w:t>
            </w:r>
          </w:p>
          <w:p w14:paraId="28CABDC8" w14:textId="6CE0FC6D" w:rsidR="00E176BB" w:rsidRPr="00D7385E" w:rsidRDefault="00E176BB" w:rsidP="00E176BB">
            <w:pPr>
              <w:suppressAutoHyphens/>
              <w:spacing w:before="60" w:after="60"/>
              <w:rPr>
                <w:rFonts w:asciiTheme="majorBidi" w:hAnsiTheme="majorBidi" w:cstheme="majorBidi"/>
                <w:sz w:val="20"/>
                <w:szCs w:val="20"/>
              </w:rPr>
            </w:pPr>
            <w:r w:rsidRPr="00D7385E">
              <w:rPr>
                <w:rFonts w:asciiTheme="majorBidi" w:hAnsiTheme="majorBidi" w:cstheme="majorBidi"/>
                <w:color w:val="000000"/>
                <w:sz w:val="20"/>
                <w:szCs w:val="20"/>
              </w:rPr>
              <w:t xml:space="preserve">AM </w:t>
            </w:r>
            <w:r w:rsidR="003212C1">
              <w:rPr>
                <w:rFonts w:asciiTheme="majorBidi" w:hAnsiTheme="majorBidi" w:cstheme="majorBidi"/>
                <w:color w:val="000000"/>
                <w:sz w:val="20"/>
                <w:szCs w:val="20"/>
              </w:rPr>
              <w:t xml:space="preserve">and PM </w:t>
            </w:r>
            <w:r w:rsidRPr="00D7385E">
              <w:rPr>
                <w:rFonts w:asciiTheme="majorBidi" w:hAnsiTheme="majorBidi" w:cstheme="majorBidi"/>
                <w:color w:val="000000"/>
                <w:sz w:val="20"/>
                <w:szCs w:val="20"/>
              </w:rPr>
              <w:t>Tea with Snacks (including vegetarian options) (70 Pax)</w:t>
            </w:r>
          </w:p>
        </w:tc>
        <w:tc>
          <w:tcPr>
            <w:tcW w:w="1620" w:type="dxa"/>
            <w:tcBorders>
              <w:top w:val="single" w:sz="6" w:space="0" w:color="auto"/>
              <w:left w:val="single" w:sz="6" w:space="0" w:color="auto"/>
              <w:bottom w:val="single" w:sz="6" w:space="0" w:color="auto"/>
              <w:right w:val="single" w:sz="6" w:space="0" w:color="auto"/>
            </w:tcBorders>
          </w:tcPr>
          <w:p w14:paraId="04DF6D6A" w14:textId="490E4139" w:rsidR="00E176B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Pax</w:t>
            </w:r>
          </w:p>
        </w:tc>
        <w:tc>
          <w:tcPr>
            <w:tcW w:w="1530" w:type="dxa"/>
            <w:tcBorders>
              <w:top w:val="single" w:sz="6" w:space="0" w:color="auto"/>
              <w:left w:val="single" w:sz="6" w:space="0" w:color="auto"/>
              <w:bottom w:val="single" w:sz="6" w:space="0" w:color="auto"/>
              <w:right w:val="single" w:sz="6" w:space="0" w:color="auto"/>
            </w:tcBorders>
          </w:tcPr>
          <w:p w14:paraId="0A752120" w14:textId="02337BEC" w:rsidR="00E176BB" w:rsidRPr="00D7385E" w:rsidRDefault="00E176BB" w:rsidP="00D7385E">
            <w:pPr>
              <w:jc w:val="center"/>
              <w:rPr>
                <w:rFonts w:asciiTheme="majorBidi" w:hAnsiTheme="majorBidi" w:cstheme="majorBidi"/>
                <w:color w:val="000000"/>
                <w:sz w:val="20"/>
                <w:szCs w:val="20"/>
                <w:u w:val="single"/>
              </w:rPr>
            </w:pPr>
            <w:r w:rsidRPr="00D7385E">
              <w:rPr>
                <w:rFonts w:asciiTheme="majorBidi" w:hAnsiTheme="majorBidi" w:cstheme="majorBidi"/>
                <w:color w:val="000000"/>
                <w:sz w:val="20"/>
                <w:szCs w:val="20"/>
                <w:u w:val="single"/>
              </w:rPr>
              <w:t>23</w:t>
            </w:r>
            <w:r w:rsidRPr="00D7385E">
              <w:rPr>
                <w:rFonts w:asciiTheme="majorBidi" w:hAnsiTheme="majorBidi" w:cstheme="majorBidi"/>
                <w:color w:val="000000"/>
                <w:sz w:val="20"/>
                <w:szCs w:val="20"/>
                <w:u w:val="single"/>
                <w:vertAlign w:val="superscript"/>
              </w:rPr>
              <w:t>rd</w:t>
            </w:r>
            <w:r w:rsidRPr="00D7385E">
              <w:rPr>
                <w:rFonts w:asciiTheme="majorBidi" w:hAnsiTheme="majorBidi" w:cstheme="majorBidi"/>
                <w:color w:val="000000"/>
                <w:sz w:val="20"/>
                <w:szCs w:val="20"/>
                <w:u w:val="single"/>
              </w:rPr>
              <w:t xml:space="preserve"> September 2025</w:t>
            </w:r>
          </w:p>
        </w:tc>
        <w:tc>
          <w:tcPr>
            <w:tcW w:w="1512" w:type="dxa"/>
            <w:tcBorders>
              <w:top w:val="single" w:sz="6" w:space="0" w:color="auto"/>
              <w:left w:val="single" w:sz="6" w:space="0" w:color="auto"/>
              <w:bottom w:val="single" w:sz="6" w:space="0" w:color="auto"/>
              <w:right w:val="single" w:sz="6" w:space="0" w:color="auto"/>
            </w:tcBorders>
          </w:tcPr>
          <w:p w14:paraId="4A848325" w14:textId="0231CF69" w:rsidR="00E176BB" w:rsidRPr="00D7385E" w:rsidRDefault="00E176BB" w:rsidP="00D7385E">
            <w:pPr>
              <w:pStyle w:val="CommentText"/>
              <w:suppressAutoHyphens/>
              <w:spacing w:before="60" w:after="60"/>
              <w:jc w:val="center"/>
              <w:rPr>
                <w:rFonts w:asciiTheme="majorBidi" w:hAnsiTheme="majorBidi" w:cstheme="majorBidi"/>
                <w:szCs w:val="20"/>
              </w:rPr>
            </w:pPr>
            <w:r w:rsidRPr="00D7385E">
              <w:rPr>
                <w:rFonts w:asciiTheme="majorBidi" w:hAnsiTheme="majorBidi" w:cstheme="majorBidi"/>
                <w:szCs w:val="20"/>
              </w:rPr>
              <w:t>70</w:t>
            </w:r>
          </w:p>
        </w:tc>
        <w:tc>
          <w:tcPr>
            <w:tcW w:w="1530" w:type="dxa"/>
            <w:tcBorders>
              <w:top w:val="single" w:sz="6" w:space="0" w:color="auto"/>
              <w:left w:val="single" w:sz="6" w:space="0" w:color="auto"/>
              <w:bottom w:val="single" w:sz="6" w:space="0" w:color="auto"/>
              <w:right w:val="single" w:sz="6" w:space="0" w:color="auto"/>
            </w:tcBorders>
          </w:tcPr>
          <w:p w14:paraId="58A7F6F6" w14:textId="77777777" w:rsidR="00E176BB" w:rsidRPr="00D7385E" w:rsidRDefault="00E176B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3EBA1103" w14:textId="77777777" w:rsidR="00E176BB" w:rsidRPr="00D7385E" w:rsidRDefault="00E176BB" w:rsidP="00D7385E">
            <w:pPr>
              <w:suppressAutoHyphens/>
              <w:spacing w:before="60" w:after="60"/>
              <w:jc w:val="center"/>
              <w:rPr>
                <w:rFonts w:asciiTheme="majorBidi" w:hAnsiTheme="majorBidi" w:cstheme="majorBidi"/>
                <w:sz w:val="20"/>
                <w:szCs w:val="20"/>
              </w:rPr>
            </w:pPr>
          </w:p>
        </w:tc>
      </w:tr>
      <w:tr w:rsidR="00E176BB" w:rsidRPr="0046288A" w14:paraId="22047BE9"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6772F969" w14:textId="209B5938" w:rsidR="00E176BB" w:rsidRPr="0046288A" w:rsidRDefault="00D7385E" w:rsidP="00E176BB">
            <w:pPr>
              <w:suppressAutoHyphens/>
              <w:spacing w:before="60" w:after="60"/>
              <w:rPr>
                <w:sz w:val="20"/>
              </w:rPr>
            </w:pPr>
            <w:r>
              <w:rPr>
                <w:sz w:val="20"/>
              </w:rPr>
              <w:t>9</w:t>
            </w:r>
          </w:p>
        </w:tc>
        <w:tc>
          <w:tcPr>
            <w:tcW w:w="4968" w:type="dxa"/>
            <w:gridSpan w:val="2"/>
            <w:tcBorders>
              <w:top w:val="single" w:sz="6" w:space="0" w:color="auto"/>
              <w:left w:val="single" w:sz="6" w:space="0" w:color="auto"/>
              <w:bottom w:val="single" w:sz="6" w:space="0" w:color="auto"/>
              <w:right w:val="single" w:sz="6" w:space="0" w:color="auto"/>
            </w:tcBorders>
          </w:tcPr>
          <w:p w14:paraId="4112741D" w14:textId="77777777" w:rsidR="00E176BB" w:rsidRPr="00D7385E" w:rsidRDefault="00E176BB" w:rsidP="00E176BB">
            <w:pPr>
              <w:rPr>
                <w:rFonts w:asciiTheme="majorBidi" w:hAnsiTheme="majorBidi" w:cstheme="majorBidi"/>
                <w:color w:val="000000"/>
                <w:sz w:val="20"/>
                <w:szCs w:val="20"/>
                <w:u w:val="single"/>
              </w:rPr>
            </w:pPr>
            <w:r w:rsidRPr="00D7385E">
              <w:rPr>
                <w:rFonts w:asciiTheme="majorBidi" w:hAnsiTheme="majorBidi" w:cstheme="majorBidi"/>
                <w:color w:val="000000"/>
                <w:sz w:val="20"/>
                <w:szCs w:val="20"/>
                <w:u w:val="single"/>
              </w:rPr>
              <w:t>23</w:t>
            </w:r>
            <w:r w:rsidRPr="00D7385E">
              <w:rPr>
                <w:rFonts w:asciiTheme="majorBidi" w:hAnsiTheme="majorBidi" w:cstheme="majorBidi"/>
                <w:color w:val="000000"/>
                <w:sz w:val="20"/>
                <w:szCs w:val="20"/>
                <w:u w:val="single"/>
                <w:vertAlign w:val="superscript"/>
              </w:rPr>
              <w:t>rd</w:t>
            </w:r>
            <w:r w:rsidRPr="00D7385E">
              <w:rPr>
                <w:rFonts w:asciiTheme="majorBidi" w:hAnsiTheme="majorBidi" w:cstheme="majorBidi"/>
                <w:color w:val="000000"/>
                <w:sz w:val="20"/>
                <w:szCs w:val="20"/>
                <w:u w:val="single"/>
              </w:rPr>
              <w:t xml:space="preserve"> September 2025</w:t>
            </w:r>
          </w:p>
          <w:p w14:paraId="40D71B05" w14:textId="7BFD515A" w:rsidR="00E176BB" w:rsidRPr="00D7385E" w:rsidRDefault="00E176BB" w:rsidP="00E176BB">
            <w:pPr>
              <w:suppressAutoHyphens/>
              <w:spacing w:before="60" w:after="60"/>
              <w:rPr>
                <w:rFonts w:asciiTheme="majorBidi" w:hAnsiTheme="majorBidi" w:cstheme="majorBidi"/>
                <w:sz w:val="20"/>
                <w:szCs w:val="20"/>
              </w:rPr>
            </w:pPr>
            <w:proofErr w:type="gramStart"/>
            <w:r w:rsidRPr="00D7385E">
              <w:rPr>
                <w:rFonts w:asciiTheme="majorBidi" w:hAnsiTheme="majorBidi" w:cstheme="majorBidi"/>
                <w:color w:val="000000"/>
                <w:sz w:val="20"/>
                <w:szCs w:val="20"/>
              </w:rPr>
              <w:t>Conference Lunch</w:t>
            </w:r>
            <w:proofErr w:type="gramEnd"/>
            <w:r w:rsidRPr="00D7385E">
              <w:rPr>
                <w:rFonts w:asciiTheme="majorBidi" w:hAnsiTheme="majorBidi" w:cstheme="majorBidi"/>
                <w:color w:val="000000"/>
                <w:sz w:val="20"/>
                <w:szCs w:val="20"/>
              </w:rPr>
              <w:t xml:space="preserve"> (including vegetarian options) (70 Pax)</w:t>
            </w:r>
          </w:p>
        </w:tc>
        <w:tc>
          <w:tcPr>
            <w:tcW w:w="1620" w:type="dxa"/>
            <w:tcBorders>
              <w:top w:val="single" w:sz="6" w:space="0" w:color="auto"/>
              <w:left w:val="single" w:sz="6" w:space="0" w:color="auto"/>
              <w:bottom w:val="single" w:sz="6" w:space="0" w:color="auto"/>
              <w:right w:val="single" w:sz="6" w:space="0" w:color="auto"/>
            </w:tcBorders>
          </w:tcPr>
          <w:p w14:paraId="17345B8C" w14:textId="1F6A229C" w:rsidR="00E176B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Pax</w:t>
            </w:r>
          </w:p>
        </w:tc>
        <w:tc>
          <w:tcPr>
            <w:tcW w:w="1530" w:type="dxa"/>
            <w:tcBorders>
              <w:top w:val="single" w:sz="6" w:space="0" w:color="auto"/>
              <w:left w:val="single" w:sz="6" w:space="0" w:color="auto"/>
              <w:bottom w:val="single" w:sz="6" w:space="0" w:color="auto"/>
              <w:right w:val="single" w:sz="6" w:space="0" w:color="auto"/>
            </w:tcBorders>
          </w:tcPr>
          <w:p w14:paraId="4EA8BD56" w14:textId="29807704" w:rsidR="00E176BB" w:rsidRPr="00D7385E" w:rsidRDefault="00E176BB" w:rsidP="00D7385E">
            <w:pPr>
              <w:jc w:val="center"/>
              <w:rPr>
                <w:rFonts w:asciiTheme="majorBidi" w:hAnsiTheme="majorBidi" w:cstheme="majorBidi"/>
                <w:color w:val="000000"/>
                <w:sz w:val="20"/>
                <w:szCs w:val="20"/>
                <w:u w:val="single"/>
              </w:rPr>
            </w:pPr>
            <w:r w:rsidRPr="00D7385E">
              <w:rPr>
                <w:rFonts w:asciiTheme="majorBidi" w:hAnsiTheme="majorBidi" w:cstheme="majorBidi"/>
                <w:color w:val="000000"/>
                <w:sz w:val="20"/>
                <w:szCs w:val="20"/>
                <w:u w:val="single"/>
              </w:rPr>
              <w:t>23</w:t>
            </w:r>
            <w:r w:rsidRPr="00D7385E">
              <w:rPr>
                <w:rFonts w:asciiTheme="majorBidi" w:hAnsiTheme="majorBidi" w:cstheme="majorBidi"/>
                <w:color w:val="000000"/>
                <w:sz w:val="20"/>
                <w:szCs w:val="20"/>
                <w:u w:val="single"/>
                <w:vertAlign w:val="superscript"/>
              </w:rPr>
              <w:t>rd</w:t>
            </w:r>
            <w:r w:rsidRPr="00D7385E">
              <w:rPr>
                <w:rFonts w:asciiTheme="majorBidi" w:hAnsiTheme="majorBidi" w:cstheme="majorBidi"/>
                <w:color w:val="000000"/>
                <w:sz w:val="20"/>
                <w:szCs w:val="20"/>
                <w:u w:val="single"/>
              </w:rPr>
              <w:t xml:space="preserve"> September 2025</w:t>
            </w:r>
          </w:p>
        </w:tc>
        <w:tc>
          <w:tcPr>
            <w:tcW w:w="1512" w:type="dxa"/>
            <w:tcBorders>
              <w:top w:val="single" w:sz="6" w:space="0" w:color="auto"/>
              <w:left w:val="single" w:sz="6" w:space="0" w:color="auto"/>
              <w:bottom w:val="single" w:sz="6" w:space="0" w:color="auto"/>
              <w:right w:val="single" w:sz="6" w:space="0" w:color="auto"/>
            </w:tcBorders>
          </w:tcPr>
          <w:p w14:paraId="3A745DEA" w14:textId="36E4CA59" w:rsidR="00E176BB" w:rsidRPr="00D7385E" w:rsidRDefault="00E176BB" w:rsidP="00D7385E">
            <w:pPr>
              <w:pStyle w:val="CommentText"/>
              <w:suppressAutoHyphens/>
              <w:spacing w:before="60" w:after="60"/>
              <w:jc w:val="center"/>
              <w:rPr>
                <w:rFonts w:asciiTheme="majorBidi" w:hAnsiTheme="majorBidi" w:cstheme="majorBidi"/>
                <w:szCs w:val="20"/>
              </w:rPr>
            </w:pPr>
            <w:r w:rsidRPr="00D7385E">
              <w:rPr>
                <w:rFonts w:asciiTheme="majorBidi" w:hAnsiTheme="majorBidi" w:cstheme="majorBidi"/>
                <w:szCs w:val="20"/>
              </w:rPr>
              <w:t>70</w:t>
            </w:r>
          </w:p>
        </w:tc>
        <w:tc>
          <w:tcPr>
            <w:tcW w:w="1530" w:type="dxa"/>
            <w:tcBorders>
              <w:top w:val="single" w:sz="6" w:space="0" w:color="auto"/>
              <w:left w:val="single" w:sz="6" w:space="0" w:color="auto"/>
              <w:bottom w:val="single" w:sz="6" w:space="0" w:color="auto"/>
              <w:right w:val="single" w:sz="6" w:space="0" w:color="auto"/>
            </w:tcBorders>
          </w:tcPr>
          <w:p w14:paraId="1D43B366" w14:textId="77777777" w:rsidR="00E176BB" w:rsidRPr="00D7385E" w:rsidRDefault="00E176B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49461E48" w14:textId="77777777" w:rsidR="00E176BB" w:rsidRPr="00D7385E" w:rsidRDefault="00E176BB" w:rsidP="00D7385E">
            <w:pPr>
              <w:suppressAutoHyphens/>
              <w:spacing w:before="60" w:after="60"/>
              <w:jc w:val="center"/>
              <w:rPr>
                <w:rFonts w:asciiTheme="majorBidi" w:hAnsiTheme="majorBidi" w:cstheme="majorBidi"/>
                <w:sz w:val="20"/>
                <w:szCs w:val="20"/>
              </w:rPr>
            </w:pPr>
          </w:p>
        </w:tc>
      </w:tr>
      <w:tr w:rsidR="00E176BB" w:rsidRPr="0046288A" w14:paraId="00184A1D"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21356C1A" w14:textId="48713D7B" w:rsidR="00E176BB" w:rsidRPr="0046288A" w:rsidRDefault="00D7385E" w:rsidP="00E176BB">
            <w:pPr>
              <w:suppressAutoHyphens/>
              <w:spacing w:before="60" w:after="60"/>
              <w:rPr>
                <w:sz w:val="20"/>
              </w:rPr>
            </w:pPr>
            <w:r>
              <w:rPr>
                <w:sz w:val="20"/>
              </w:rPr>
              <w:t>10</w:t>
            </w:r>
          </w:p>
        </w:tc>
        <w:tc>
          <w:tcPr>
            <w:tcW w:w="4968" w:type="dxa"/>
            <w:gridSpan w:val="2"/>
            <w:tcBorders>
              <w:top w:val="single" w:sz="6" w:space="0" w:color="auto"/>
              <w:left w:val="single" w:sz="6" w:space="0" w:color="auto"/>
              <w:bottom w:val="single" w:sz="6" w:space="0" w:color="auto"/>
              <w:right w:val="single" w:sz="6" w:space="0" w:color="auto"/>
            </w:tcBorders>
          </w:tcPr>
          <w:p w14:paraId="1980F13F" w14:textId="03232307" w:rsidR="00E176BB" w:rsidRPr="00D7385E" w:rsidRDefault="003212C1" w:rsidP="00E176BB">
            <w:pPr>
              <w:suppressAutoHyphens/>
              <w:spacing w:before="60" w:after="60"/>
              <w:rPr>
                <w:rFonts w:asciiTheme="majorBidi" w:hAnsiTheme="majorBidi" w:cstheme="majorBidi"/>
                <w:sz w:val="20"/>
                <w:szCs w:val="20"/>
              </w:rPr>
            </w:pPr>
            <w:r>
              <w:rPr>
                <w:rFonts w:asciiTheme="majorBidi" w:hAnsiTheme="majorBidi" w:cstheme="majorBidi"/>
                <w:color w:val="000000"/>
                <w:sz w:val="20"/>
                <w:szCs w:val="20"/>
                <w:u w:val="single"/>
              </w:rPr>
              <w:t>24</w:t>
            </w:r>
            <w:r w:rsidRPr="003212C1">
              <w:rPr>
                <w:rFonts w:asciiTheme="majorBidi" w:hAnsiTheme="majorBidi" w:cstheme="majorBidi"/>
                <w:color w:val="000000"/>
                <w:sz w:val="20"/>
                <w:szCs w:val="20"/>
                <w:u w:val="single"/>
                <w:vertAlign w:val="superscript"/>
              </w:rPr>
              <w:t>th</w:t>
            </w:r>
            <w:r>
              <w:rPr>
                <w:rFonts w:asciiTheme="majorBidi" w:hAnsiTheme="majorBidi" w:cstheme="majorBidi"/>
                <w:color w:val="000000"/>
                <w:sz w:val="20"/>
                <w:szCs w:val="20"/>
                <w:u w:val="single"/>
              </w:rPr>
              <w:t xml:space="preserve"> </w:t>
            </w:r>
            <w:r w:rsidR="00E176BB" w:rsidRPr="00D7385E">
              <w:rPr>
                <w:rFonts w:asciiTheme="majorBidi" w:hAnsiTheme="majorBidi" w:cstheme="majorBidi"/>
                <w:color w:val="000000"/>
                <w:sz w:val="20"/>
                <w:szCs w:val="20"/>
                <w:u w:val="single"/>
              </w:rPr>
              <w:t>– 25</w:t>
            </w:r>
            <w:r w:rsidR="00E176BB" w:rsidRPr="00D7385E">
              <w:rPr>
                <w:rFonts w:asciiTheme="majorBidi" w:hAnsiTheme="majorBidi" w:cstheme="majorBidi"/>
                <w:color w:val="000000"/>
                <w:sz w:val="20"/>
                <w:szCs w:val="20"/>
                <w:u w:val="single"/>
                <w:vertAlign w:val="superscript"/>
              </w:rPr>
              <w:t>th</w:t>
            </w:r>
            <w:r w:rsidR="00E176BB" w:rsidRPr="00D7385E">
              <w:rPr>
                <w:rFonts w:asciiTheme="majorBidi" w:hAnsiTheme="majorBidi" w:cstheme="majorBidi"/>
                <w:color w:val="000000"/>
                <w:sz w:val="20"/>
                <w:szCs w:val="20"/>
                <w:u w:val="single"/>
              </w:rPr>
              <w:t xml:space="preserve"> September 2025</w:t>
            </w:r>
            <w:r w:rsidR="00E176BB" w:rsidRPr="00D7385E">
              <w:rPr>
                <w:rFonts w:asciiTheme="majorBidi" w:hAnsiTheme="majorBidi" w:cstheme="majorBidi"/>
                <w:color w:val="000000"/>
                <w:sz w:val="20"/>
                <w:szCs w:val="20"/>
              </w:rPr>
              <w:br/>
              <w:t>PM Tea with Snacks (including vegetarian options) (35 Pax)</w:t>
            </w:r>
          </w:p>
        </w:tc>
        <w:tc>
          <w:tcPr>
            <w:tcW w:w="1620" w:type="dxa"/>
            <w:tcBorders>
              <w:top w:val="single" w:sz="6" w:space="0" w:color="auto"/>
              <w:left w:val="single" w:sz="6" w:space="0" w:color="auto"/>
              <w:bottom w:val="single" w:sz="6" w:space="0" w:color="auto"/>
              <w:right w:val="single" w:sz="6" w:space="0" w:color="auto"/>
            </w:tcBorders>
          </w:tcPr>
          <w:p w14:paraId="02B3C286" w14:textId="314B2258" w:rsidR="00E176B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sz w:val="20"/>
                <w:szCs w:val="20"/>
              </w:rPr>
              <w:t>Pax</w:t>
            </w:r>
          </w:p>
        </w:tc>
        <w:tc>
          <w:tcPr>
            <w:tcW w:w="1530" w:type="dxa"/>
            <w:tcBorders>
              <w:top w:val="single" w:sz="6" w:space="0" w:color="auto"/>
              <w:left w:val="single" w:sz="6" w:space="0" w:color="auto"/>
              <w:bottom w:val="single" w:sz="6" w:space="0" w:color="auto"/>
              <w:right w:val="single" w:sz="6" w:space="0" w:color="auto"/>
            </w:tcBorders>
          </w:tcPr>
          <w:p w14:paraId="453A50D7" w14:textId="621C813B" w:rsidR="00E176BB" w:rsidRPr="00D7385E" w:rsidRDefault="00E176BB"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color w:val="000000"/>
                <w:sz w:val="20"/>
                <w:szCs w:val="20"/>
                <w:u w:val="single"/>
              </w:rPr>
              <w:t>23</w:t>
            </w:r>
            <w:r w:rsidRPr="00D7385E">
              <w:rPr>
                <w:rFonts w:asciiTheme="majorBidi" w:hAnsiTheme="majorBidi" w:cstheme="majorBidi"/>
                <w:color w:val="000000"/>
                <w:sz w:val="20"/>
                <w:szCs w:val="20"/>
                <w:u w:val="single"/>
                <w:vertAlign w:val="superscript"/>
              </w:rPr>
              <w:t>rd</w:t>
            </w:r>
            <w:r w:rsidRPr="00D7385E">
              <w:rPr>
                <w:rFonts w:asciiTheme="majorBidi" w:hAnsiTheme="majorBidi" w:cstheme="majorBidi"/>
                <w:color w:val="000000"/>
                <w:sz w:val="20"/>
                <w:szCs w:val="20"/>
                <w:u w:val="single"/>
              </w:rPr>
              <w:t xml:space="preserve"> – 25</w:t>
            </w:r>
            <w:r w:rsidRPr="00D7385E">
              <w:rPr>
                <w:rFonts w:asciiTheme="majorBidi" w:hAnsiTheme="majorBidi" w:cstheme="majorBidi"/>
                <w:color w:val="000000"/>
                <w:sz w:val="20"/>
                <w:szCs w:val="20"/>
                <w:u w:val="single"/>
                <w:vertAlign w:val="superscript"/>
              </w:rPr>
              <w:t>th</w:t>
            </w:r>
            <w:r w:rsidRPr="00D7385E">
              <w:rPr>
                <w:rFonts w:asciiTheme="majorBidi" w:hAnsiTheme="majorBidi" w:cstheme="majorBidi"/>
                <w:color w:val="000000"/>
                <w:sz w:val="20"/>
                <w:szCs w:val="20"/>
                <w:u w:val="single"/>
              </w:rPr>
              <w:t xml:space="preserve"> September 2025</w:t>
            </w:r>
          </w:p>
        </w:tc>
        <w:tc>
          <w:tcPr>
            <w:tcW w:w="1512" w:type="dxa"/>
            <w:tcBorders>
              <w:top w:val="single" w:sz="6" w:space="0" w:color="auto"/>
              <w:left w:val="single" w:sz="6" w:space="0" w:color="auto"/>
              <w:bottom w:val="single" w:sz="6" w:space="0" w:color="auto"/>
              <w:right w:val="single" w:sz="6" w:space="0" w:color="auto"/>
            </w:tcBorders>
          </w:tcPr>
          <w:p w14:paraId="693C30DB" w14:textId="413F9F58" w:rsidR="00E176BB" w:rsidRPr="00D7385E" w:rsidRDefault="00E176BB" w:rsidP="00D7385E">
            <w:pPr>
              <w:pStyle w:val="CommentText"/>
              <w:suppressAutoHyphens/>
              <w:spacing w:before="60" w:after="60"/>
              <w:jc w:val="center"/>
              <w:rPr>
                <w:rFonts w:asciiTheme="majorBidi" w:hAnsiTheme="majorBidi" w:cstheme="majorBidi"/>
                <w:szCs w:val="20"/>
              </w:rPr>
            </w:pPr>
            <w:r w:rsidRPr="00D7385E">
              <w:rPr>
                <w:rFonts w:asciiTheme="majorBidi" w:hAnsiTheme="majorBidi" w:cstheme="majorBidi"/>
                <w:szCs w:val="20"/>
              </w:rPr>
              <w:t>35</w:t>
            </w:r>
          </w:p>
        </w:tc>
        <w:tc>
          <w:tcPr>
            <w:tcW w:w="1530" w:type="dxa"/>
            <w:tcBorders>
              <w:top w:val="single" w:sz="6" w:space="0" w:color="auto"/>
              <w:left w:val="single" w:sz="6" w:space="0" w:color="auto"/>
              <w:bottom w:val="single" w:sz="6" w:space="0" w:color="auto"/>
              <w:right w:val="single" w:sz="6" w:space="0" w:color="auto"/>
            </w:tcBorders>
          </w:tcPr>
          <w:p w14:paraId="452B2FDA" w14:textId="77777777" w:rsidR="00E176BB" w:rsidRPr="00D7385E" w:rsidRDefault="00E176B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24D7A66C" w14:textId="77777777" w:rsidR="00E176BB" w:rsidRPr="00D7385E" w:rsidRDefault="00E176BB" w:rsidP="00D7385E">
            <w:pPr>
              <w:suppressAutoHyphens/>
              <w:spacing w:before="60" w:after="60"/>
              <w:jc w:val="center"/>
              <w:rPr>
                <w:rFonts w:asciiTheme="majorBidi" w:hAnsiTheme="majorBidi" w:cstheme="majorBidi"/>
                <w:sz w:val="20"/>
                <w:szCs w:val="20"/>
              </w:rPr>
            </w:pPr>
          </w:p>
        </w:tc>
      </w:tr>
      <w:tr w:rsidR="00E176BB" w:rsidRPr="0046288A" w14:paraId="226578C3" w14:textId="77777777" w:rsidTr="001564BA">
        <w:trPr>
          <w:cantSplit/>
          <w:trHeight w:val="390"/>
        </w:trPr>
        <w:tc>
          <w:tcPr>
            <w:tcW w:w="810" w:type="dxa"/>
            <w:tcBorders>
              <w:top w:val="single" w:sz="6" w:space="0" w:color="auto"/>
              <w:left w:val="double" w:sz="6" w:space="0" w:color="auto"/>
              <w:bottom w:val="single" w:sz="6" w:space="0" w:color="auto"/>
              <w:right w:val="single" w:sz="6" w:space="0" w:color="auto"/>
            </w:tcBorders>
          </w:tcPr>
          <w:p w14:paraId="1B58D553" w14:textId="1A39922C" w:rsidR="00E176BB" w:rsidRPr="0046288A" w:rsidRDefault="00D7385E" w:rsidP="00E176BB">
            <w:pPr>
              <w:suppressAutoHyphens/>
              <w:spacing w:before="60" w:after="60"/>
              <w:rPr>
                <w:sz w:val="20"/>
              </w:rPr>
            </w:pPr>
            <w:r>
              <w:rPr>
                <w:sz w:val="20"/>
              </w:rPr>
              <w:t>11</w:t>
            </w:r>
          </w:p>
        </w:tc>
        <w:tc>
          <w:tcPr>
            <w:tcW w:w="4968" w:type="dxa"/>
            <w:gridSpan w:val="2"/>
            <w:tcBorders>
              <w:top w:val="single" w:sz="6" w:space="0" w:color="auto"/>
              <w:left w:val="single" w:sz="6" w:space="0" w:color="auto"/>
              <w:bottom w:val="single" w:sz="6" w:space="0" w:color="auto"/>
              <w:right w:val="single" w:sz="6" w:space="0" w:color="auto"/>
            </w:tcBorders>
          </w:tcPr>
          <w:p w14:paraId="39FC9A5C" w14:textId="5D2DF273" w:rsidR="00E176BB" w:rsidRPr="00D7385E" w:rsidRDefault="00E176BB" w:rsidP="00E176BB">
            <w:pPr>
              <w:suppressAutoHyphens/>
              <w:spacing w:before="60" w:after="60"/>
              <w:rPr>
                <w:rFonts w:asciiTheme="majorBidi" w:hAnsiTheme="majorBidi" w:cstheme="majorBidi"/>
                <w:sz w:val="20"/>
                <w:szCs w:val="20"/>
              </w:rPr>
            </w:pPr>
            <w:r w:rsidRPr="00D7385E">
              <w:rPr>
                <w:rFonts w:asciiTheme="majorBidi" w:hAnsiTheme="majorBidi" w:cstheme="majorBidi"/>
                <w:b/>
                <w:bCs/>
                <w:color w:val="000000"/>
                <w:sz w:val="20"/>
                <w:szCs w:val="20"/>
                <w:u w:val="single"/>
              </w:rPr>
              <w:t>Small breakout room</w:t>
            </w:r>
            <w:r w:rsidRPr="00D7385E">
              <w:rPr>
                <w:rFonts w:asciiTheme="majorBidi" w:hAnsiTheme="majorBidi" w:cstheme="majorBidi"/>
                <w:color w:val="000000"/>
                <w:sz w:val="20"/>
                <w:szCs w:val="20"/>
              </w:rPr>
              <w:br/>
              <w:t>Capacity to accommodate 35 pax in classroom style seating</w:t>
            </w:r>
          </w:p>
        </w:tc>
        <w:tc>
          <w:tcPr>
            <w:tcW w:w="1620" w:type="dxa"/>
            <w:tcBorders>
              <w:top w:val="single" w:sz="6" w:space="0" w:color="auto"/>
              <w:left w:val="single" w:sz="6" w:space="0" w:color="auto"/>
              <w:bottom w:val="single" w:sz="6" w:space="0" w:color="auto"/>
              <w:right w:val="single" w:sz="6" w:space="0" w:color="auto"/>
            </w:tcBorders>
          </w:tcPr>
          <w:p w14:paraId="2ABA80A8" w14:textId="50438355" w:rsidR="00E176BB" w:rsidRPr="00D7385E" w:rsidRDefault="00D7385E" w:rsidP="00D7385E">
            <w:pPr>
              <w:suppressAutoHyphens/>
              <w:spacing w:before="60" w:after="60"/>
              <w:jc w:val="center"/>
              <w:rPr>
                <w:rFonts w:asciiTheme="majorBidi" w:hAnsiTheme="majorBidi" w:cstheme="majorBidi"/>
                <w:sz w:val="20"/>
                <w:szCs w:val="20"/>
              </w:rPr>
            </w:pPr>
            <w:r>
              <w:rPr>
                <w:rFonts w:asciiTheme="majorBidi" w:hAnsiTheme="majorBidi" w:cstheme="majorBidi"/>
                <w:sz w:val="20"/>
                <w:szCs w:val="20"/>
              </w:rPr>
              <w:t>Pax</w:t>
            </w:r>
          </w:p>
        </w:tc>
        <w:tc>
          <w:tcPr>
            <w:tcW w:w="1530" w:type="dxa"/>
            <w:tcBorders>
              <w:top w:val="single" w:sz="6" w:space="0" w:color="auto"/>
              <w:left w:val="single" w:sz="6" w:space="0" w:color="auto"/>
              <w:bottom w:val="single" w:sz="6" w:space="0" w:color="auto"/>
              <w:right w:val="single" w:sz="6" w:space="0" w:color="auto"/>
            </w:tcBorders>
          </w:tcPr>
          <w:p w14:paraId="4FE68093" w14:textId="2357D4F1" w:rsidR="00E176BB" w:rsidRPr="00D7385E" w:rsidRDefault="00D7385E" w:rsidP="00D7385E">
            <w:pPr>
              <w:suppressAutoHyphens/>
              <w:spacing w:before="60" w:after="60"/>
              <w:jc w:val="center"/>
              <w:rPr>
                <w:rFonts w:asciiTheme="majorBidi" w:hAnsiTheme="majorBidi" w:cstheme="majorBidi"/>
                <w:sz w:val="20"/>
                <w:szCs w:val="20"/>
              </w:rPr>
            </w:pPr>
            <w:r w:rsidRPr="00D7385E">
              <w:rPr>
                <w:rFonts w:asciiTheme="majorBidi" w:hAnsiTheme="majorBidi" w:cstheme="majorBidi"/>
                <w:color w:val="000000"/>
                <w:sz w:val="20"/>
                <w:szCs w:val="20"/>
                <w:u w:val="single"/>
              </w:rPr>
              <w:t>(20</w:t>
            </w:r>
            <w:r w:rsidRPr="00D7385E">
              <w:rPr>
                <w:rFonts w:asciiTheme="majorBidi" w:hAnsiTheme="majorBidi" w:cstheme="majorBidi"/>
                <w:color w:val="000000"/>
                <w:sz w:val="20"/>
                <w:szCs w:val="20"/>
                <w:u w:val="single"/>
                <w:vertAlign w:val="superscript"/>
              </w:rPr>
              <w:t>th</w:t>
            </w:r>
            <w:r>
              <w:rPr>
                <w:rFonts w:asciiTheme="majorBidi" w:hAnsiTheme="majorBidi" w:cstheme="majorBidi"/>
                <w:color w:val="000000"/>
                <w:sz w:val="20"/>
                <w:szCs w:val="20"/>
                <w:u w:val="single"/>
              </w:rPr>
              <w:t xml:space="preserve"> </w:t>
            </w:r>
            <w:r w:rsidRPr="00D7385E">
              <w:rPr>
                <w:rFonts w:asciiTheme="majorBidi" w:hAnsiTheme="majorBidi" w:cstheme="majorBidi"/>
                <w:color w:val="000000"/>
                <w:sz w:val="20"/>
                <w:szCs w:val="20"/>
                <w:u w:val="single"/>
              </w:rPr>
              <w:t>– 25</w:t>
            </w:r>
            <w:r w:rsidRPr="00D7385E">
              <w:rPr>
                <w:rFonts w:asciiTheme="majorBidi" w:hAnsiTheme="majorBidi" w:cstheme="majorBidi"/>
                <w:color w:val="000000"/>
                <w:sz w:val="20"/>
                <w:szCs w:val="20"/>
                <w:u w:val="single"/>
                <w:vertAlign w:val="superscript"/>
              </w:rPr>
              <w:t>th</w:t>
            </w:r>
            <w:r>
              <w:rPr>
                <w:rFonts w:asciiTheme="majorBidi" w:hAnsiTheme="majorBidi" w:cstheme="majorBidi"/>
                <w:color w:val="000000"/>
                <w:sz w:val="20"/>
                <w:szCs w:val="20"/>
                <w:u w:val="single"/>
              </w:rPr>
              <w:t xml:space="preserve"> </w:t>
            </w:r>
            <w:r w:rsidRPr="00D7385E">
              <w:rPr>
                <w:rFonts w:asciiTheme="majorBidi" w:hAnsiTheme="majorBidi" w:cstheme="majorBidi"/>
                <w:color w:val="000000"/>
                <w:sz w:val="20"/>
                <w:szCs w:val="20"/>
                <w:u w:val="single"/>
              </w:rPr>
              <w:t>September 2025)</w:t>
            </w:r>
          </w:p>
        </w:tc>
        <w:tc>
          <w:tcPr>
            <w:tcW w:w="1512" w:type="dxa"/>
            <w:tcBorders>
              <w:top w:val="single" w:sz="6" w:space="0" w:color="auto"/>
              <w:left w:val="single" w:sz="6" w:space="0" w:color="auto"/>
              <w:bottom w:val="single" w:sz="6" w:space="0" w:color="auto"/>
              <w:right w:val="single" w:sz="6" w:space="0" w:color="auto"/>
            </w:tcBorders>
          </w:tcPr>
          <w:p w14:paraId="58DF758C" w14:textId="06DE8982" w:rsidR="00E176BB" w:rsidRPr="00D7385E" w:rsidRDefault="00D7385E" w:rsidP="00D7385E">
            <w:pPr>
              <w:pStyle w:val="CommentText"/>
              <w:suppressAutoHyphens/>
              <w:spacing w:before="60" w:after="60"/>
              <w:jc w:val="center"/>
              <w:rPr>
                <w:rFonts w:asciiTheme="majorBidi" w:hAnsiTheme="majorBidi" w:cstheme="majorBidi"/>
                <w:szCs w:val="20"/>
              </w:rPr>
            </w:pPr>
            <w:r>
              <w:rPr>
                <w:rFonts w:asciiTheme="majorBidi" w:hAnsiTheme="majorBidi" w:cstheme="majorBidi"/>
                <w:szCs w:val="20"/>
              </w:rPr>
              <w:t>35</w:t>
            </w:r>
          </w:p>
        </w:tc>
        <w:tc>
          <w:tcPr>
            <w:tcW w:w="1530" w:type="dxa"/>
            <w:tcBorders>
              <w:top w:val="single" w:sz="6" w:space="0" w:color="auto"/>
              <w:left w:val="single" w:sz="6" w:space="0" w:color="auto"/>
              <w:bottom w:val="single" w:sz="6" w:space="0" w:color="auto"/>
              <w:right w:val="single" w:sz="6" w:space="0" w:color="auto"/>
            </w:tcBorders>
          </w:tcPr>
          <w:p w14:paraId="0FAD5627" w14:textId="77777777" w:rsidR="00E176BB" w:rsidRPr="00D7385E" w:rsidRDefault="00E176BB" w:rsidP="00D7385E">
            <w:pPr>
              <w:suppressAutoHyphens/>
              <w:spacing w:before="60" w:after="60"/>
              <w:jc w:val="center"/>
              <w:rPr>
                <w:rFonts w:asciiTheme="majorBidi" w:hAnsiTheme="majorBidi" w:cstheme="majorBidi"/>
                <w:sz w:val="20"/>
                <w:szCs w:val="20"/>
              </w:rPr>
            </w:pPr>
          </w:p>
        </w:tc>
        <w:tc>
          <w:tcPr>
            <w:tcW w:w="1710" w:type="dxa"/>
            <w:tcBorders>
              <w:top w:val="single" w:sz="6" w:space="0" w:color="auto"/>
              <w:left w:val="single" w:sz="6" w:space="0" w:color="auto"/>
              <w:bottom w:val="single" w:sz="6" w:space="0" w:color="auto"/>
              <w:right w:val="double" w:sz="6" w:space="0" w:color="auto"/>
            </w:tcBorders>
          </w:tcPr>
          <w:p w14:paraId="07CEC4ED" w14:textId="77777777" w:rsidR="00E176BB" w:rsidRPr="00D7385E" w:rsidRDefault="00E176BB" w:rsidP="00D7385E">
            <w:pPr>
              <w:suppressAutoHyphens/>
              <w:spacing w:before="60" w:after="60"/>
              <w:jc w:val="center"/>
              <w:rPr>
                <w:rFonts w:asciiTheme="majorBidi" w:hAnsiTheme="majorBidi" w:cstheme="majorBidi"/>
                <w:sz w:val="20"/>
                <w:szCs w:val="20"/>
              </w:rPr>
            </w:pPr>
          </w:p>
        </w:tc>
      </w:tr>
      <w:tr w:rsidR="00E176BB" w:rsidRPr="0046288A" w14:paraId="42DC97E9" w14:textId="77777777" w:rsidTr="001564BA">
        <w:trPr>
          <w:cantSplit/>
          <w:trHeight w:val="390"/>
        </w:trPr>
        <w:tc>
          <w:tcPr>
            <w:tcW w:w="810" w:type="dxa"/>
            <w:tcBorders>
              <w:top w:val="single" w:sz="6" w:space="0" w:color="auto"/>
              <w:left w:val="double" w:sz="6" w:space="0" w:color="auto"/>
              <w:bottom w:val="nil"/>
              <w:right w:val="single" w:sz="6" w:space="0" w:color="auto"/>
            </w:tcBorders>
          </w:tcPr>
          <w:p w14:paraId="48A8BF4A" w14:textId="77777777" w:rsidR="00E176BB" w:rsidRPr="0046288A" w:rsidRDefault="00E176BB" w:rsidP="00E176BB">
            <w:pPr>
              <w:suppressAutoHyphens/>
              <w:spacing w:before="60" w:after="60"/>
              <w:rPr>
                <w:sz w:val="20"/>
              </w:rPr>
            </w:pPr>
          </w:p>
        </w:tc>
        <w:tc>
          <w:tcPr>
            <w:tcW w:w="4968" w:type="dxa"/>
            <w:gridSpan w:val="2"/>
            <w:tcBorders>
              <w:top w:val="single" w:sz="6" w:space="0" w:color="auto"/>
              <w:left w:val="single" w:sz="6" w:space="0" w:color="auto"/>
              <w:bottom w:val="nil"/>
              <w:right w:val="single" w:sz="6" w:space="0" w:color="auto"/>
            </w:tcBorders>
          </w:tcPr>
          <w:p w14:paraId="0CBF43B1" w14:textId="77777777" w:rsidR="00E176BB" w:rsidRPr="00D7385E" w:rsidRDefault="00E176BB" w:rsidP="00E176BB">
            <w:pPr>
              <w:suppressAutoHyphens/>
              <w:spacing w:before="60" w:after="60"/>
              <w:rPr>
                <w:rFonts w:asciiTheme="majorBidi" w:hAnsiTheme="majorBidi" w:cstheme="majorBidi"/>
                <w:sz w:val="20"/>
                <w:szCs w:val="20"/>
              </w:rPr>
            </w:pPr>
          </w:p>
        </w:tc>
        <w:tc>
          <w:tcPr>
            <w:tcW w:w="1620" w:type="dxa"/>
            <w:tcBorders>
              <w:top w:val="single" w:sz="6" w:space="0" w:color="auto"/>
              <w:left w:val="single" w:sz="6" w:space="0" w:color="auto"/>
              <w:bottom w:val="nil"/>
              <w:right w:val="single" w:sz="6" w:space="0" w:color="auto"/>
            </w:tcBorders>
          </w:tcPr>
          <w:p w14:paraId="20948D8F" w14:textId="77777777" w:rsidR="00E176BB" w:rsidRPr="00D7385E" w:rsidRDefault="00E176BB" w:rsidP="00E176BB">
            <w:pPr>
              <w:suppressAutoHyphens/>
              <w:spacing w:before="60" w:after="60"/>
              <w:rPr>
                <w:rFonts w:asciiTheme="majorBidi" w:hAnsiTheme="majorBidi" w:cstheme="majorBidi"/>
                <w:sz w:val="20"/>
                <w:szCs w:val="20"/>
              </w:rPr>
            </w:pPr>
          </w:p>
        </w:tc>
        <w:tc>
          <w:tcPr>
            <w:tcW w:w="1530" w:type="dxa"/>
            <w:tcBorders>
              <w:top w:val="single" w:sz="6" w:space="0" w:color="auto"/>
              <w:left w:val="single" w:sz="6" w:space="0" w:color="auto"/>
              <w:bottom w:val="nil"/>
              <w:right w:val="single" w:sz="6" w:space="0" w:color="auto"/>
            </w:tcBorders>
          </w:tcPr>
          <w:p w14:paraId="7E075986" w14:textId="77777777" w:rsidR="00E176BB" w:rsidRPr="00D7385E" w:rsidRDefault="00E176BB" w:rsidP="00E176BB">
            <w:pPr>
              <w:suppressAutoHyphens/>
              <w:spacing w:before="60" w:after="60"/>
              <w:rPr>
                <w:rFonts w:asciiTheme="majorBidi" w:hAnsiTheme="majorBidi" w:cstheme="majorBidi"/>
                <w:sz w:val="20"/>
                <w:szCs w:val="20"/>
              </w:rPr>
            </w:pPr>
          </w:p>
        </w:tc>
        <w:tc>
          <w:tcPr>
            <w:tcW w:w="1512" w:type="dxa"/>
            <w:tcBorders>
              <w:top w:val="single" w:sz="6" w:space="0" w:color="auto"/>
              <w:left w:val="single" w:sz="6" w:space="0" w:color="auto"/>
              <w:bottom w:val="nil"/>
              <w:right w:val="single" w:sz="6" w:space="0" w:color="auto"/>
            </w:tcBorders>
          </w:tcPr>
          <w:p w14:paraId="7B025AD1" w14:textId="77777777" w:rsidR="00E176BB" w:rsidRPr="00D7385E" w:rsidRDefault="00E176BB" w:rsidP="00E176BB">
            <w:pPr>
              <w:suppressAutoHyphens/>
              <w:spacing w:before="60" w:after="60"/>
              <w:rPr>
                <w:rFonts w:asciiTheme="majorBidi" w:hAnsiTheme="majorBidi" w:cstheme="majorBidi"/>
                <w:sz w:val="20"/>
                <w:szCs w:val="20"/>
              </w:rPr>
            </w:pPr>
          </w:p>
        </w:tc>
        <w:tc>
          <w:tcPr>
            <w:tcW w:w="1530" w:type="dxa"/>
            <w:tcBorders>
              <w:top w:val="single" w:sz="6" w:space="0" w:color="auto"/>
              <w:left w:val="single" w:sz="6" w:space="0" w:color="auto"/>
              <w:bottom w:val="nil"/>
              <w:right w:val="single" w:sz="6" w:space="0" w:color="auto"/>
            </w:tcBorders>
          </w:tcPr>
          <w:p w14:paraId="24630EEB" w14:textId="77777777" w:rsidR="00E176BB" w:rsidRPr="00D7385E" w:rsidRDefault="00E176BB" w:rsidP="00E176BB">
            <w:pPr>
              <w:suppressAutoHyphens/>
              <w:spacing w:before="60" w:after="60"/>
              <w:rPr>
                <w:rFonts w:asciiTheme="majorBidi" w:hAnsiTheme="majorBidi" w:cstheme="majorBidi"/>
                <w:sz w:val="20"/>
                <w:szCs w:val="20"/>
              </w:rPr>
            </w:pPr>
          </w:p>
        </w:tc>
        <w:tc>
          <w:tcPr>
            <w:tcW w:w="1710" w:type="dxa"/>
            <w:tcBorders>
              <w:top w:val="single" w:sz="6" w:space="0" w:color="auto"/>
              <w:left w:val="single" w:sz="6" w:space="0" w:color="auto"/>
              <w:bottom w:val="nil"/>
              <w:right w:val="double" w:sz="6" w:space="0" w:color="auto"/>
            </w:tcBorders>
          </w:tcPr>
          <w:p w14:paraId="0740251E" w14:textId="77777777" w:rsidR="00E176BB" w:rsidRPr="00D7385E" w:rsidRDefault="00E176BB" w:rsidP="00E176BB">
            <w:pPr>
              <w:suppressAutoHyphens/>
              <w:spacing w:before="60" w:after="60"/>
              <w:rPr>
                <w:rFonts w:asciiTheme="majorBidi" w:hAnsiTheme="majorBidi" w:cstheme="majorBidi"/>
                <w:sz w:val="20"/>
                <w:szCs w:val="20"/>
              </w:rPr>
            </w:pPr>
          </w:p>
        </w:tc>
      </w:tr>
      <w:tr w:rsidR="00E176BB" w:rsidRPr="0046288A" w14:paraId="2210989E" w14:textId="77777777" w:rsidTr="001564BA">
        <w:trPr>
          <w:cantSplit/>
          <w:trHeight w:val="333"/>
        </w:trPr>
        <w:tc>
          <w:tcPr>
            <w:tcW w:w="8928" w:type="dxa"/>
            <w:gridSpan w:val="5"/>
            <w:tcBorders>
              <w:top w:val="double" w:sz="6" w:space="0" w:color="auto"/>
              <w:left w:val="nil"/>
              <w:bottom w:val="nil"/>
              <w:right w:val="double" w:sz="6" w:space="0" w:color="auto"/>
            </w:tcBorders>
          </w:tcPr>
          <w:p w14:paraId="23BC9F56" w14:textId="77777777" w:rsidR="00E176BB" w:rsidRPr="0046288A" w:rsidRDefault="00E176BB" w:rsidP="00E176BB">
            <w:pPr>
              <w:suppressAutoHyphens/>
              <w:rPr>
                <w:sz w:val="20"/>
              </w:rPr>
            </w:pPr>
          </w:p>
        </w:tc>
        <w:tc>
          <w:tcPr>
            <w:tcW w:w="3042" w:type="dxa"/>
            <w:gridSpan w:val="2"/>
            <w:tcBorders>
              <w:top w:val="double" w:sz="6" w:space="0" w:color="auto"/>
              <w:left w:val="double" w:sz="6" w:space="0" w:color="auto"/>
              <w:bottom w:val="double" w:sz="6" w:space="0" w:color="auto"/>
              <w:right w:val="double" w:sz="6" w:space="0" w:color="auto"/>
            </w:tcBorders>
          </w:tcPr>
          <w:p w14:paraId="163969FB" w14:textId="77777777" w:rsidR="00E176BB" w:rsidRPr="0046288A" w:rsidRDefault="00E176BB" w:rsidP="00E176BB">
            <w:pPr>
              <w:suppressAutoHyphens/>
              <w:spacing w:before="60" w:after="60"/>
              <w:rPr>
                <w:sz w:val="20"/>
              </w:rPr>
            </w:pPr>
            <w:r w:rsidRPr="0046288A">
              <w:t>Total Bid Price</w:t>
            </w:r>
          </w:p>
        </w:tc>
        <w:tc>
          <w:tcPr>
            <w:tcW w:w="1710" w:type="dxa"/>
            <w:tcBorders>
              <w:top w:val="double" w:sz="6" w:space="0" w:color="auto"/>
              <w:left w:val="double" w:sz="6" w:space="0" w:color="auto"/>
              <w:bottom w:val="double" w:sz="6" w:space="0" w:color="auto"/>
              <w:right w:val="double" w:sz="6" w:space="0" w:color="auto"/>
            </w:tcBorders>
          </w:tcPr>
          <w:p w14:paraId="33A37D74" w14:textId="77777777" w:rsidR="00E176BB" w:rsidRPr="0046288A" w:rsidRDefault="00E176BB" w:rsidP="00E176BB">
            <w:pPr>
              <w:suppressAutoHyphens/>
              <w:spacing w:before="60" w:after="60"/>
              <w:rPr>
                <w:sz w:val="20"/>
              </w:rPr>
            </w:pPr>
          </w:p>
        </w:tc>
      </w:tr>
      <w:tr w:rsidR="00E176BB" w:rsidRPr="0046288A" w14:paraId="499624FD" w14:textId="77777777" w:rsidTr="009806A2">
        <w:trPr>
          <w:cantSplit/>
          <w:trHeight w:hRule="exact" w:val="495"/>
        </w:trPr>
        <w:tc>
          <w:tcPr>
            <w:tcW w:w="13680" w:type="dxa"/>
            <w:gridSpan w:val="8"/>
            <w:tcBorders>
              <w:top w:val="nil"/>
              <w:left w:val="nil"/>
              <w:bottom w:val="nil"/>
              <w:right w:val="nil"/>
            </w:tcBorders>
          </w:tcPr>
          <w:p w14:paraId="71BBB831" w14:textId="78FB2181" w:rsidR="00E176BB" w:rsidRPr="0046288A" w:rsidRDefault="00E176BB" w:rsidP="00E176BB">
            <w:pPr>
              <w:suppressAutoHyphens/>
              <w:spacing w:before="100"/>
              <w:rPr>
                <w:sz w:val="20"/>
              </w:rPr>
            </w:pPr>
            <w:r w:rsidRPr="0046288A">
              <w:rPr>
                <w:sz w:val="20"/>
              </w:rPr>
              <w:t xml:space="preserve">Name of Bidder </w:t>
            </w:r>
            <w:r w:rsidRPr="0046288A">
              <w:rPr>
                <w:i/>
                <w:iCs/>
                <w:sz w:val="20"/>
              </w:rPr>
              <w:t xml:space="preserve">[insert complete name of Bidder] </w:t>
            </w:r>
            <w:r w:rsidRPr="0046288A">
              <w:rPr>
                <w:sz w:val="20"/>
              </w:rPr>
              <w:t xml:space="preserve">Signature of Bidder </w:t>
            </w:r>
            <w:r w:rsidRPr="0046288A">
              <w:rPr>
                <w:i/>
                <w:iCs/>
                <w:sz w:val="20"/>
              </w:rPr>
              <w:t xml:space="preserve">[signature of person signing the Bid] </w:t>
            </w:r>
            <w:r w:rsidRPr="0046288A">
              <w:rPr>
                <w:sz w:val="20"/>
              </w:rPr>
              <w:t xml:space="preserve">Date </w:t>
            </w:r>
            <w:r w:rsidRPr="0046288A">
              <w:rPr>
                <w:i/>
                <w:iCs/>
                <w:sz w:val="20"/>
              </w:rPr>
              <w:t>[insert date]</w:t>
            </w:r>
          </w:p>
        </w:tc>
      </w:tr>
    </w:tbl>
    <w:p w14:paraId="6C671CD6" w14:textId="625A9603" w:rsidR="00E176BB" w:rsidRDefault="00E176BB" w:rsidP="00E176BB">
      <w:pPr>
        <w:tabs>
          <w:tab w:val="left" w:pos="2317"/>
        </w:tabs>
      </w:pPr>
    </w:p>
    <w:p w14:paraId="73F9A578" w14:textId="77777777" w:rsidR="00E176BB" w:rsidRPr="00E176BB" w:rsidRDefault="00E176BB" w:rsidP="00E176BB">
      <w:pPr>
        <w:tabs>
          <w:tab w:val="left" w:pos="2317"/>
        </w:tabs>
        <w:rPr>
          <w:i/>
          <w:iCs/>
        </w:rPr>
      </w:pPr>
      <w:r w:rsidRPr="00E176BB">
        <w:rPr>
          <w:i/>
          <w:iCs/>
        </w:rPr>
        <w:t xml:space="preserve">Note: </w:t>
      </w:r>
    </w:p>
    <w:p w14:paraId="6C1F5EA6" w14:textId="276DE613" w:rsidR="00E176BB" w:rsidRPr="00E176BB" w:rsidRDefault="00E176BB" w:rsidP="00E176BB">
      <w:pPr>
        <w:tabs>
          <w:tab w:val="left" w:pos="2317"/>
        </w:tabs>
        <w:rPr>
          <w:i/>
          <w:iCs/>
        </w:rPr>
      </w:pPr>
      <w:r w:rsidRPr="00E176BB">
        <w:rPr>
          <w:i/>
          <w:iCs/>
        </w:rPr>
        <w:t xml:space="preserve">Please ensure rates are clearly stated for each service. </w:t>
      </w:r>
      <w:r w:rsidR="00D7385E">
        <w:rPr>
          <w:i/>
          <w:iCs/>
        </w:rPr>
        <w:t xml:space="preserve">The no of Pax is subject to change. </w:t>
      </w:r>
    </w:p>
    <w:p w14:paraId="46CF3DEC" w14:textId="7BFA619A" w:rsidR="00E176BB" w:rsidRPr="00E176BB" w:rsidRDefault="00E176BB" w:rsidP="00E176BB">
      <w:pPr>
        <w:tabs>
          <w:tab w:val="left" w:pos="2317"/>
        </w:tabs>
        <w:rPr>
          <w:i/>
          <w:iCs/>
        </w:rPr>
      </w:pPr>
      <w:r w:rsidRPr="00E176BB">
        <w:rPr>
          <w:i/>
          <w:iCs/>
        </w:rPr>
        <w:t xml:space="preserve">If any additional charges are included in the services provided, please include </w:t>
      </w:r>
      <w:r w:rsidR="00D7385E">
        <w:rPr>
          <w:i/>
          <w:iCs/>
        </w:rPr>
        <w:t xml:space="preserve">those </w:t>
      </w:r>
      <w:r w:rsidRPr="00E176BB">
        <w:rPr>
          <w:i/>
          <w:iCs/>
        </w:rPr>
        <w:t>in the activity schedule.</w:t>
      </w:r>
    </w:p>
    <w:p w14:paraId="2015DB0C" w14:textId="0584A257" w:rsidR="00E176BB" w:rsidRPr="00E176BB" w:rsidRDefault="00E176BB" w:rsidP="00E176BB">
      <w:pPr>
        <w:tabs>
          <w:tab w:val="left" w:pos="2317"/>
        </w:tabs>
        <w:sectPr w:rsidR="00E176BB" w:rsidRPr="00E176BB" w:rsidSect="00F34973">
          <w:headerReference w:type="even" r:id="rId36"/>
          <w:headerReference w:type="default" r:id="rId37"/>
          <w:headerReference w:type="first" r:id="rId38"/>
          <w:pgSz w:w="15840" w:h="12240" w:orient="landscape" w:code="1"/>
          <w:pgMar w:top="1440" w:right="1440" w:bottom="1440" w:left="1440" w:header="720" w:footer="720" w:gutter="0"/>
          <w:paperSrc w:first="15" w:other="15"/>
          <w:cols w:space="720"/>
        </w:sectPr>
      </w:pPr>
      <w:r>
        <w:tab/>
      </w:r>
    </w:p>
    <w:p w14:paraId="6E36CCF7" w14:textId="5BD9A321" w:rsidR="00BD6DD7" w:rsidRDefault="00BD6DD7">
      <w:pPr>
        <w:pStyle w:val="Section3-Heading1"/>
      </w:pPr>
      <w:bookmarkStart w:id="224" w:name="_Toc204765837"/>
      <w:r w:rsidRPr="004F20BF">
        <w:lastRenderedPageBreak/>
        <w:t xml:space="preserve">Code of Conduct for </w:t>
      </w:r>
      <w:r w:rsidR="00130371">
        <w:t>Service Provider</w:t>
      </w:r>
      <w:r>
        <w:t xml:space="preserve">’s </w:t>
      </w:r>
      <w:r w:rsidRPr="004F20BF">
        <w:t>Personnel</w:t>
      </w:r>
      <w:r w:rsidR="00503A6A">
        <w:t xml:space="preserve"> </w:t>
      </w:r>
      <w:r w:rsidRPr="004F20BF">
        <w:t>Form</w:t>
      </w:r>
      <w:r w:rsidR="002107C9">
        <w:t xml:space="preserve"> (ES)</w:t>
      </w:r>
      <w:bookmarkEnd w:id="224"/>
    </w:p>
    <w:p w14:paraId="5BF94915" w14:textId="30AC3709" w:rsidR="00206621" w:rsidRDefault="003A7DED" w:rsidP="00BD6DD7">
      <w:pPr>
        <w:spacing w:before="240" w:after="134"/>
        <w:ind w:right="-14"/>
        <w:jc w:val="center"/>
        <w:rPr>
          <w:b/>
          <w:sz w:val="28"/>
          <w:szCs w:val="28"/>
        </w:rPr>
      </w:pPr>
      <w:r w:rsidRPr="00381D8E">
        <w:rPr>
          <w:b/>
          <w:noProof/>
          <w:szCs w:val="20"/>
        </w:rPr>
        <mc:AlternateContent>
          <mc:Choice Requires="wps">
            <w:drawing>
              <wp:anchor distT="45720" distB="45720" distL="114300" distR="114300" simplePos="0" relativeHeight="251668480" behindDoc="0" locked="0" layoutInCell="1" allowOverlap="1" wp14:anchorId="41518BC1" wp14:editId="501B8631">
                <wp:simplePos x="0" y="0"/>
                <wp:positionH relativeFrom="column">
                  <wp:posOffset>2812</wp:posOffset>
                </wp:positionH>
                <wp:positionV relativeFrom="paragraph">
                  <wp:posOffset>1972128</wp:posOffset>
                </wp:positionV>
                <wp:extent cx="5798185" cy="1304925"/>
                <wp:effectExtent l="0" t="0" r="1206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304925"/>
                        </a:xfrm>
                        <a:prstGeom prst="rect">
                          <a:avLst/>
                        </a:prstGeom>
                        <a:solidFill>
                          <a:srgbClr val="FFFFFF"/>
                        </a:solidFill>
                        <a:ln w="9525">
                          <a:solidFill>
                            <a:srgbClr val="000000"/>
                          </a:solidFill>
                          <a:miter lim="800000"/>
                          <a:headEnd/>
                          <a:tailEnd/>
                        </a:ln>
                      </wps:spPr>
                      <wps:txbx>
                        <w:txbxContent>
                          <w:p w14:paraId="10B7A8E9" w14:textId="77777777" w:rsidR="00A50E50" w:rsidRPr="00B009D3" w:rsidRDefault="00A50E50" w:rsidP="00381D8E">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70D7A1FF" w14:textId="77777777" w:rsidR="00A50E50" w:rsidRPr="00B009D3" w:rsidRDefault="00A50E50" w:rsidP="00381D8E">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The minimum content of the Code of Conduct form 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1B6EAC0D" w14:textId="77777777" w:rsidR="00A50E50" w:rsidRPr="004F7ADC" w:rsidRDefault="00A50E50" w:rsidP="00381D8E">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p w14:paraId="7FCB1E4C" w14:textId="77777777" w:rsidR="00A50E50" w:rsidRDefault="00A50E50" w:rsidP="00381D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18BC1" id="Text Box 2" o:spid="_x0000_s1027" type="#_x0000_t202" style="position:absolute;left:0;text-align:left;margin-left:.2pt;margin-top:155.3pt;width:456.55pt;height:10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">
                <v:textbox>
                  <w:txbxContent>
                    <w:p w14:paraId="10B7A8E9" w14:textId="77777777" w:rsidR="00A50E50" w:rsidRPr="00B009D3" w:rsidRDefault="00A50E50" w:rsidP="00381D8E">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70D7A1FF" w14:textId="77777777" w:rsidR="00A50E50" w:rsidRPr="00B009D3" w:rsidRDefault="00A50E50" w:rsidP="00381D8E">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The minimum content of the Code of Conduct form 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1B6EAC0D" w14:textId="77777777" w:rsidR="00A50E50" w:rsidRPr="004F7ADC" w:rsidRDefault="00A50E50" w:rsidP="00381D8E">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p w14:paraId="7FCB1E4C" w14:textId="77777777" w:rsidR="00A50E50" w:rsidRDefault="00A50E50" w:rsidP="00381D8E"/>
                  </w:txbxContent>
                </v:textbox>
                <w10:wrap type="square"/>
              </v:shape>
            </w:pict>
          </mc:Fallback>
        </mc:AlternateContent>
      </w:r>
      <w:r w:rsidR="002107C9" w:rsidRPr="005D26D8">
        <w:rPr>
          <w:noProof/>
          <w:szCs w:val="20"/>
        </w:rPr>
        <mc:AlternateContent>
          <mc:Choice Requires="wps">
            <w:drawing>
              <wp:anchor distT="45720" distB="45720" distL="114300" distR="114300" simplePos="0" relativeHeight="251665408" behindDoc="0" locked="0" layoutInCell="1" allowOverlap="1" wp14:anchorId="0BC05CF6" wp14:editId="13A909A6">
                <wp:simplePos x="0" y="0"/>
                <wp:positionH relativeFrom="margin">
                  <wp:align>left</wp:align>
                </wp:positionH>
                <wp:positionV relativeFrom="paragraph">
                  <wp:posOffset>483235</wp:posOffset>
                </wp:positionV>
                <wp:extent cx="5814060" cy="125349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1254034"/>
                        </a:xfrm>
                        <a:prstGeom prst="rect">
                          <a:avLst/>
                        </a:prstGeom>
                        <a:solidFill>
                          <a:srgbClr val="FFFFFF"/>
                        </a:solidFill>
                        <a:ln w="9525">
                          <a:solidFill>
                            <a:srgbClr val="000000"/>
                          </a:solidFill>
                          <a:miter lim="800000"/>
                          <a:headEnd/>
                          <a:tailEnd/>
                        </a:ln>
                      </wps:spPr>
                      <wps:txbx>
                        <w:txbxContent>
                          <w:p w14:paraId="571B2EA1" w14:textId="77777777" w:rsidR="00A50E50" w:rsidRPr="00B009D3" w:rsidRDefault="00A50E50" w:rsidP="005D26D8">
                            <w:pPr>
                              <w:spacing w:after="120"/>
                              <w:rPr>
                                <w:i/>
                              </w:rPr>
                            </w:pPr>
                            <w:r w:rsidRPr="00B009D3">
                              <w:rPr>
                                <w:b/>
                                <w:i/>
                              </w:rPr>
                              <w:t>Note to the Employer</w:t>
                            </w:r>
                            <w:r w:rsidRPr="00B009D3">
                              <w:rPr>
                                <w:i/>
                              </w:rPr>
                              <w:t xml:space="preserve">: </w:t>
                            </w:r>
                          </w:p>
                          <w:p w14:paraId="48D8B02D" w14:textId="77777777" w:rsidR="00A50E50" w:rsidRPr="00B009D3" w:rsidRDefault="00A50E50" w:rsidP="005D26D8">
                            <w:pPr>
                              <w:spacing w:after="120"/>
                              <w:ind w:left="360"/>
                              <w:rPr>
                                <w:i/>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58442F0B" w14:textId="77777777" w:rsidR="00A50E50" w:rsidRPr="00455910" w:rsidRDefault="00A50E50" w:rsidP="005D26D8">
                            <w:pPr>
                              <w:ind w:firstLine="360"/>
                              <w:rPr>
                                <w:b/>
                                <w:i/>
                              </w:rPr>
                            </w:pPr>
                            <w:r w:rsidRPr="00B009D3">
                              <w:rPr>
                                <w:b/>
                                <w:i/>
                              </w:rPr>
                              <w:t>Delete this Box prior to issuance of the bidding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05CF6" id="_x0000_s1028" type="#_x0000_t202" style="position:absolute;left:0;text-align:left;margin-left:0;margin-top:38.05pt;width:457.8pt;height:98.7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3UFAIAACcEAAAOAAAAZHJzL2Uyb0RvYy54bWysU9tu2zAMfR+wfxD0vvgyp0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">
                <v:textbox>
                  <w:txbxContent>
                    <w:p w14:paraId="571B2EA1" w14:textId="77777777" w:rsidR="00A50E50" w:rsidRPr="00B009D3" w:rsidRDefault="00A50E50" w:rsidP="005D26D8">
                      <w:pPr>
                        <w:spacing w:after="120"/>
                        <w:rPr>
                          <w:i/>
                        </w:rPr>
                      </w:pPr>
                      <w:r w:rsidRPr="00B009D3">
                        <w:rPr>
                          <w:b/>
                          <w:i/>
                        </w:rPr>
                        <w:t>Note to the Employer</w:t>
                      </w:r>
                      <w:r w:rsidRPr="00B009D3">
                        <w:rPr>
                          <w:i/>
                        </w:rPr>
                        <w:t xml:space="preserve">: </w:t>
                      </w:r>
                    </w:p>
                    <w:p w14:paraId="48D8B02D" w14:textId="77777777" w:rsidR="00A50E50" w:rsidRPr="00B009D3" w:rsidRDefault="00A50E50" w:rsidP="005D26D8">
                      <w:pPr>
                        <w:spacing w:after="120"/>
                        <w:ind w:left="360"/>
                        <w:rPr>
                          <w:i/>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58442F0B" w14:textId="77777777" w:rsidR="00A50E50" w:rsidRPr="00455910" w:rsidRDefault="00A50E50" w:rsidP="005D26D8">
                      <w:pPr>
                        <w:ind w:firstLine="360"/>
                        <w:rPr>
                          <w:b/>
                          <w:i/>
                        </w:rPr>
                      </w:pPr>
                      <w:r w:rsidRPr="00B009D3">
                        <w:rPr>
                          <w:b/>
                          <w:i/>
                        </w:rPr>
                        <w:t>Delete this Box prior to issuance of the bidding documents.</w:t>
                      </w:r>
                    </w:p>
                  </w:txbxContent>
                </v:textbox>
                <w10:wrap type="square" anchorx="margin"/>
              </v:shape>
            </w:pict>
          </mc:Fallback>
        </mc:AlternateContent>
      </w:r>
    </w:p>
    <w:p w14:paraId="0A66E81D" w14:textId="01678E4B" w:rsidR="00BD6DD7" w:rsidRPr="00BD6DD7" w:rsidRDefault="00BD6DD7" w:rsidP="00BD6DD7">
      <w:pPr>
        <w:spacing w:before="240" w:after="134"/>
        <w:ind w:right="-14"/>
        <w:jc w:val="center"/>
        <w:rPr>
          <w:bCs/>
          <w:i/>
          <w:szCs w:val="20"/>
        </w:rPr>
      </w:pPr>
      <w:r w:rsidRPr="00BD6DD7">
        <w:rPr>
          <w:b/>
          <w:sz w:val="28"/>
          <w:szCs w:val="28"/>
        </w:rPr>
        <w:t xml:space="preserve">CODE OF CONDUCT FOR </w:t>
      </w:r>
      <w:r w:rsidR="00130371">
        <w:rPr>
          <w:b/>
          <w:sz w:val="28"/>
          <w:szCs w:val="28"/>
        </w:rPr>
        <w:t>SERVICE PROVIDER</w:t>
      </w:r>
      <w:r w:rsidRPr="00BD6DD7">
        <w:rPr>
          <w:b/>
          <w:sz w:val="28"/>
          <w:szCs w:val="28"/>
        </w:rPr>
        <w:t>’s PERSONNEL</w:t>
      </w:r>
    </w:p>
    <w:p w14:paraId="28E347F3" w14:textId="71849D33" w:rsidR="00BD6DD7" w:rsidRPr="00BD6DD7" w:rsidRDefault="00BD6DD7" w:rsidP="00BD6DD7">
      <w:pPr>
        <w:spacing w:before="240" w:after="240"/>
        <w:ind w:right="-72"/>
        <w:jc w:val="both"/>
        <w:rPr>
          <w:noProof/>
          <w:szCs w:val="20"/>
        </w:rPr>
      </w:pPr>
      <w:r w:rsidRPr="00BD6DD7">
        <w:rPr>
          <w:bCs/>
          <w:szCs w:val="20"/>
        </w:rPr>
        <w:t xml:space="preserve">We are the </w:t>
      </w:r>
      <w:r w:rsidR="00404D98">
        <w:rPr>
          <w:bCs/>
          <w:szCs w:val="20"/>
        </w:rPr>
        <w:t>Service Provider</w:t>
      </w:r>
      <w:r w:rsidRPr="00BD6DD7">
        <w:rPr>
          <w:bCs/>
          <w:szCs w:val="20"/>
        </w:rPr>
        <w:t>, [</w:t>
      </w:r>
      <w:r w:rsidRPr="00BD6DD7">
        <w:rPr>
          <w:bCs/>
          <w:i/>
          <w:szCs w:val="20"/>
        </w:rPr>
        <w:t xml:space="preserve">enter name of </w:t>
      </w:r>
      <w:r w:rsidR="00404D98">
        <w:rPr>
          <w:bCs/>
          <w:i/>
          <w:szCs w:val="20"/>
        </w:rPr>
        <w:t>Service Provider</w:t>
      </w:r>
      <w:r w:rsidRPr="00BD6DD7">
        <w:rPr>
          <w:bCs/>
          <w:szCs w:val="20"/>
        </w:rPr>
        <w:t>].  We have signed a contract with [</w:t>
      </w:r>
      <w:r w:rsidRPr="00BD6DD7">
        <w:rPr>
          <w:bCs/>
          <w:i/>
          <w:szCs w:val="20"/>
        </w:rPr>
        <w:t>enter name of Employer</w:t>
      </w:r>
      <w:r w:rsidRPr="00BD6DD7">
        <w:rPr>
          <w:bCs/>
          <w:szCs w:val="20"/>
        </w:rPr>
        <w:t>] for [</w:t>
      </w:r>
      <w:r w:rsidRPr="00BD6DD7">
        <w:rPr>
          <w:bCs/>
          <w:i/>
          <w:szCs w:val="20"/>
        </w:rPr>
        <w:t xml:space="preserve">enter description of the </w:t>
      </w:r>
      <w:r w:rsidR="00404D98">
        <w:rPr>
          <w:bCs/>
          <w:i/>
          <w:szCs w:val="20"/>
        </w:rPr>
        <w:t>Services</w:t>
      </w:r>
      <w:r w:rsidRPr="00BD6DD7">
        <w:rPr>
          <w:bCs/>
          <w:szCs w:val="20"/>
        </w:rPr>
        <w:t xml:space="preserve">]. The </w:t>
      </w:r>
      <w:r w:rsidR="00404D98">
        <w:rPr>
          <w:bCs/>
          <w:szCs w:val="20"/>
        </w:rPr>
        <w:t xml:space="preserve">Services </w:t>
      </w:r>
      <w:r w:rsidRPr="00BD6DD7">
        <w:rPr>
          <w:bCs/>
          <w:szCs w:val="20"/>
        </w:rPr>
        <w:t xml:space="preserve">will be </w:t>
      </w:r>
      <w:r w:rsidR="00404D98">
        <w:rPr>
          <w:bCs/>
          <w:szCs w:val="20"/>
        </w:rPr>
        <w:t>carried out</w:t>
      </w:r>
      <w:r w:rsidRPr="00BD6DD7">
        <w:rPr>
          <w:bCs/>
          <w:szCs w:val="20"/>
        </w:rPr>
        <w:t xml:space="preserve"> at [</w:t>
      </w:r>
      <w:r w:rsidRPr="00BD6DD7">
        <w:rPr>
          <w:bCs/>
          <w:i/>
          <w:szCs w:val="20"/>
        </w:rPr>
        <w:t xml:space="preserve">enter the </w:t>
      </w:r>
      <w:r w:rsidR="00A55A4C">
        <w:rPr>
          <w:bCs/>
          <w:i/>
          <w:szCs w:val="20"/>
        </w:rPr>
        <w:t>locations in the Employer’s country where the Services are required</w:t>
      </w:r>
      <w:r w:rsidR="00272440">
        <w:rPr>
          <w:bCs/>
          <w:i/>
          <w:szCs w:val="20"/>
        </w:rPr>
        <w:t xml:space="preserve">, </w:t>
      </w:r>
      <w:r w:rsidR="00404D98">
        <w:rPr>
          <w:bCs/>
          <w:i/>
          <w:szCs w:val="20"/>
        </w:rPr>
        <w:t xml:space="preserve">as </w:t>
      </w:r>
      <w:r w:rsidR="006F729D">
        <w:rPr>
          <w:bCs/>
          <w:i/>
          <w:szCs w:val="20"/>
        </w:rPr>
        <w:t>applicable</w:t>
      </w:r>
      <w:r w:rsidRPr="00BD6DD7">
        <w:rPr>
          <w:bCs/>
          <w:i/>
          <w:szCs w:val="20"/>
        </w:rPr>
        <w:t>]</w:t>
      </w:r>
      <w:r w:rsidRPr="00BD6DD7">
        <w:rPr>
          <w:bCs/>
          <w:szCs w:val="20"/>
        </w:rPr>
        <w:t xml:space="preserve">. Our contract requires us to implement measures to address </w:t>
      </w:r>
      <w:r w:rsidRPr="007B446B">
        <w:rPr>
          <w:bCs/>
          <w:i/>
          <w:szCs w:val="20"/>
        </w:rPr>
        <w:t>environmental and social risks</w:t>
      </w:r>
      <w:r w:rsidR="00114B7C" w:rsidRPr="007B446B">
        <w:rPr>
          <w:bCs/>
          <w:i/>
          <w:szCs w:val="20"/>
        </w:rPr>
        <w:t xml:space="preserve"> </w:t>
      </w:r>
      <w:r w:rsidR="00114B7C">
        <w:rPr>
          <w:bCs/>
          <w:szCs w:val="20"/>
        </w:rPr>
        <w:t xml:space="preserve">[ </w:t>
      </w:r>
      <w:r w:rsidR="00114B7C" w:rsidRPr="007B446B">
        <w:rPr>
          <w:b/>
          <w:bCs/>
          <w:i/>
          <w:szCs w:val="20"/>
        </w:rPr>
        <w:t>Note to Employer</w:t>
      </w:r>
      <w:r w:rsidR="00114B7C" w:rsidRPr="007B446B">
        <w:rPr>
          <w:bCs/>
          <w:i/>
          <w:szCs w:val="20"/>
        </w:rPr>
        <w:t>: depending on the nature of the contract and assessed risks, this may be replaced with social risks</w:t>
      </w:r>
      <w:r w:rsidR="00114B7C">
        <w:rPr>
          <w:bCs/>
          <w:szCs w:val="20"/>
        </w:rPr>
        <w:t>]</w:t>
      </w:r>
      <w:r w:rsidRPr="00BD6DD7">
        <w:rPr>
          <w:bCs/>
          <w:szCs w:val="20"/>
        </w:rPr>
        <w:t xml:space="preserve">, related to the </w:t>
      </w:r>
      <w:r w:rsidR="00404D98">
        <w:rPr>
          <w:bCs/>
          <w:szCs w:val="20"/>
        </w:rPr>
        <w:t>Services</w:t>
      </w:r>
      <w:r w:rsidRPr="00BD6DD7">
        <w:rPr>
          <w:bCs/>
          <w:szCs w:val="20"/>
        </w:rPr>
        <w:t>.</w:t>
      </w:r>
    </w:p>
    <w:p w14:paraId="324BFD96" w14:textId="152A920B" w:rsidR="00BD6DD7" w:rsidRPr="00BD6DD7" w:rsidRDefault="00BD6DD7" w:rsidP="00BD6DD7">
      <w:pPr>
        <w:spacing w:before="240" w:after="240"/>
        <w:ind w:right="-72"/>
        <w:jc w:val="both"/>
        <w:rPr>
          <w:bCs/>
          <w:szCs w:val="20"/>
        </w:rPr>
      </w:pPr>
      <w:r w:rsidRPr="00BD6DD7">
        <w:rPr>
          <w:bCs/>
          <w:szCs w:val="20"/>
        </w:rPr>
        <w:t xml:space="preserve">This Code of Conduct is part of our measures to deal with environmental and social risks </w:t>
      </w:r>
      <w:r w:rsidR="00114B7C" w:rsidRPr="007B446B">
        <w:rPr>
          <w:bCs/>
          <w:i/>
          <w:szCs w:val="20"/>
        </w:rPr>
        <w:t>[</w:t>
      </w:r>
      <w:r w:rsidR="00114B7C" w:rsidRPr="007B446B">
        <w:rPr>
          <w:b/>
          <w:bCs/>
          <w:i/>
          <w:szCs w:val="20"/>
        </w:rPr>
        <w:t>Note to Employer</w:t>
      </w:r>
      <w:r w:rsidR="00114B7C" w:rsidRPr="007B446B">
        <w:rPr>
          <w:bCs/>
          <w:i/>
          <w:szCs w:val="20"/>
        </w:rPr>
        <w:t>: depending on the nature of the contract and assessed risks, this may be replaced with social risks]</w:t>
      </w:r>
      <w:r w:rsidR="00114B7C">
        <w:rPr>
          <w:bCs/>
          <w:szCs w:val="20"/>
        </w:rPr>
        <w:t xml:space="preserve"> </w:t>
      </w:r>
      <w:r w:rsidRPr="00BD6DD7">
        <w:rPr>
          <w:bCs/>
          <w:szCs w:val="20"/>
        </w:rPr>
        <w:t xml:space="preserve">related to the Services.  </w:t>
      </w:r>
    </w:p>
    <w:p w14:paraId="284C21D6" w14:textId="489251E7" w:rsidR="00BD6DD7" w:rsidRPr="00BD6DD7" w:rsidRDefault="00F6036C" w:rsidP="00BD6DD7">
      <w:pPr>
        <w:spacing w:before="240" w:after="240"/>
        <w:ind w:right="-72"/>
        <w:jc w:val="both"/>
        <w:rPr>
          <w:bCs/>
          <w:szCs w:val="20"/>
        </w:rPr>
      </w:pPr>
      <w:r>
        <w:t>A</w:t>
      </w:r>
      <w:r w:rsidRPr="00D17FFA">
        <w:rPr>
          <w:color w:val="000000" w:themeColor="text1"/>
        </w:rPr>
        <w:t xml:space="preserve">ll personnel </w:t>
      </w:r>
      <w:r>
        <w:rPr>
          <w:color w:val="000000" w:themeColor="text1"/>
        </w:rPr>
        <w:t xml:space="preserve">that we utilize in the execution of the Services, including the staff, </w:t>
      </w:r>
      <w:proofErr w:type="gramStart"/>
      <w:r>
        <w:rPr>
          <w:color w:val="000000" w:themeColor="text1"/>
        </w:rPr>
        <w:t>labor</w:t>
      </w:r>
      <w:proofErr w:type="gramEnd"/>
      <w:r>
        <w:rPr>
          <w:color w:val="000000" w:themeColor="text1"/>
        </w:rPr>
        <w:t xml:space="preserve"> and other employees of </w:t>
      </w:r>
      <w:proofErr w:type="gramStart"/>
      <w:r>
        <w:rPr>
          <w:color w:val="000000" w:themeColor="text1"/>
        </w:rPr>
        <w:t>us</w:t>
      </w:r>
      <w:proofErr w:type="gramEnd"/>
      <w:r>
        <w:rPr>
          <w:color w:val="000000" w:themeColor="text1"/>
        </w:rPr>
        <w:t xml:space="preserve"> and each Subcontractor, and any other personnel assisting us in the execution of the Services</w:t>
      </w:r>
      <w:r>
        <w:rPr>
          <w:color w:val="000000" w:themeColor="text1"/>
          <w:szCs w:val="20"/>
        </w:rPr>
        <w:t xml:space="preserve">, are referred to as Service </w:t>
      </w:r>
      <w:r w:rsidR="00130371">
        <w:rPr>
          <w:color w:val="000000" w:themeColor="text1"/>
          <w:szCs w:val="20"/>
        </w:rPr>
        <w:t>P</w:t>
      </w:r>
      <w:r>
        <w:rPr>
          <w:color w:val="000000" w:themeColor="text1"/>
          <w:szCs w:val="20"/>
        </w:rPr>
        <w:t>rovider’s Personnel.</w:t>
      </w:r>
      <w:r w:rsidR="00BD6DD7" w:rsidRPr="00BD6DD7">
        <w:rPr>
          <w:color w:val="000000" w:themeColor="text1"/>
          <w:szCs w:val="20"/>
        </w:rPr>
        <w:t xml:space="preserve"> </w:t>
      </w:r>
    </w:p>
    <w:p w14:paraId="0BBAC704" w14:textId="3CC80AAA" w:rsidR="00BD6DD7" w:rsidRPr="00BD6DD7" w:rsidRDefault="00BD6DD7" w:rsidP="00BD6DD7">
      <w:pPr>
        <w:spacing w:before="240" w:after="120" w:line="252" w:lineRule="auto"/>
        <w:ind w:right="-14"/>
        <w:jc w:val="both"/>
        <w:rPr>
          <w:bCs/>
          <w:szCs w:val="20"/>
        </w:rPr>
      </w:pPr>
      <w:r w:rsidRPr="00BD6DD7">
        <w:rPr>
          <w:bCs/>
          <w:szCs w:val="20"/>
        </w:rPr>
        <w:t xml:space="preserve">This Code of Conduct identifies the behavior that we require from the </w:t>
      </w:r>
      <w:bookmarkStart w:id="225" w:name="_Hlk26970869"/>
      <w:r w:rsidR="00F6036C">
        <w:rPr>
          <w:bCs/>
          <w:szCs w:val="20"/>
        </w:rPr>
        <w:t xml:space="preserve">Service Provider’s </w:t>
      </w:r>
      <w:r w:rsidRPr="00BD6DD7">
        <w:rPr>
          <w:bCs/>
          <w:szCs w:val="20"/>
        </w:rPr>
        <w:t>Personnel</w:t>
      </w:r>
      <w:bookmarkStart w:id="226" w:name="_Hlk27053939"/>
      <w:bookmarkEnd w:id="225"/>
      <w:r w:rsidR="00B812B3">
        <w:rPr>
          <w:bCs/>
          <w:szCs w:val="20"/>
        </w:rPr>
        <w:t xml:space="preserve"> employed for the execution of the Services </w:t>
      </w:r>
      <w:bookmarkStart w:id="227" w:name="_Hlk31274782"/>
      <w:r w:rsidR="00B812B3">
        <w:rPr>
          <w:bCs/>
          <w:szCs w:val="20"/>
        </w:rPr>
        <w:t>at the locations in the Employer’s country where the Services are provided</w:t>
      </w:r>
      <w:bookmarkEnd w:id="227"/>
      <w:r w:rsidRPr="00BD6DD7">
        <w:rPr>
          <w:noProof/>
          <w:szCs w:val="20"/>
        </w:rPr>
        <w:t>.</w:t>
      </w:r>
      <w:bookmarkEnd w:id="226"/>
    </w:p>
    <w:p w14:paraId="1771A7BE" w14:textId="77777777" w:rsidR="00BD6DD7" w:rsidRDefault="00BD6DD7" w:rsidP="00BD6DD7">
      <w:pPr>
        <w:spacing w:before="240" w:after="120" w:line="252" w:lineRule="auto"/>
        <w:ind w:right="-14"/>
        <w:jc w:val="both"/>
        <w:rPr>
          <w:bCs/>
          <w:szCs w:val="20"/>
        </w:rPr>
      </w:pPr>
      <w:r w:rsidRPr="00BD6DD7">
        <w:rPr>
          <w:bCs/>
          <w:szCs w:val="20"/>
        </w:rPr>
        <w:t xml:space="preserve">Our workplace is an environment where unsafe, offensive, abusive or violent behavior will not be tolerated and where all </w:t>
      </w:r>
      <w:proofErr w:type="gramStart"/>
      <w:r w:rsidRPr="00BD6DD7">
        <w:rPr>
          <w:bCs/>
          <w:szCs w:val="20"/>
        </w:rPr>
        <w:t>persons</w:t>
      </w:r>
      <w:proofErr w:type="gramEnd"/>
      <w:r w:rsidRPr="00BD6DD7">
        <w:rPr>
          <w:bCs/>
          <w:szCs w:val="20"/>
        </w:rPr>
        <w:t xml:space="preserve"> should feel comfortable raising issues or concerns without fear of retaliation.</w:t>
      </w:r>
    </w:p>
    <w:p w14:paraId="64F74A05" w14:textId="77777777" w:rsidR="00A30B98" w:rsidRPr="00BD6DD7" w:rsidRDefault="00A30B98" w:rsidP="00BD6DD7">
      <w:pPr>
        <w:spacing w:before="240" w:after="120" w:line="252" w:lineRule="auto"/>
        <w:ind w:right="-14"/>
        <w:jc w:val="both"/>
        <w:rPr>
          <w:bCs/>
          <w:szCs w:val="20"/>
        </w:rPr>
      </w:pPr>
    </w:p>
    <w:p w14:paraId="7E3CDBD7" w14:textId="77777777" w:rsidR="00BD6DD7" w:rsidRPr="00BD6DD7" w:rsidRDefault="00BD6DD7" w:rsidP="00BD6DD7">
      <w:pPr>
        <w:spacing w:before="240" w:after="120" w:line="252" w:lineRule="auto"/>
        <w:ind w:right="-14"/>
        <w:jc w:val="both"/>
        <w:rPr>
          <w:b/>
          <w:bCs/>
          <w:szCs w:val="20"/>
        </w:rPr>
      </w:pPr>
      <w:r w:rsidRPr="00BD6DD7">
        <w:rPr>
          <w:b/>
          <w:bCs/>
          <w:szCs w:val="20"/>
        </w:rPr>
        <w:lastRenderedPageBreak/>
        <w:t>REQUIRED CONDUCT</w:t>
      </w:r>
    </w:p>
    <w:p w14:paraId="7FCAD3AB" w14:textId="698A612D" w:rsidR="00BD6DD7" w:rsidRPr="00BD6DD7" w:rsidRDefault="00F6036C" w:rsidP="00BD6DD7">
      <w:pPr>
        <w:spacing w:after="120" w:line="252" w:lineRule="auto"/>
        <w:ind w:right="-14"/>
        <w:jc w:val="both"/>
        <w:rPr>
          <w:bCs/>
          <w:szCs w:val="20"/>
        </w:rPr>
      </w:pPr>
      <w:r>
        <w:rPr>
          <w:bCs/>
          <w:szCs w:val="20"/>
        </w:rPr>
        <w:t xml:space="preserve">Service Provider’s </w:t>
      </w:r>
      <w:r w:rsidR="00BD6DD7" w:rsidRPr="00BD6DD7">
        <w:rPr>
          <w:bCs/>
          <w:szCs w:val="20"/>
        </w:rPr>
        <w:t xml:space="preserve">Personnel </w:t>
      </w:r>
      <w:r w:rsidR="00BD6DD7" w:rsidRPr="00BD6DD7">
        <w:rPr>
          <w:szCs w:val="20"/>
        </w:rPr>
        <w:t xml:space="preserve">employed for the execution of </w:t>
      </w:r>
      <w:r>
        <w:rPr>
          <w:szCs w:val="20"/>
        </w:rPr>
        <w:t xml:space="preserve">the </w:t>
      </w:r>
      <w:r w:rsidR="00BD6DD7" w:rsidRPr="00BD6DD7">
        <w:rPr>
          <w:szCs w:val="20"/>
        </w:rPr>
        <w:t>Services</w:t>
      </w:r>
      <w:r>
        <w:rPr>
          <w:szCs w:val="20"/>
        </w:rPr>
        <w:t xml:space="preserve"> </w:t>
      </w:r>
      <w:r w:rsidR="00B812B3">
        <w:rPr>
          <w:bCs/>
          <w:szCs w:val="20"/>
        </w:rPr>
        <w:t>at the locations in the Employer’s country where the Services are provided</w:t>
      </w:r>
      <w:r w:rsidR="00B812B3" w:rsidRPr="00BD6DD7">
        <w:rPr>
          <w:bCs/>
          <w:szCs w:val="20"/>
        </w:rPr>
        <w:t xml:space="preserve"> </w:t>
      </w:r>
      <w:r w:rsidR="00BD6DD7" w:rsidRPr="00BD6DD7">
        <w:rPr>
          <w:bCs/>
          <w:szCs w:val="20"/>
        </w:rPr>
        <w:t>shall:</w:t>
      </w:r>
    </w:p>
    <w:p w14:paraId="23273E09" w14:textId="77777777" w:rsidR="00BD6DD7" w:rsidRPr="00BD6DD7" w:rsidRDefault="00BD6DD7" w:rsidP="00BD6DD7">
      <w:pPr>
        <w:numPr>
          <w:ilvl w:val="0"/>
          <w:numId w:val="54"/>
        </w:numPr>
        <w:spacing w:after="120"/>
        <w:ind w:right="-14"/>
        <w:jc w:val="both"/>
        <w:rPr>
          <w:rFonts w:eastAsia="Arial Narrow"/>
          <w:color w:val="000000"/>
          <w:szCs w:val="20"/>
        </w:rPr>
      </w:pPr>
      <w:r w:rsidRPr="00BD6DD7">
        <w:rPr>
          <w:rFonts w:eastAsia="Arial Narrow"/>
          <w:color w:val="000000"/>
          <w:szCs w:val="20"/>
        </w:rPr>
        <w:t xml:space="preserve">carry out his/her duties competently and </w:t>
      </w:r>
      <w:proofErr w:type="gramStart"/>
      <w:r w:rsidRPr="00BD6DD7">
        <w:rPr>
          <w:rFonts w:eastAsia="Arial Narrow"/>
          <w:color w:val="000000"/>
          <w:szCs w:val="20"/>
        </w:rPr>
        <w:t>diligently;</w:t>
      </w:r>
      <w:proofErr w:type="gramEnd"/>
    </w:p>
    <w:p w14:paraId="33839CF0" w14:textId="7204CCA0" w:rsidR="00BD6DD7" w:rsidRPr="00BD6DD7" w:rsidRDefault="00BD6DD7" w:rsidP="00BD6DD7">
      <w:pPr>
        <w:numPr>
          <w:ilvl w:val="0"/>
          <w:numId w:val="54"/>
        </w:numPr>
        <w:spacing w:after="120" w:line="240" w:lineRule="atLeast"/>
        <w:ind w:right="-14"/>
        <w:jc w:val="both"/>
        <w:rPr>
          <w:rFonts w:eastAsia="Calibri" w:cs="Arial"/>
          <w:szCs w:val="20"/>
        </w:rPr>
      </w:pPr>
      <w:r w:rsidRPr="00BD6DD7">
        <w:rPr>
          <w:rFonts w:eastAsia="Arial Narrow"/>
          <w:color w:val="000000"/>
          <w:szCs w:val="20"/>
        </w:rPr>
        <w:t xml:space="preserve">comply with this Code of Conduct and all applicable laws, regulations and other requirements, including requirements </w:t>
      </w:r>
      <w:r w:rsidRPr="00BD6DD7">
        <w:rPr>
          <w:szCs w:val="20"/>
        </w:rPr>
        <w:t xml:space="preserve">to protect the health, safety and well-being of other </w:t>
      </w:r>
      <w:r w:rsidR="00130371">
        <w:rPr>
          <w:szCs w:val="20"/>
        </w:rPr>
        <w:t>Service Provider</w:t>
      </w:r>
      <w:r w:rsidRPr="00BD6DD7">
        <w:rPr>
          <w:szCs w:val="20"/>
        </w:rPr>
        <w:t xml:space="preserve">’s </w:t>
      </w:r>
      <w:r w:rsidR="00130371">
        <w:rPr>
          <w:szCs w:val="20"/>
        </w:rPr>
        <w:t>P</w:t>
      </w:r>
      <w:r w:rsidRPr="00BD6DD7">
        <w:rPr>
          <w:szCs w:val="20"/>
        </w:rPr>
        <w:t xml:space="preserve">ersonnel and any other </w:t>
      </w:r>
      <w:proofErr w:type="gramStart"/>
      <w:r w:rsidRPr="00BD6DD7">
        <w:rPr>
          <w:szCs w:val="20"/>
        </w:rPr>
        <w:t>person;</w:t>
      </w:r>
      <w:proofErr w:type="gramEnd"/>
      <w:r w:rsidRPr="00BD6DD7" w:rsidDel="004C494B">
        <w:rPr>
          <w:rFonts w:eastAsia="Calibri" w:cs="Arial"/>
          <w:szCs w:val="20"/>
        </w:rPr>
        <w:t xml:space="preserve"> </w:t>
      </w:r>
    </w:p>
    <w:p w14:paraId="5B286978" w14:textId="77777777" w:rsidR="00BD6DD7" w:rsidRPr="00BD6DD7" w:rsidRDefault="00BD6DD7" w:rsidP="00BD6DD7">
      <w:pPr>
        <w:numPr>
          <w:ilvl w:val="0"/>
          <w:numId w:val="54"/>
        </w:numPr>
        <w:spacing w:after="120" w:line="240" w:lineRule="atLeast"/>
        <w:ind w:right="-14"/>
        <w:jc w:val="both"/>
        <w:rPr>
          <w:rFonts w:eastAsia="Calibri" w:cs="Arial"/>
          <w:szCs w:val="20"/>
        </w:rPr>
      </w:pPr>
      <w:r w:rsidRPr="00BD6DD7">
        <w:rPr>
          <w:szCs w:val="20"/>
          <w:lang w:eastAsia="en-GB"/>
        </w:rPr>
        <w:t>maintain a safe working environment including by:</w:t>
      </w:r>
    </w:p>
    <w:p w14:paraId="386308F8" w14:textId="77777777" w:rsidR="00BD6DD7" w:rsidRPr="00BD6DD7" w:rsidRDefault="00BD6DD7" w:rsidP="00BD6DD7">
      <w:pPr>
        <w:numPr>
          <w:ilvl w:val="1"/>
          <w:numId w:val="54"/>
        </w:numPr>
        <w:spacing w:after="120" w:line="240" w:lineRule="atLeast"/>
        <w:ind w:right="-14"/>
        <w:jc w:val="both"/>
        <w:rPr>
          <w:rFonts w:eastAsia="Calibri" w:cs="Arial"/>
          <w:szCs w:val="20"/>
        </w:rPr>
      </w:pPr>
      <w:r w:rsidRPr="00BD6DD7">
        <w:rPr>
          <w:szCs w:val="20"/>
          <w:lang w:eastAsia="en-GB"/>
        </w:rPr>
        <w:t xml:space="preserve">ensuring that workplaces, machinery, equipment and processes under each person’s control are safe and without risk to </w:t>
      </w:r>
      <w:proofErr w:type="gramStart"/>
      <w:r w:rsidRPr="00BD6DD7">
        <w:rPr>
          <w:szCs w:val="20"/>
          <w:lang w:eastAsia="en-GB"/>
        </w:rPr>
        <w:t>health;</w:t>
      </w:r>
      <w:proofErr w:type="gramEnd"/>
      <w:r w:rsidRPr="00BD6DD7">
        <w:rPr>
          <w:szCs w:val="20"/>
          <w:lang w:eastAsia="en-GB"/>
        </w:rPr>
        <w:t xml:space="preserve"> </w:t>
      </w:r>
    </w:p>
    <w:p w14:paraId="4A5BECE8" w14:textId="77777777" w:rsidR="00BD6DD7" w:rsidRPr="00BD6DD7" w:rsidRDefault="00BD6DD7" w:rsidP="00BD6DD7">
      <w:pPr>
        <w:numPr>
          <w:ilvl w:val="1"/>
          <w:numId w:val="54"/>
        </w:numPr>
        <w:spacing w:after="120" w:line="240" w:lineRule="atLeast"/>
        <w:ind w:right="-14"/>
        <w:jc w:val="both"/>
        <w:rPr>
          <w:rFonts w:eastAsia="Calibri" w:cs="Arial"/>
          <w:szCs w:val="20"/>
        </w:rPr>
      </w:pPr>
      <w:r w:rsidRPr="00BD6DD7">
        <w:rPr>
          <w:rFonts w:eastAsia="Calibri"/>
          <w:szCs w:val="20"/>
        </w:rPr>
        <w:t xml:space="preserve">wearing required personal protective </w:t>
      </w:r>
      <w:proofErr w:type="gramStart"/>
      <w:r w:rsidRPr="00BD6DD7">
        <w:rPr>
          <w:rFonts w:eastAsia="Calibri"/>
          <w:szCs w:val="20"/>
        </w:rPr>
        <w:t>equipment;</w:t>
      </w:r>
      <w:proofErr w:type="gramEnd"/>
      <w:r w:rsidRPr="00BD6DD7">
        <w:rPr>
          <w:rFonts w:eastAsia="Calibri"/>
          <w:szCs w:val="20"/>
        </w:rPr>
        <w:t xml:space="preserve"> </w:t>
      </w:r>
      <w:r w:rsidRPr="00BD6DD7">
        <w:rPr>
          <w:szCs w:val="20"/>
          <w:lang w:eastAsia="en-GB"/>
        </w:rPr>
        <w:t xml:space="preserve">  </w:t>
      </w:r>
    </w:p>
    <w:p w14:paraId="439C5FD1" w14:textId="77777777" w:rsidR="00BD6DD7" w:rsidRPr="00BD6DD7" w:rsidRDefault="00BD6DD7" w:rsidP="00BD6DD7">
      <w:pPr>
        <w:numPr>
          <w:ilvl w:val="1"/>
          <w:numId w:val="54"/>
        </w:numPr>
        <w:spacing w:after="120" w:line="240" w:lineRule="atLeast"/>
        <w:ind w:right="-14"/>
        <w:jc w:val="both"/>
        <w:rPr>
          <w:rFonts w:eastAsia="Calibri" w:cs="Arial"/>
          <w:szCs w:val="20"/>
        </w:rPr>
      </w:pPr>
      <w:r w:rsidRPr="00BD6DD7">
        <w:rPr>
          <w:szCs w:val="20"/>
          <w:lang w:eastAsia="en-GB"/>
        </w:rPr>
        <w:t xml:space="preserve">using appropriate measures relating to </w:t>
      </w:r>
      <w:r w:rsidRPr="00BD6DD7">
        <w:rPr>
          <w:szCs w:val="20"/>
        </w:rPr>
        <w:t>chemical, physical and biological substances and agents</w:t>
      </w:r>
      <w:r w:rsidRPr="00BD6DD7">
        <w:rPr>
          <w:szCs w:val="20"/>
          <w:lang w:eastAsia="en-GB"/>
        </w:rPr>
        <w:t>; and</w:t>
      </w:r>
    </w:p>
    <w:p w14:paraId="61149F1A" w14:textId="77777777" w:rsidR="00BD6DD7" w:rsidRPr="00BD6DD7" w:rsidRDefault="00BD6DD7" w:rsidP="00BD6DD7">
      <w:pPr>
        <w:numPr>
          <w:ilvl w:val="1"/>
          <w:numId w:val="54"/>
        </w:numPr>
        <w:spacing w:after="120" w:line="240" w:lineRule="atLeast"/>
        <w:ind w:right="-14"/>
        <w:jc w:val="both"/>
        <w:rPr>
          <w:rFonts w:eastAsia="Calibri" w:cs="Arial"/>
          <w:szCs w:val="20"/>
        </w:rPr>
      </w:pPr>
      <w:r w:rsidRPr="00BD6DD7">
        <w:rPr>
          <w:szCs w:val="20"/>
          <w:lang w:eastAsia="en-GB"/>
        </w:rPr>
        <w:t>following applicable emergency operating procedures.</w:t>
      </w:r>
    </w:p>
    <w:p w14:paraId="6F28A1E7" w14:textId="77777777" w:rsidR="00BD6DD7" w:rsidRPr="00BD6DD7" w:rsidRDefault="00BD6DD7" w:rsidP="00BD6DD7">
      <w:pPr>
        <w:numPr>
          <w:ilvl w:val="0"/>
          <w:numId w:val="54"/>
        </w:numPr>
        <w:spacing w:after="120"/>
        <w:ind w:right="-14"/>
        <w:jc w:val="both"/>
        <w:rPr>
          <w:rFonts w:eastAsia="Arial Narrow"/>
          <w:color w:val="000000"/>
          <w:szCs w:val="20"/>
        </w:rPr>
      </w:pPr>
      <w:r w:rsidRPr="00BD6DD7">
        <w:rPr>
          <w:rFonts w:eastAsia="Arial Narrow"/>
          <w:color w:val="000000"/>
          <w:szCs w:val="20"/>
        </w:rPr>
        <w:t xml:space="preserve">report </w:t>
      </w:r>
      <w:r w:rsidRPr="00BD6DD7">
        <w:rPr>
          <w:szCs w:val="20"/>
          <w:lang w:eastAsia="en-GB"/>
        </w:rPr>
        <w:t xml:space="preserve">work situations that he/she believes are not safe or healthy and remove himself/herself from a work situation which he/she reasonably believes presents an imminent and </w:t>
      </w:r>
      <w:proofErr w:type="gramStart"/>
      <w:r w:rsidRPr="00BD6DD7">
        <w:rPr>
          <w:szCs w:val="20"/>
          <w:lang w:eastAsia="en-GB"/>
        </w:rPr>
        <w:t>serious danger</w:t>
      </w:r>
      <w:proofErr w:type="gramEnd"/>
      <w:r w:rsidRPr="00BD6DD7">
        <w:rPr>
          <w:szCs w:val="20"/>
          <w:lang w:eastAsia="en-GB"/>
        </w:rPr>
        <w:t xml:space="preserve"> to his/her life or </w:t>
      </w:r>
      <w:proofErr w:type="gramStart"/>
      <w:r w:rsidRPr="00BD6DD7">
        <w:rPr>
          <w:szCs w:val="20"/>
          <w:lang w:eastAsia="en-GB"/>
        </w:rPr>
        <w:t>health;</w:t>
      </w:r>
      <w:proofErr w:type="gramEnd"/>
    </w:p>
    <w:p w14:paraId="04D8059F" w14:textId="77777777" w:rsidR="00BD6DD7" w:rsidRPr="00BD6DD7" w:rsidRDefault="00BD6DD7" w:rsidP="00BD6DD7">
      <w:pPr>
        <w:numPr>
          <w:ilvl w:val="0"/>
          <w:numId w:val="54"/>
        </w:numPr>
        <w:spacing w:after="120"/>
        <w:ind w:right="-14"/>
        <w:jc w:val="both"/>
        <w:rPr>
          <w:rFonts w:eastAsia="Arial Narrow"/>
          <w:color w:val="000000"/>
          <w:szCs w:val="20"/>
        </w:rPr>
      </w:pPr>
      <w:r w:rsidRPr="00BD6DD7">
        <w:rPr>
          <w:bCs/>
          <w:szCs w:val="20"/>
        </w:rPr>
        <w:t xml:space="preserve">treat other people with respect, and not discriminate against </w:t>
      </w:r>
      <w:r w:rsidRPr="00BD6DD7">
        <w:rPr>
          <w:rFonts w:eastAsia="Arial Narrow"/>
          <w:color w:val="000000"/>
          <w:szCs w:val="20"/>
        </w:rPr>
        <w:t xml:space="preserve">specific groups such as women, people with disabilities, migrant workers or </w:t>
      </w:r>
      <w:proofErr w:type="gramStart"/>
      <w:r w:rsidRPr="00BD6DD7">
        <w:rPr>
          <w:rFonts w:eastAsia="Arial Narrow"/>
          <w:color w:val="000000"/>
          <w:szCs w:val="20"/>
        </w:rPr>
        <w:t>children;</w:t>
      </w:r>
      <w:proofErr w:type="gramEnd"/>
    </w:p>
    <w:p w14:paraId="6E5C4B0C" w14:textId="77777777" w:rsidR="00BD6DD7" w:rsidRPr="00BD6DD7" w:rsidRDefault="00BD6DD7" w:rsidP="00BD6DD7">
      <w:pPr>
        <w:numPr>
          <w:ilvl w:val="0"/>
          <w:numId w:val="54"/>
        </w:numPr>
        <w:spacing w:after="120" w:line="240" w:lineRule="atLeast"/>
        <w:ind w:right="-14"/>
        <w:jc w:val="both"/>
        <w:rPr>
          <w:rFonts w:eastAsia="Arial Narrow"/>
          <w:color w:val="000000"/>
          <w:szCs w:val="20"/>
        </w:rPr>
      </w:pPr>
      <w:r w:rsidRPr="00BD6DD7">
        <w:rPr>
          <w:bCs/>
          <w:szCs w:val="20"/>
        </w:rPr>
        <w:t>not engage</w:t>
      </w:r>
      <w:r w:rsidRPr="00BD6DD7">
        <w:rPr>
          <w:rFonts w:eastAsia="Arial Narrow"/>
          <w:color w:val="000000"/>
          <w:szCs w:val="20"/>
        </w:rPr>
        <w:t xml:space="preserve"> </w:t>
      </w:r>
      <w:r w:rsidRPr="00BD6DD7">
        <w:rPr>
          <w:bCs/>
          <w:szCs w:val="20"/>
        </w:rPr>
        <w:t xml:space="preserve">in any form of sexual harassment including </w:t>
      </w:r>
      <w:r w:rsidRPr="00BD6DD7">
        <w:rPr>
          <w:szCs w:val="20"/>
        </w:rPr>
        <w:t xml:space="preserve">unwelcome sexual advances, requests for sexual favors, and other verbal or physical conduct of a sexual nature with other </w:t>
      </w:r>
      <w:r w:rsidR="00F6036C">
        <w:rPr>
          <w:szCs w:val="20"/>
        </w:rPr>
        <w:t>Service Provider</w:t>
      </w:r>
      <w:r w:rsidRPr="00BD6DD7">
        <w:rPr>
          <w:szCs w:val="20"/>
        </w:rPr>
        <w:t xml:space="preserve">’s or Employer’s </w:t>
      </w:r>
      <w:proofErr w:type="gramStart"/>
      <w:r w:rsidRPr="00BD6DD7">
        <w:rPr>
          <w:szCs w:val="20"/>
        </w:rPr>
        <w:t>Personnel;</w:t>
      </w:r>
      <w:proofErr w:type="gramEnd"/>
    </w:p>
    <w:p w14:paraId="65B80497" w14:textId="77777777" w:rsidR="00BD6DD7" w:rsidRPr="00BD6DD7" w:rsidRDefault="00BD6DD7" w:rsidP="00BD6DD7">
      <w:pPr>
        <w:numPr>
          <w:ilvl w:val="0"/>
          <w:numId w:val="54"/>
        </w:numPr>
        <w:autoSpaceDE w:val="0"/>
        <w:autoSpaceDN w:val="0"/>
        <w:spacing w:after="120"/>
        <w:ind w:right="-14"/>
        <w:jc w:val="both"/>
        <w:rPr>
          <w:color w:val="000000" w:themeColor="text1"/>
          <w:szCs w:val="20"/>
        </w:rPr>
      </w:pPr>
      <w:bookmarkStart w:id="228" w:name="_Hlk11663505"/>
      <w:r w:rsidRPr="00BD6DD7">
        <w:rPr>
          <w:szCs w:val="20"/>
        </w:rPr>
        <w:t xml:space="preserve">not engage in </w:t>
      </w:r>
      <w:bookmarkStart w:id="229" w:name="_Hlk10196619"/>
      <w:r w:rsidRPr="00BD6DD7">
        <w:rPr>
          <w:szCs w:val="20"/>
        </w:rPr>
        <w:t xml:space="preserve">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Pr="00BD6DD7">
        <w:rPr>
          <w:szCs w:val="20"/>
        </w:rPr>
        <w:t>another</w:t>
      </w:r>
      <w:r w:rsidRPr="00BD6DD7">
        <w:rPr>
          <w:color w:val="000000" w:themeColor="text1"/>
          <w:szCs w:val="20"/>
        </w:rPr>
        <w:t>;</w:t>
      </w:r>
      <w:bookmarkEnd w:id="229"/>
      <w:proofErr w:type="gramEnd"/>
    </w:p>
    <w:p w14:paraId="5F951129" w14:textId="77777777" w:rsidR="00BD6DD7" w:rsidRPr="00BD6DD7" w:rsidRDefault="00BD6DD7" w:rsidP="00BD6DD7">
      <w:pPr>
        <w:numPr>
          <w:ilvl w:val="0"/>
          <w:numId w:val="54"/>
        </w:numPr>
        <w:spacing w:after="120" w:line="240" w:lineRule="atLeast"/>
        <w:ind w:right="-14"/>
        <w:jc w:val="both"/>
        <w:rPr>
          <w:rFonts w:eastAsia="Calibri" w:cs="Arial"/>
        </w:rPr>
      </w:pPr>
      <w:bookmarkStart w:id="230" w:name="_Hlk10196916"/>
      <w:r w:rsidRPr="00BD6DD7">
        <w:t xml:space="preserve">not </w:t>
      </w:r>
      <w:proofErr w:type="gramStart"/>
      <w:r w:rsidRPr="00BD6DD7">
        <w:t>engage in</w:t>
      </w:r>
      <w:proofErr w:type="gramEnd"/>
      <w:r w:rsidRPr="00BD6DD7">
        <w:t xml:space="preserve"> </w:t>
      </w:r>
      <w:r w:rsidRPr="002E42F6">
        <w:t xml:space="preserve">in Sexual </w:t>
      </w:r>
      <w:proofErr w:type="gramStart"/>
      <w:r w:rsidRPr="002E42F6">
        <w:t xml:space="preserve">Abuse,  </w:t>
      </w:r>
      <w:r w:rsidRPr="00BD6DD7">
        <w:t>which</w:t>
      </w:r>
      <w:proofErr w:type="gramEnd"/>
      <w:r w:rsidRPr="00BD6DD7">
        <w:t xml:space="preserve"> means the actual or threatened physical intrusion of a sexual nature, whether by force or under unequal or coercive </w:t>
      </w:r>
      <w:proofErr w:type="gramStart"/>
      <w:r w:rsidRPr="00BD6DD7">
        <w:t>conditions;</w:t>
      </w:r>
      <w:proofErr w:type="gramEnd"/>
      <w:r w:rsidRPr="00BD6DD7">
        <w:t xml:space="preserve"> </w:t>
      </w:r>
    </w:p>
    <w:p w14:paraId="74C038D8" w14:textId="77777777" w:rsidR="00BD6DD7" w:rsidRPr="00BD6DD7" w:rsidRDefault="00BD6DD7" w:rsidP="00BD6DD7">
      <w:pPr>
        <w:numPr>
          <w:ilvl w:val="0"/>
          <w:numId w:val="54"/>
        </w:numPr>
        <w:spacing w:after="120" w:line="240" w:lineRule="atLeast"/>
        <w:ind w:right="-14"/>
        <w:jc w:val="both"/>
        <w:rPr>
          <w:bCs/>
        </w:rPr>
      </w:pPr>
      <w:bookmarkStart w:id="231" w:name="_Hlk10196970"/>
      <w:bookmarkEnd w:id="230"/>
      <w:r w:rsidRPr="00BD6DD7">
        <w:rPr>
          <w:bCs/>
        </w:rPr>
        <w:t xml:space="preserve">not engage in any form of sexual activity with individuals under the age of 18, except in case of pre-existing </w:t>
      </w:r>
      <w:proofErr w:type="gramStart"/>
      <w:r w:rsidRPr="00BD6DD7">
        <w:rPr>
          <w:bCs/>
        </w:rPr>
        <w:t>marriage;</w:t>
      </w:r>
      <w:proofErr w:type="gramEnd"/>
      <w:r w:rsidRPr="00BD6DD7">
        <w:rPr>
          <w:bCs/>
        </w:rPr>
        <w:t xml:space="preserve"> </w:t>
      </w:r>
      <w:bookmarkEnd w:id="228"/>
      <w:bookmarkEnd w:id="231"/>
    </w:p>
    <w:p w14:paraId="0D51A657" w14:textId="77777777" w:rsidR="00BD6DD7" w:rsidRPr="00BD6DD7" w:rsidRDefault="00BD6DD7" w:rsidP="00BD6DD7">
      <w:pPr>
        <w:numPr>
          <w:ilvl w:val="0"/>
          <w:numId w:val="54"/>
        </w:numPr>
        <w:spacing w:after="120" w:line="240" w:lineRule="atLeast"/>
        <w:ind w:right="-14"/>
        <w:jc w:val="both"/>
        <w:rPr>
          <w:bCs/>
        </w:rPr>
      </w:pPr>
      <w:r w:rsidRPr="00BD6DD7">
        <w:rPr>
          <w:bCs/>
          <w:color w:val="000000"/>
        </w:rPr>
        <w:t xml:space="preserve">complete relevant training courses that will be provided related to the environmental and social aspects of the Contract, including on health and safety matters, </w:t>
      </w:r>
      <w:bookmarkStart w:id="232" w:name="_Hlk10197034"/>
      <w:r w:rsidRPr="00BD6DD7">
        <w:rPr>
          <w:bCs/>
          <w:color w:val="000000"/>
        </w:rPr>
        <w:t>and Sexual Exploitation and Abuse, and Sexual Harassment (SH</w:t>
      </w:r>
      <w:proofErr w:type="gramStart"/>
      <w:r w:rsidRPr="00BD6DD7">
        <w:rPr>
          <w:bCs/>
          <w:color w:val="000000"/>
        </w:rPr>
        <w:t>);</w:t>
      </w:r>
      <w:bookmarkEnd w:id="232"/>
      <w:proofErr w:type="gramEnd"/>
    </w:p>
    <w:p w14:paraId="1067126D" w14:textId="77777777" w:rsidR="00BD6DD7" w:rsidRPr="00BD6DD7" w:rsidRDefault="00BD6DD7" w:rsidP="00BD6DD7">
      <w:pPr>
        <w:numPr>
          <w:ilvl w:val="0"/>
          <w:numId w:val="54"/>
        </w:numPr>
        <w:spacing w:after="120" w:line="240" w:lineRule="atLeast"/>
        <w:ind w:right="-14"/>
        <w:jc w:val="both"/>
        <w:rPr>
          <w:bCs/>
        </w:rPr>
      </w:pPr>
      <w:r w:rsidRPr="002E42F6">
        <w:rPr>
          <w:rFonts w:eastAsia="Calibri" w:cs="Arial"/>
        </w:rPr>
        <w:t xml:space="preserve"> </w:t>
      </w:r>
      <w:r w:rsidRPr="00BD6DD7">
        <w:rPr>
          <w:rFonts w:eastAsia="Calibri" w:cs="Arial"/>
        </w:rPr>
        <w:t>report violations of this Code of Conduct; and</w:t>
      </w:r>
    </w:p>
    <w:p w14:paraId="5D3AA9A0" w14:textId="3E76D7E1" w:rsidR="00BD6DD7" w:rsidRPr="00BD6DD7" w:rsidRDefault="00BD6DD7" w:rsidP="00BD6DD7">
      <w:pPr>
        <w:numPr>
          <w:ilvl w:val="0"/>
          <w:numId w:val="54"/>
        </w:numPr>
        <w:spacing w:after="120" w:line="240" w:lineRule="atLeast"/>
        <w:ind w:right="-14"/>
        <w:jc w:val="both"/>
        <w:rPr>
          <w:rFonts w:eastAsia="Calibri" w:cs="Arial"/>
          <w:szCs w:val="20"/>
        </w:rPr>
      </w:pPr>
      <w:r w:rsidRPr="00BD6DD7">
        <w:rPr>
          <w:rFonts w:eastAsia="Calibri" w:cs="Arial"/>
          <w:szCs w:val="20"/>
        </w:rPr>
        <w:t xml:space="preserve">not retaliate against any person who reports violations of this Code of Conduct, whether to us or the Employer, or who makes use of </w:t>
      </w:r>
      <w:r w:rsidR="00F24FD6">
        <w:rPr>
          <w:rFonts w:eastAsia="Calibri" w:cs="Arial"/>
          <w:szCs w:val="20"/>
        </w:rPr>
        <w:t xml:space="preserve">applicable </w:t>
      </w:r>
      <w:r w:rsidRPr="00BD6DD7">
        <w:rPr>
          <w:rFonts w:eastAsia="Arial Narrow"/>
          <w:color w:val="000000"/>
          <w:szCs w:val="20"/>
        </w:rPr>
        <w:t xml:space="preserve">grievance mechanism for </w:t>
      </w:r>
      <w:r w:rsidR="00F6036C">
        <w:rPr>
          <w:rFonts w:eastAsia="Arial Narrow"/>
          <w:color w:val="000000"/>
          <w:szCs w:val="20"/>
        </w:rPr>
        <w:t>Service Provider</w:t>
      </w:r>
      <w:r w:rsidRPr="00BD6DD7">
        <w:rPr>
          <w:rFonts w:eastAsia="Arial Narrow"/>
          <w:color w:val="000000"/>
          <w:szCs w:val="20"/>
        </w:rPr>
        <w:t>’s Personnel</w:t>
      </w:r>
      <w:r w:rsidRPr="00BD6DD7">
        <w:rPr>
          <w:rFonts w:eastAsia="Calibri" w:cs="Arial"/>
          <w:szCs w:val="20"/>
        </w:rPr>
        <w:t xml:space="preserve"> or the project’s Grievance Redress Mechanism.</w:t>
      </w:r>
      <w:r w:rsidRPr="00BD6DD7">
        <w:rPr>
          <w:rFonts w:eastAsia="Calibri"/>
          <w:szCs w:val="20"/>
        </w:rPr>
        <w:t xml:space="preserve"> </w:t>
      </w:r>
    </w:p>
    <w:p w14:paraId="2E8A4AA6" w14:textId="77777777" w:rsidR="00BD6DD7" w:rsidRPr="00BD6DD7" w:rsidRDefault="00BD6DD7" w:rsidP="00BD6DD7">
      <w:pPr>
        <w:keepNext/>
        <w:spacing w:after="120" w:line="240" w:lineRule="atLeast"/>
        <w:ind w:right="-14"/>
        <w:jc w:val="both"/>
        <w:rPr>
          <w:rFonts w:eastAsia="Calibri" w:cs="Arial"/>
          <w:b/>
          <w:szCs w:val="20"/>
        </w:rPr>
      </w:pPr>
      <w:r w:rsidRPr="00BD6DD7">
        <w:rPr>
          <w:rFonts w:eastAsia="Calibri" w:cs="Arial"/>
          <w:b/>
          <w:szCs w:val="20"/>
        </w:rPr>
        <w:lastRenderedPageBreak/>
        <w:t xml:space="preserve">RAISING CONCERNS </w:t>
      </w:r>
    </w:p>
    <w:p w14:paraId="0A5E8EE3" w14:textId="77777777" w:rsidR="00BD6DD7" w:rsidRPr="00BD6DD7" w:rsidRDefault="00BD6DD7" w:rsidP="00BD6DD7">
      <w:pPr>
        <w:spacing w:after="120" w:line="240" w:lineRule="atLeast"/>
        <w:ind w:right="-14"/>
        <w:jc w:val="both"/>
        <w:rPr>
          <w:rFonts w:eastAsia="Calibri" w:cs="Arial"/>
          <w:szCs w:val="20"/>
        </w:rPr>
      </w:pPr>
      <w:r w:rsidRPr="00BD6DD7">
        <w:rPr>
          <w:rFonts w:eastAsia="Calibri" w:cs="Arial"/>
          <w:szCs w:val="20"/>
        </w:rPr>
        <w:t>If any person observes behavior that he/she believes may represent a violation of this Code of Conduct, or that otherwise concerns him/her, he/she should raise the issue promptly. This can be done in either of the following ways:</w:t>
      </w:r>
    </w:p>
    <w:p w14:paraId="689C4000" w14:textId="5DCA6C8F" w:rsidR="00BD6DD7" w:rsidRPr="00BD6DD7" w:rsidRDefault="00BD6DD7" w:rsidP="00BD6DD7">
      <w:pPr>
        <w:numPr>
          <w:ilvl w:val="0"/>
          <w:numId w:val="55"/>
        </w:numPr>
        <w:spacing w:after="120" w:line="240" w:lineRule="atLeast"/>
        <w:ind w:left="446" w:right="-14"/>
        <w:jc w:val="both"/>
        <w:rPr>
          <w:rFonts w:eastAsia="Calibri" w:cs="Arial"/>
          <w:szCs w:val="20"/>
        </w:rPr>
      </w:pPr>
      <w:r w:rsidRPr="00BD6DD7">
        <w:rPr>
          <w:rFonts w:eastAsia="Calibri" w:cs="Arial"/>
          <w:szCs w:val="20"/>
        </w:rPr>
        <w:t>Contact [</w:t>
      </w:r>
      <w:r w:rsidRPr="00BD6DD7">
        <w:rPr>
          <w:rFonts w:eastAsia="Calibri" w:cs="Arial"/>
          <w:i/>
          <w:szCs w:val="20"/>
        </w:rPr>
        <w:t>enter name of the individual</w:t>
      </w:r>
      <w:r w:rsidR="0024075B">
        <w:rPr>
          <w:rFonts w:eastAsia="Calibri" w:cs="Arial"/>
          <w:i/>
          <w:szCs w:val="20"/>
        </w:rPr>
        <w:t xml:space="preserve">, with relevant experience, </w:t>
      </w:r>
      <w:r w:rsidRPr="00BD6DD7">
        <w:rPr>
          <w:rFonts w:eastAsia="Calibri" w:cs="Arial"/>
          <w:i/>
          <w:szCs w:val="20"/>
        </w:rPr>
        <w:t xml:space="preserve">designated by the </w:t>
      </w:r>
      <w:r w:rsidR="007E3C9E">
        <w:rPr>
          <w:rFonts w:eastAsia="Calibri" w:cs="Arial"/>
          <w:i/>
          <w:szCs w:val="20"/>
        </w:rPr>
        <w:t xml:space="preserve">Service provider </w:t>
      </w:r>
      <w:r w:rsidRPr="00BD6DD7">
        <w:rPr>
          <w:rFonts w:eastAsia="Calibri" w:cs="Arial"/>
          <w:i/>
          <w:szCs w:val="20"/>
        </w:rPr>
        <w:t>to handle these matters</w:t>
      </w:r>
      <w:r w:rsidRPr="00BD6DD7">
        <w:rPr>
          <w:rFonts w:eastAsia="Calibri" w:cs="Arial"/>
          <w:szCs w:val="20"/>
        </w:rPr>
        <w:t xml:space="preserve">] in writing at this address [ </w:t>
      </w:r>
      <w:proofErr w:type="gramStart"/>
      <w:r w:rsidRPr="00BD6DD7">
        <w:rPr>
          <w:rFonts w:eastAsia="Calibri" w:cs="Arial"/>
          <w:szCs w:val="20"/>
        </w:rPr>
        <w:t xml:space="preserve">  ]</w:t>
      </w:r>
      <w:proofErr w:type="gramEnd"/>
      <w:r w:rsidRPr="00BD6DD7">
        <w:rPr>
          <w:rFonts w:eastAsia="Calibri" w:cs="Arial"/>
          <w:szCs w:val="20"/>
        </w:rPr>
        <w:t xml:space="preserve"> or by telephone at [ </w:t>
      </w:r>
      <w:proofErr w:type="gramStart"/>
      <w:r w:rsidRPr="00BD6DD7">
        <w:rPr>
          <w:rFonts w:eastAsia="Calibri" w:cs="Arial"/>
          <w:szCs w:val="20"/>
        </w:rPr>
        <w:t xml:space="preserve">  ]</w:t>
      </w:r>
      <w:proofErr w:type="gramEnd"/>
      <w:r w:rsidRPr="00BD6DD7">
        <w:rPr>
          <w:rFonts w:eastAsia="Calibri" w:cs="Arial"/>
          <w:szCs w:val="20"/>
        </w:rPr>
        <w:t xml:space="preserve"> or in person at [ </w:t>
      </w:r>
      <w:proofErr w:type="gramStart"/>
      <w:r w:rsidRPr="00BD6DD7">
        <w:rPr>
          <w:rFonts w:eastAsia="Calibri" w:cs="Arial"/>
          <w:szCs w:val="20"/>
        </w:rPr>
        <w:t xml:space="preserve">  ]</w:t>
      </w:r>
      <w:proofErr w:type="gramEnd"/>
      <w:r w:rsidRPr="00BD6DD7">
        <w:rPr>
          <w:rFonts w:eastAsia="Calibri" w:cs="Arial"/>
          <w:szCs w:val="20"/>
        </w:rPr>
        <w:t>; or</w:t>
      </w:r>
    </w:p>
    <w:p w14:paraId="4D504047" w14:textId="79845274" w:rsidR="00BD6DD7" w:rsidRPr="00BD6DD7" w:rsidRDefault="00BD6DD7" w:rsidP="00BD6DD7">
      <w:pPr>
        <w:numPr>
          <w:ilvl w:val="0"/>
          <w:numId w:val="55"/>
        </w:numPr>
        <w:spacing w:after="120" w:line="240" w:lineRule="atLeast"/>
        <w:ind w:left="446" w:right="-14"/>
        <w:jc w:val="both"/>
        <w:rPr>
          <w:rFonts w:eastAsia="Calibri" w:cs="Arial"/>
          <w:szCs w:val="20"/>
        </w:rPr>
      </w:pPr>
      <w:r w:rsidRPr="00BD6DD7">
        <w:rPr>
          <w:rFonts w:eastAsia="Calibri" w:cs="Arial"/>
          <w:szCs w:val="20"/>
        </w:rPr>
        <w:t xml:space="preserve">Call </w:t>
      </w:r>
      <w:proofErr w:type="gramStart"/>
      <w:r w:rsidRPr="00BD6DD7">
        <w:rPr>
          <w:rFonts w:eastAsia="Calibri" w:cs="Arial"/>
          <w:szCs w:val="20"/>
        </w:rPr>
        <w:t>[  ]</w:t>
      </w:r>
      <w:proofErr w:type="gramEnd"/>
      <w:r w:rsidRPr="00BD6DD7">
        <w:rPr>
          <w:rFonts w:eastAsia="Calibri" w:cs="Arial"/>
          <w:szCs w:val="20"/>
        </w:rPr>
        <w:t xml:space="preserve">  to reach the </w:t>
      </w:r>
      <w:r w:rsidR="0024075B">
        <w:rPr>
          <w:rFonts w:eastAsia="Calibri" w:cs="Arial"/>
          <w:szCs w:val="20"/>
        </w:rPr>
        <w:t>Service Provider</w:t>
      </w:r>
      <w:r w:rsidRPr="00BD6DD7">
        <w:rPr>
          <w:rFonts w:eastAsia="Calibri" w:cs="Arial"/>
          <w:szCs w:val="20"/>
        </w:rPr>
        <w:t xml:space="preserve">’s hotline </w:t>
      </w:r>
      <w:r w:rsidRPr="00BD6DD7">
        <w:rPr>
          <w:rFonts w:eastAsia="Calibri" w:cs="Arial"/>
          <w:i/>
          <w:szCs w:val="20"/>
        </w:rPr>
        <w:t>(if any)</w:t>
      </w:r>
      <w:r w:rsidRPr="00BD6DD7">
        <w:rPr>
          <w:rFonts w:eastAsia="Calibri" w:cs="Arial"/>
          <w:szCs w:val="20"/>
        </w:rPr>
        <w:t xml:space="preserve"> and leave a message.</w:t>
      </w:r>
    </w:p>
    <w:p w14:paraId="1ABEBC70" w14:textId="77777777" w:rsidR="00BD6DD7" w:rsidRPr="00BD6DD7" w:rsidRDefault="00BD6DD7" w:rsidP="00BD6DD7">
      <w:pPr>
        <w:spacing w:after="120" w:line="240" w:lineRule="atLeast"/>
        <w:ind w:left="720" w:right="-14"/>
        <w:contextualSpacing/>
        <w:rPr>
          <w:rFonts w:eastAsia="Calibri" w:cs="Arial"/>
          <w:szCs w:val="20"/>
        </w:rPr>
      </w:pPr>
    </w:p>
    <w:p w14:paraId="224FC398" w14:textId="77777777" w:rsidR="00BD6DD7" w:rsidRPr="00BD6DD7" w:rsidRDefault="00BD6DD7" w:rsidP="00BD6DD7">
      <w:pPr>
        <w:spacing w:after="120" w:line="240" w:lineRule="atLeast"/>
        <w:ind w:right="-14"/>
        <w:contextualSpacing/>
        <w:rPr>
          <w:rFonts w:eastAsia="Calibri" w:cs="Arial"/>
          <w:szCs w:val="20"/>
        </w:rPr>
      </w:pPr>
      <w:bookmarkStart w:id="233" w:name="_Hlk11663640"/>
      <w:r w:rsidRPr="00BD6DD7">
        <w:rPr>
          <w:rFonts w:eastAsia="Calibri" w:cs="Arial"/>
          <w:szCs w:val="20"/>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234" w:name="_Hlk11686596"/>
      <w:r w:rsidRPr="00BD6DD7">
        <w:rPr>
          <w:rFonts w:eastAsia="Calibri" w:cs="Arial"/>
          <w:szCs w:val="20"/>
        </w:rPr>
        <w:t xml:space="preserve">We will provide warm referrals to service providers that may help support the person who experienced the alleged incident, as appropriate. </w:t>
      </w:r>
      <w:bookmarkEnd w:id="234"/>
    </w:p>
    <w:bookmarkEnd w:id="233"/>
    <w:p w14:paraId="690F6CD1" w14:textId="77777777" w:rsidR="00BD6DD7" w:rsidRPr="00BD6DD7" w:rsidRDefault="00BD6DD7" w:rsidP="00BD6DD7">
      <w:pPr>
        <w:spacing w:after="120" w:line="240" w:lineRule="atLeast"/>
        <w:ind w:right="-14"/>
        <w:jc w:val="both"/>
        <w:rPr>
          <w:rFonts w:eastAsia="Calibri" w:cs="Arial"/>
          <w:szCs w:val="20"/>
        </w:rPr>
      </w:pPr>
      <w:r w:rsidRPr="00BD6DD7">
        <w:rPr>
          <w:rFonts w:eastAsia="Calibri" w:cs="Arial"/>
          <w:szCs w:val="20"/>
        </w:rPr>
        <w:t xml:space="preserve">There will be no retaliation against any person who raises a concern in good faith about any behavior prohibited by this Code of Conduct.  Such </w:t>
      </w:r>
      <w:proofErr w:type="gramStart"/>
      <w:r w:rsidRPr="00BD6DD7">
        <w:rPr>
          <w:rFonts w:eastAsia="Calibri" w:cs="Arial"/>
          <w:szCs w:val="20"/>
        </w:rPr>
        <w:t>retaliation</w:t>
      </w:r>
      <w:proofErr w:type="gramEnd"/>
      <w:r w:rsidRPr="00BD6DD7">
        <w:rPr>
          <w:rFonts w:eastAsia="Calibri" w:cs="Arial"/>
          <w:szCs w:val="20"/>
        </w:rPr>
        <w:t xml:space="preserve"> would be a violation of this Code of Conduct.  </w:t>
      </w:r>
    </w:p>
    <w:p w14:paraId="0FCE7C86" w14:textId="77777777" w:rsidR="00BD6DD7" w:rsidRPr="00BD6DD7" w:rsidRDefault="00BD6DD7" w:rsidP="00BD6DD7">
      <w:pPr>
        <w:spacing w:after="120" w:line="240" w:lineRule="atLeast"/>
        <w:ind w:right="-14"/>
        <w:jc w:val="center"/>
        <w:rPr>
          <w:rFonts w:eastAsia="Calibri" w:cs="Arial"/>
          <w:szCs w:val="20"/>
        </w:rPr>
      </w:pPr>
      <w:r w:rsidRPr="00BD6DD7">
        <w:rPr>
          <w:rFonts w:eastAsia="Calibri" w:cs="Arial"/>
          <w:b/>
          <w:szCs w:val="20"/>
        </w:rPr>
        <w:t>CONSEQUENCES OF VIOLATING THE CODE OF CONDUCT</w:t>
      </w:r>
    </w:p>
    <w:p w14:paraId="7F8BD80C" w14:textId="77777777" w:rsidR="00BD6DD7" w:rsidRPr="00BD6DD7" w:rsidRDefault="00BD6DD7" w:rsidP="00BD6DD7">
      <w:pPr>
        <w:spacing w:after="120" w:line="240" w:lineRule="atLeast"/>
        <w:ind w:right="-14"/>
        <w:jc w:val="both"/>
        <w:rPr>
          <w:rFonts w:eastAsia="Calibri" w:cs="Arial"/>
          <w:szCs w:val="20"/>
        </w:rPr>
      </w:pPr>
      <w:r w:rsidRPr="00BD6DD7">
        <w:rPr>
          <w:rFonts w:eastAsia="Calibri" w:cs="Arial"/>
          <w:szCs w:val="20"/>
        </w:rPr>
        <w:t xml:space="preserve">Any violation of this Code of Conduct by the </w:t>
      </w:r>
      <w:r w:rsidR="00F6036C">
        <w:rPr>
          <w:rFonts w:eastAsia="Calibri" w:cs="Arial"/>
          <w:szCs w:val="20"/>
        </w:rPr>
        <w:t>Service Provider</w:t>
      </w:r>
      <w:r w:rsidRPr="00BD6DD7">
        <w:rPr>
          <w:rFonts w:eastAsia="Calibri" w:cs="Arial"/>
          <w:szCs w:val="20"/>
        </w:rPr>
        <w:t>’s Personnel may result in serious consequences, up to and including termination and possible referral to legal authorities.</w:t>
      </w:r>
    </w:p>
    <w:p w14:paraId="32EC4D7B" w14:textId="77777777" w:rsidR="00BD6DD7" w:rsidRPr="00BD6DD7" w:rsidRDefault="00BD6DD7" w:rsidP="00BD6DD7">
      <w:pPr>
        <w:spacing w:before="240" w:after="120" w:line="252" w:lineRule="auto"/>
        <w:ind w:right="-14"/>
        <w:jc w:val="both"/>
        <w:rPr>
          <w:bCs/>
          <w:szCs w:val="20"/>
        </w:rPr>
      </w:pPr>
      <w:r w:rsidRPr="00BD6DD7">
        <w:rPr>
          <w:bCs/>
          <w:szCs w:val="20"/>
        </w:rPr>
        <w:t xml:space="preserve">FOR </w:t>
      </w:r>
      <w:r w:rsidR="00F6036C">
        <w:rPr>
          <w:bCs/>
          <w:szCs w:val="20"/>
        </w:rPr>
        <w:t>SERVICE PROVIDER</w:t>
      </w:r>
      <w:r w:rsidRPr="00BD6DD7">
        <w:rPr>
          <w:bCs/>
          <w:szCs w:val="20"/>
        </w:rPr>
        <w:t>’s PERSONNEL:</w:t>
      </w:r>
    </w:p>
    <w:p w14:paraId="2E652ABF" w14:textId="43CA4FFA" w:rsidR="00BD6DD7" w:rsidRPr="00BD6DD7" w:rsidRDefault="00BD6DD7" w:rsidP="00BD6DD7">
      <w:pPr>
        <w:spacing w:before="240" w:after="120" w:line="252" w:lineRule="auto"/>
        <w:ind w:right="-14"/>
        <w:jc w:val="both"/>
        <w:rPr>
          <w:bCs/>
          <w:szCs w:val="20"/>
        </w:rPr>
      </w:pPr>
      <w:r w:rsidRPr="00BD6DD7">
        <w:rPr>
          <w:bCs/>
          <w:szCs w:val="20"/>
        </w:rPr>
        <w:t>I have received a copy of this Code of Conduct written in a language that I comprehend.  I understand that if I have any questions about this Code of Conduct, I can contact [</w:t>
      </w:r>
      <w:r w:rsidRPr="00BD6DD7">
        <w:rPr>
          <w:bCs/>
          <w:i/>
          <w:szCs w:val="20"/>
        </w:rPr>
        <w:t xml:space="preserve">enter name of </w:t>
      </w:r>
      <w:r w:rsidR="0024075B">
        <w:rPr>
          <w:bCs/>
          <w:i/>
          <w:szCs w:val="20"/>
        </w:rPr>
        <w:t>Service Provider’s</w:t>
      </w:r>
      <w:r w:rsidR="007E1205">
        <w:rPr>
          <w:bCs/>
          <w:i/>
          <w:szCs w:val="20"/>
        </w:rPr>
        <w:t xml:space="preserve"> </w:t>
      </w:r>
      <w:r w:rsidRPr="00BD6DD7">
        <w:rPr>
          <w:bCs/>
          <w:i/>
          <w:szCs w:val="20"/>
        </w:rPr>
        <w:t>contact person(s) with relevant experience</w:t>
      </w:r>
      <w:r w:rsidRPr="00BD6DD7">
        <w:rPr>
          <w:bCs/>
          <w:szCs w:val="20"/>
        </w:rPr>
        <w:t xml:space="preserve">] requesting an explanation.  </w:t>
      </w:r>
    </w:p>
    <w:p w14:paraId="7A25AAAA" w14:textId="77777777" w:rsidR="00BD6DD7" w:rsidRPr="00BD6DD7" w:rsidRDefault="00BD6DD7" w:rsidP="00BD6DD7">
      <w:pPr>
        <w:spacing w:after="160" w:line="252" w:lineRule="auto"/>
        <w:ind w:right="-14"/>
        <w:jc w:val="both"/>
        <w:rPr>
          <w:bCs/>
          <w:szCs w:val="20"/>
        </w:rPr>
      </w:pPr>
      <w:r w:rsidRPr="00BD6DD7">
        <w:rPr>
          <w:bCs/>
          <w:szCs w:val="20"/>
        </w:rPr>
        <w:t xml:space="preserve">Name of </w:t>
      </w:r>
      <w:bookmarkStart w:id="235" w:name="_Hlk26869571"/>
      <w:r w:rsidR="00F6036C">
        <w:rPr>
          <w:bCs/>
          <w:szCs w:val="20"/>
        </w:rPr>
        <w:t>Service Provider</w:t>
      </w:r>
      <w:r w:rsidRPr="00BD6DD7">
        <w:rPr>
          <w:bCs/>
          <w:szCs w:val="20"/>
        </w:rPr>
        <w:t>’s Personnel</w:t>
      </w:r>
      <w:bookmarkEnd w:id="235"/>
      <w:r w:rsidRPr="00BD6DD7">
        <w:rPr>
          <w:bCs/>
          <w:szCs w:val="20"/>
        </w:rPr>
        <w:t>: [insert name]</w:t>
      </w:r>
      <w:r w:rsidRPr="00BD6DD7">
        <w:rPr>
          <w:bCs/>
          <w:szCs w:val="20"/>
        </w:rPr>
        <w:tab/>
      </w:r>
      <w:r w:rsidRPr="00BD6DD7">
        <w:rPr>
          <w:bCs/>
          <w:szCs w:val="20"/>
        </w:rPr>
        <w:tab/>
      </w:r>
      <w:r w:rsidRPr="00BD6DD7">
        <w:rPr>
          <w:bCs/>
          <w:szCs w:val="20"/>
        </w:rPr>
        <w:tab/>
      </w:r>
      <w:r w:rsidRPr="00BD6DD7">
        <w:rPr>
          <w:bCs/>
          <w:szCs w:val="20"/>
        </w:rPr>
        <w:tab/>
        <w:t>Signature: __________________________________________________________</w:t>
      </w:r>
    </w:p>
    <w:p w14:paraId="12112E54" w14:textId="77777777" w:rsidR="00BD6DD7" w:rsidRPr="00BD6DD7" w:rsidRDefault="00BD6DD7" w:rsidP="00BD6DD7">
      <w:pPr>
        <w:spacing w:after="120"/>
        <w:ind w:right="-14"/>
        <w:jc w:val="both"/>
        <w:rPr>
          <w:bCs/>
          <w:szCs w:val="20"/>
        </w:rPr>
      </w:pPr>
      <w:r w:rsidRPr="00BD6DD7">
        <w:rPr>
          <w:bCs/>
          <w:szCs w:val="20"/>
        </w:rPr>
        <w:t>Date: (day month year): _______________________________________________</w:t>
      </w:r>
    </w:p>
    <w:p w14:paraId="382AF5A7" w14:textId="7C2BFED9" w:rsidR="00BD6DD7" w:rsidRPr="00BD6DD7" w:rsidRDefault="00BD6DD7" w:rsidP="00BD6DD7">
      <w:pPr>
        <w:spacing w:after="120"/>
        <w:ind w:right="-14"/>
        <w:jc w:val="both"/>
        <w:rPr>
          <w:bCs/>
          <w:szCs w:val="20"/>
        </w:rPr>
      </w:pPr>
      <w:r w:rsidRPr="00BD6DD7">
        <w:rPr>
          <w:bCs/>
          <w:szCs w:val="20"/>
        </w:rPr>
        <w:t xml:space="preserve">Countersignature of authorized representative of the </w:t>
      </w:r>
      <w:r w:rsidR="007E1205">
        <w:rPr>
          <w:bCs/>
          <w:szCs w:val="20"/>
        </w:rPr>
        <w:t xml:space="preserve">Service </w:t>
      </w:r>
      <w:r w:rsidR="00075F49">
        <w:rPr>
          <w:bCs/>
          <w:szCs w:val="20"/>
        </w:rPr>
        <w:t>P</w:t>
      </w:r>
      <w:r w:rsidR="007E1205">
        <w:rPr>
          <w:bCs/>
          <w:szCs w:val="20"/>
        </w:rPr>
        <w:t>rovider</w:t>
      </w:r>
      <w:r w:rsidRPr="00BD6DD7">
        <w:rPr>
          <w:bCs/>
          <w:szCs w:val="20"/>
        </w:rPr>
        <w:t>:</w:t>
      </w:r>
    </w:p>
    <w:p w14:paraId="631ED6CA" w14:textId="77777777" w:rsidR="00BD6DD7" w:rsidRPr="00BD6DD7" w:rsidRDefault="00BD6DD7" w:rsidP="00BD6DD7">
      <w:pPr>
        <w:spacing w:after="120"/>
        <w:ind w:right="-14"/>
        <w:jc w:val="both"/>
        <w:rPr>
          <w:bCs/>
          <w:szCs w:val="20"/>
        </w:rPr>
      </w:pPr>
      <w:r w:rsidRPr="00BD6DD7">
        <w:rPr>
          <w:bCs/>
          <w:szCs w:val="20"/>
        </w:rPr>
        <w:t>Signature: ________________________________________________________</w:t>
      </w:r>
    </w:p>
    <w:p w14:paraId="3122FC65" w14:textId="77777777" w:rsidR="00BD6DD7" w:rsidRPr="00BD6DD7" w:rsidRDefault="00BD6DD7" w:rsidP="00BD6DD7">
      <w:pPr>
        <w:spacing w:after="120"/>
        <w:ind w:right="-14"/>
        <w:jc w:val="both"/>
        <w:rPr>
          <w:bCs/>
          <w:szCs w:val="20"/>
        </w:rPr>
      </w:pPr>
      <w:r w:rsidRPr="00BD6DD7">
        <w:rPr>
          <w:bCs/>
          <w:szCs w:val="20"/>
        </w:rPr>
        <w:t>Date: (day month year): ______________________________________________</w:t>
      </w:r>
    </w:p>
    <w:p w14:paraId="26396F95" w14:textId="77777777" w:rsidR="00BD6DD7" w:rsidRPr="00BD6DD7" w:rsidRDefault="00BD6DD7" w:rsidP="00BD6DD7">
      <w:pPr>
        <w:spacing w:before="120" w:after="120"/>
        <w:ind w:right="-14"/>
        <w:rPr>
          <w:bCs/>
          <w:szCs w:val="20"/>
        </w:rPr>
      </w:pPr>
      <w:r w:rsidRPr="00BD6DD7">
        <w:rPr>
          <w:b/>
          <w:bCs/>
          <w:szCs w:val="20"/>
        </w:rPr>
        <w:t xml:space="preserve">ATTACHMENT 1: </w:t>
      </w:r>
      <w:r w:rsidRPr="00BD6DD7">
        <w:rPr>
          <w:bCs/>
          <w:szCs w:val="20"/>
        </w:rPr>
        <w:t>Behaviors constituting SEA and behaviors constituting SH</w:t>
      </w:r>
    </w:p>
    <w:p w14:paraId="047A6626" w14:textId="77777777" w:rsidR="00BD6DD7" w:rsidRDefault="00BD6DD7">
      <w:pPr>
        <w:rPr>
          <w:b/>
          <w:sz w:val="32"/>
        </w:rPr>
      </w:pPr>
      <w:r>
        <w:br w:type="page"/>
      </w:r>
    </w:p>
    <w:p w14:paraId="66AD6A10" w14:textId="77777777" w:rsidR="00BD6DD7" w:rsidRPr="00BD6DD7" w:rsidRDefault="00BD6DD7" w:rsidP="00BD6DD7">
      <w:pPr>
        <w:spacing w:before="120" w:after="120"/>
        <w:ind w:right="-14"/>
        <w:jc w:val="center"/>
        <w:rPr>
          <w:b/>
          <w:bCs/>
          <w:sz w:val="22"/>
          <w:szCs w:val="22"/>
        </w:rPr>
      </w:pPr>
      <w:r w:rsidRPr="00BD6DD7">
        <w:rPr>
          <w:b/>
          <w:bCs/>
          <w:szCs w:val="20"/>
        </w:rPr>
        <w:lastRenderedPageBreak/>
        <w:t>ATTACHMENT 1 TO THE CODE OF CONDUCT FORM</w:t>
      </w:r>
    </w:p>
    <w:p w14:paraId="25CAD2BD" w14:textId="77777777" w:rsidR="00BD6DD7" w:rsidRPr="00BD6DD7" w:rsidRDefault="00BD6DD7" w:rsidP="00BD6DD7">
      <w:pPr>
        <w:spacing w:before="120" w:after="120"/>
        <w:ind w:right="-14"/>
        <w:jc w:val="center"/>
        <w:rPr>
          <w:b/>
          <w:szCs w:val="20"/>
        </w:rPr>
      </w:pPr>
    </w:p>
    <w:p w14:paraId="710357DA" w14:textId="77777777" w:rsidR="00BD6DD7" w:rsidRPr="00BD6DD7" w:rsidRDefault="00BD6DD7" w:rsidP="00BD6DD7">
      <w:pPr>
        <w:spacing w:before="120" w:after="120"/>
        <w:ind w:right="-14"/>
        <w:jc w:val="center"/>
        <w:rPr>
          <w:sz w:val="22"/>
          <w:szCs w:val="22"/>
        </w:rPr>
      </w:pPr>
      <w:r w:rsidRPr="00BD6DD7">
        <w:rPr>
          <w:b/>
          <w:bCs/>
          <w:sz w:val="22"/>
          <w:szCs w:val="22"/>
        </w:rPr>
        <w:t>BEHAVIORS CONSTITUTING</w:t>
      </w:r>
      <w:r w:rsidRPr="00BD6DD7">
        <w:rPr>
          <w:b/>
          <w:bCs/>
          <w:szCs w:val="20"/>
        </w:rPr>
        <w:t xml:space="preserve"> SEXUAL EXPLOITATION AND ABUSE (SEA) AND BEHAVIORS CONSTITUTING SEXUAL HARASSMENT (SH)</w:t>
      </w:r>
    </w:p>
    <w:p w14:paraId="284E3311" w14:textId="77777777" w:rsidR="00BD6DD7" w:rsidRPr="00BD6DD7" w:rsidRDefault="00BD6DD7" w:rsidP="00BD6DD7">
      <w:pPr>
        <w:spacing w:before="120" w:after="120"/>
        <w:ind w:right="-14"/>
        <w:rPr>
          <w:sz w:val="22"/>
          <w:szCs w:val="22"/>
        </w:rPr>
      </w:pPr>
    </w:p>
    <w:p w14:paraId="5B09EA2B" w14:textId="77777777" w:rsidR="00BD6DD7" w:rsidRPr="00BD6DD7" w:rsidRDefault="00BD6DD7" w:rsidP="00BD6DD7">
      <w:pPr>
        <w:spacing w:before="120" w:after="120"/>
        <w:ind w:right="-14"/>
        <w:rPr>
          <w:sz w:val="22"/>
          <w:szCs w:val="22"/>
        </w:rPr>
      </w:pPr>
      <w:r w:rsidRPr="00BD6DD7">
        <w:rPr>
          <w:sz w:val="22"/>
          <w:szCs w:val="22"/>
        </w:rPr>
        <w:t>The following non-exhaustive list is intended to illustrate types of prohibited behaviors.</w:t>
      </w:r>
    </w:p>
    <w:p w14:paraId="2669490B" w14:textId="77777777" w:rsidR="00BD6DD7" w:rsidRPr="00BD6DD7" w:rsidRDefault="00BD6DD7" w:rsidP="00BD6DD7">
      <w:pPr>
        <w:numPr>
          <w:ilvl w:val="0"/>
          <w:numId w:val="56"/>
        </w:numPr>
        <w:spacing w:before="120" w:after="120"/>
        <w:ind w:right="-14"/>
        <w:jc w:val="both"/>
        <w:rPr>
          <w:rFonts w:eastAsiaTheme="minorHAnsi"/>
          <w:color w:val="000000"/>
          <w:sz w:val="22"/>
          <w:szCs w:val="22"/>
        </w:rPr>
      </w:pPr>
      <w:r w:rsidRPr="00BD6DD7">
        <w:rPr>
          <w:b/>
          <w:iCs/>
          <w:sz w:val="22"/>
          <w:szCs w:val="22"/>
          <w:lang w:val="en-AU" w:eastAsia="ja-JP"/>
        </w:rPr>
        <w:t>Examples of sexual exploitation and abuse</w:t>
      </w:r>
      <w:r w:rsidRPr="00BD6DD7">
        <w:rPr>
          <w:iCs/>
          <w:sz w:val="22"/>
          <w:szCs w:val="22"/>
          <w:lang w:val="en-AU" w:eastAsia="ja-JP"/>
        </w:rPr>
        <w:t xml:space="preserve"> include, but are not limited to:</w:t>
      </w:r>
    </w:p>
    <w:p w14:paraId="3023E12C" w14:textId="1B47FC62" w:rsidR="00BD6DD7" w:rsidRPr="00BD6DD7" w:rsidRDefault="00BD6DD7" w:rsidP="00BD6DD7">
      <w:pPr>
        <w:numPr>
          <w:ilvl w:val="0"/>
          <w:numId w:val="57"/>
        </w:numPr>
        <w:spacing w:before="120" w:after="120"/>
        <w:ind w:left="720" w:right="-14"/>
        <w:jc w:val="both"/>
        <w:rPr>
          <w:color w:val="000000"/>
          <w:sz w:val="22"/>
          <w:szCs w:val="22"/>
        </w:rPr>
      </w:pPr>
      <w:r w:rsidRPr="00BD6DD7">
        <w:rPr>
          <w:color w:val="000000"/>
          <w:sz w:val="22"/>
          <w:szCs w:val="22"/>
        </w:rPr>
        <w:t xml:space="preserve">A </w:t>
      </w:r>
      <w:r w:rsidR="00F6036C">
        <w:rPr>
          <w:color w:val="000000"/>
          <w:sz w:val="22"/>
          <w:szCs w:val="22"/>
        </w:rPr>
        <w:t>Service Provider</w:t>
      </w:r>
      <w:r w:rsidRPr="00BD6DD7">
        <w:rPr>
          <w:color w:val="000000"/>
          <w:sz w:val="22"/>
          <w:szCs w:val="22"/>
        </w:rPr>
        <w:t>’s Personnel tells a member of the community that he/she can get them jobs related to the work site (e.g. cooking and cleaning) in exchange for sex.</w:t>
      </w:r>
    </w:p>
    <w:p w14:paraId="6B8214F9" w14:textId="77777777" w:rsidR="00BD6DD7" w:rsidRPr="00BD6DD7" w:rsidRDefault="00BD6DD7" w:rsidP="00BD6DD7">
      <w:pPr>
        <w:numPr>
          <w:ilvl w:val="0"/>
          <w:numId w:val="57"/>
        </w:numPr>
        <w:spacing w:before="120" w:after="120"/>
        <w:ind w:left="720" w:right="-14"/>
        <w:jc w:val="both"/>
        <w:rPr>
          <w:color w:val="000000"/>
          <w:sz w:val="22"/>
          <w:szCs w:val="22"/>
        </w:rPr>
      </w:pPr>
      <w:r w:rsidRPr="00BD6DD7">
        <w:rPr>
          <w:color w:val="000000"/>
          <w:sz w:val="22"/>
          <w:szCs w:val="22"/>
        </w:rPr>
        <w:t xml:space="preserve">A </w:t>
      </w:r>
      <w:r w:rsidR="00F6036C">
        <w:rPr>
          <w:color w:val="000000"/>
          <w:sz w:val="22"/>
          <w:szCs w:val="22"/>
        </w:rPr>
        <w:t>Service Provider</w:t>
      </w:r>
      <w:r w:rsidRPr="00BD6DD7">
        <w:rPr>
          <w:color w:val="000000"/>
          <w:sz w:val="22"/>
          <w:szCs w:val="22"/>
        </w:rPr>
        <w:t xml:space="preserve">’s </w:t>
      </w:r>
      <w:r w:rsidRPr="00BD6DD7">
        <w:rPr>
          <w:bCs/>
          <w:szCs w:val="20"/>
        </w:rPr>
        <w:t>Personnel</w:t>
      </w:r>
      <w:r w:rsidRPr="00BD6DD7">
        <w:rPr>
          <w:color w:val="000000"/>
          <w:sz w:val="22"/>
          <w:szCs w:val="22"/>
        </w:rPr>
        <w:t xml:space="preserve"> that is connecting electricity input to households says that he can connect women headed households to the grid in exchange for sex.</w:t>
      </w:r>
    </w:p>
    <w:p w14:paraId="786B72F0" w14:textId="77777777" w:rsidR="00BD6DD7" w:rsidRPr="00BD6DD7" w:rsidRDefault="00BD6DD7" w:rsidP="00BD6DD7">
      <w:pPr>
        <w:numPr>
          <w:ilvl w:val="0"/>
          <w:numId w:val="57"/>
        </w:numPr>
        <w:spacing w:before="120" w:after="120"/>
        <w:ind w:left="720" w:right="-14"/>
        <w:jc w:val="both"/>
        <w:rPr>
          <w:color w:val="000000"/>
          <w:sz w:val="22"/>
          <w:szCs w:val="22"/>
        </w:rPr>
      </w:pPr>
      <w:r w:rsidRPr="00BD6DD7">
        <w:rPr>
          <w:color w:val="000000"/>
          <w:sz w:val="22"/>
          <w:szCs w:val="22"/>
        </w:rPr>
        <w:t xml:space="preserve">A </w:t>
      </w:r>
      <w:r w:rsidR="00F6036C">
        <w:rPr>
          <w:color w:val="000000"/>
          <w:sz w:val="22"/>
          <w:szCs w:val="22"/>
        </w:rPr>
        <w:t>Service Provider</w:t>
      </w:r>
      <w:r w:rsidRPr="00BD6DD7">
        <w:rPr>
          <w:color w:val="000000"/>
          <w:sz w:val="22"/>
          <w:szCs w:val="22"/>
        </w:rPr>
        <w:t xml:space="preserve">’s </w:t>
      </w:r>
      <w:r w:rsidRPr="00BD6DD7">
        <w:rPr>
          <w:bCs/>
          <w:szCs w:val="20"/>
        </w:rPr>
        <w:t>Personnel</w:t>
      </w:r>
      <w:r w:rsidRPr="00BD6DD7">
        <w:rPr>
          <w:color w:val="000000"/>
          <w:sz w:val="22"/>
          <w:szCs w:val="22"/>
        </w:rPr>
        <w:t xml:space="preserve"> rapes, or otherwise sexually assaults a member of the community.</w:t>
      </w:r>
    </w:p>
    <w:p w14:paraId="4D256356" w14:textId="4A4A0751" w:rsidR="00BD6DD7" w:rsidRPr="00BD6DD7" w:rsidRDefault="00BD6DD7" w:rsidP="00BD6DD7">
      <w:pPr>
        <w:numPr>
          <w:ilvl w:val="0"/>
          <w:numId w:val="57"/>
        </w:numPr>
        <w:spacing w:before="120" w:after="120"/>
        <w:ind w:left="720" w:right="-14"/>
        <w:jc w:val="both"/>
        <w:rPr>
          <w:color w:val="000000"/>
          <w:sz w:val="22"/>
          <w:szCs w:val="22"/>
        </w:rPr>
      </w:pPr>
      <w:r w:rsidRPr="00BD6DD7">
        <w:rPr>
          <w:color w:val="000000"/>
          <w:sz w:val="22"/>
          <w:szCs w:val="22"/>
        </w:rPr>
        <w:t xml:space="preserve">A </w:t>
      </w:r>
      <w:r w:rsidR="00F6036C">
        <w:rPr>
          <w:color w:val="000000"/>
          <w:sz w:val="22"/>
          <w:szCs w:val="22"/>
        </w:rPr>
        <w:t>Service Provider</w:t>
      </w:r>
      <w:r w:rsidRPr="00BD6DD7">
        <w:rPr>
          <w:color w:val="000000"/>
          <w:sz w:val="22"/>
          <w:szCs w:val="22"/>
        </w:rPr>
        <w:t xml:space="preserve">’s </w:t>
      </w:r>
      <w:r w:rsidRPr="00BD6DD7">
        <w:rPr>
          <w:bCs/>
          <w:szCs w:val="20"/>
        </w:rPr>
        <w:t>Personnel</w:t>
      </w:r>
      <w:r w:rsidRPr="00BD6DD7">
        <w:rPr>
          <w:color w:val="000000"/>
          <w:sz w:val="22"/>
          <w:szCs w:val="22"/>
        </w:rPr>
        <w:t xml:space="preserve"> denies a person access to the</w:t>
      </w:r>
      <w:r w:rsidR="00A55A4C">
        <w:rPr>
          <w:color w:val="000000"/>
          <w:sz w:val="22"/>
          <w:szCs w:val="22"/>
        </w:rPr>
        <w:t xml:space="preserve"> locations where the Services </w:t>
      </w:r>
      <w:proofErr w:type="gramStart"/>
      <w:r w:rsidR="0031405D">
        <w:rPr>
          <w:color w:val="000000"/>
          <w:sz w:val="22"/>
          <w:szCs w:val="22"/>
        </w:rPr>
        <w:t xml:space="preserve">are </w:t>
      </w:r>
      <w:r w:rsidR="004470C4">
        <w:rPr>
          <w:color w:val="000000"/>
          <w:sz w:val="22"/>
          <w:szCs w:val="22"/>
        </w:rPr>
        <w:t xml:space="preserve"> executed</w:t>
      </w:r>
      <w:proofErr w:type="gramEnd"/>
      <w:r w:rsidR="004470C4">
        <w:rPr>
          <w:color w:val="000000"/>
          <w:sz w:val="22"/>
          <w:szCs w:val="22"/>
        </w:rPr>
        <w:t xml:space="preserve"> </w:t>
      </w:r>
      <w:r w:rsidRPr="00BD6DD7">
        <w:rPr>
          <w:color w:val="000000"/>
          <w:sz w:val="22"/>
          <w:szCs w:val="22"/>
        </w:rPr>
        <w:t xml:space="preserve">unless he/she performs a sexual favor.  </w:t>
      </w:r>
    </w:p>
    <w:p w14:paraId="2E60C7B7" w14:textId="77777777" w:rsidR="00BD6DD7" w:rsidRPr="00BD6DD7" w:rsidRDefault="00BD6DD7" w:rsidP="00BD6DD7">
      <w:pPr>
        <w:numPr>
          <w:ilvl w:val="0"/>
          <w:numId w:val="57"/>
        </w:numPr>
        <w:spacing w:before="120" w:after="120"/>
        <w:ind w:left="720" w:right="-14"/>
        <w:jc w:val="both"/>
        <w:rPr>
          <w:color w:val="000000"/>
          <w:sz w:val="22"/>
          <w:szCs w:val="22"/>
        </w:rPr>
      </w:pPr>
      <w:r w:rsidRPr="00BD6DD7">
        <w:rPr>
          <w:color w:val="000000"/>
          <w:sz w:val="22"/>
          <w:szCs w:val="22"/>
        </w:rPr>
        <w:t xml:space="preserve">A </w:t>
      </w:r>
      <w:r w:rsidR="00F6036C">
        <w:rPr>
          <w:color w:val="000000"/>
          <w:sz w:val="22"/>
          <w:szCs w:val="22"/>
        </w:rPr>
        <w:t>Service Provider</w:t>
      </w:r>
      <w:r w:rsidRPr="00BD6DD7">
        <w:rPr>
          <w:color w:val="000000"/>
          <w:sz w:val="22"/>
          <w:szCs w:val="22"/>
        </w:rPr>
        <w:t xml:space="preserve">’s </w:t>
      </w:r>
      <w:r w:rsidRPr="00BD6DD7">
        <w:rPr>
          <w:bCs/>
          <w:szCs w:val="20"/>
        </w:rPr>
        <w:t>Personnel</w:t>
      </w:r>
      <w:r w:rsidRPr="00BD6DD7">
        <w:rPr>
          <w:color w:val="000000"/>
          <w:sz w:val="22"/>
          <w:szCs w:val="22"/>
        </w:rPr>
        <w:t xml:space="preserve"> tells a person applying for employment under the Contract that he/she will only hire him/her if he/she has sex with him/her. </w:t>
      </w:r>
    </w:p>
    <w:p w14:paraId="51DA796B" w14:textId="77777777" w:rsidR="00BD6DD7" w:rsidRPr="00BD6DD7" w:rsidRDefault="00BD6DD7" w:rsidP="00BD6DD7">
      <w:pPr>
        <w:spacing w:before="120" w:after="120"/>
        <w:ind w:left="360"/>
        <w:rPr>
          <w:rFonts w:ascii="Calibri" w:eastAsiaTheme="minorHAnsi" w:hAnsi="Calibri"/>
          <w:color w:val="000000"/>
          <w:sz w:val="22"/>
          <w:szCs w:val="22"/>
        </w:rPr>
      </w:pPr>
    </w:p>
    <w:p w14:paraId="4570D1B7" w14:textId="77777777" w:rsidR="00BD6DD7" w:rsidRPr="00BD6DD7" w:rsidRDefault="00BD6DD7" w:rsidP="00BD6DD7">
      <w:pPr>
        <w:numPr>
          <w:ilvl w:val="0"/>
          <w:numId w:val="56"/>
        </w:numPr>
        <w:spacing w:before="120" w:after="120"/>
        <w:ind w:right="-14"/>
        <w:jc w:val="both"/>
        <w:rPr>
          <w:rFonts w:ascii="Calibri" w:eastAsiaTheme="minorHAnsi" w:hAnsi="Calibri"/>
          <w:color w:val="000000"/>
          <w:sz w:val="22"/>
          <w:szCs w:val="22"/>
        </w:rPr>
      </w:pPr>
      <w:r w:rsidRPr="00BD6DD7">
        <w:rPr>
          <w:rFonts w:eastAsiaTheme="minorHAnsi"/>
          <w:b/>
          <w:color w:val="000000"/>
          <w:sz w:val="22"/>
          <w:szCs w:val="22"/>
        </w:rPr>
        <w:t>Examples of sexual harassment</w:t>
      </w:r>
      <w:r w:rsidRPr="00BD6DD7">
        <w:rPr>
          <w:rFonts w:eastAsiaTheme="minorHAnsi"/>
          <w:color w:val="000000"/>
          <w:sz w:val="22"/>
          <w:szCs w:val="22"/>
        </w:rPr>
        <w:t xml:space="preserve"> </w:t>
      </w:r>
      <w:r w:rsidRPr="00BD6DD7">
        <w:rPr>
          <w:rFonts w:eastAsiaTheme="minorHAnsi"/>
          <w:b/>
          <w:color w:val="000000"/>
          <w:sz w:val="22"/>
          <w:szCs w:val="22"/>
        </w:rPr>
        <w:t>in a work context</w:t>
      </w:r>
      <w:r w:rsidRPr="00BD6DD7">
        <w:rPr>
          <w:rFonts w:eastAsiaTheme="minorHAnsi"/>
          <w:color w:val="000000"/>
          <w:sz w:val="22"/>
          <w:szCs w:val="22"/>
        </w:rPr>
        <w:t xml:space="preserve"> </w:t>
      </w:r>
    </w:p>
    <w:p w14:paraId="142A3D23" w14:textId="04025070" w:rsidR="00BD6DD7" w:rsidRPr="00BD6DD7" w:rsidRDefault="00BD6DD7" w:rsidP="00BD6DD7">
      <w:pPr>
        <w:numPr>
          <w:ilvl w:val="0"/>
          <w:numId w:val="57"/>
        </w:numPr>
        <w:spacing w:before="120" w:after="120"/>
        <w:ind w:left="720" w:right="-14"/>
        <w:jc w:val="both"/>
        <w:rPr>
          <w:color w:val="000000"/>
          <w:sz w:val="22"/>
          <w:szCs w:val="22"/>
        </w:rPr>
      </w:pPr>
      <w:r w:rsidRPr="00BD6DD7">
        <w:rPr>
          <w:bCs/>
          <w:szCs w:val="20"/>
        </w:rPr>
        <w:t xml:space="preserve">A </w:t>
      </w:r>
      <w:r w:rsidR="00F6036C">
        <w:rPr>
          <w:bCs/>
          <w:szCs w:val="20"/>
        </w:rPr>
        <w:t>Service Provider</w:t>
      </w:r>
      <w:r w:rsidRPr="00BD6DD7">
        <w:rPr>
          <w:bCs/>
          <w:szCs w:val="20"/>
        </w:rPr>
        <w:t>’s Personnel</w:t>
      </w:r>
      <w:r w:rsidRPr="00BD6DD7">
        <w:rPr>
          <w:color w:val="000000"/>
          <w:sz w:val="22"/>
          <w:szCs w:val="22"/>
        </w:rPr>
        <w:t xml:space="preserve"> comment on the appearance of another </w:t>
      </w:r>
      <w:r w:rsidR="00130371">
        <w:rPr>
          <w:bCs/>
          <w:szCs w:val="20"/>
        </w:rPr>
        <w:t xml:space="preserve">Service </w:t>
      </w:r>
      <w:proofErr w:type="gramStart"/>
      <w:r w:rsidR="00130371">
        <w:rPr>
          <w:bCs/>
          <w:szCs w:val="20"/>
        </w:rPr>
        <w:t xml:space="preserve">Provider’s </w:t>
      </w:r>
      <w:r w:rsidRPr="00BD6DD7">
        <w:rPr>
          <w:bCs/>
          <w:szCs w:val="20"/>
        </w:rPr>
        <w:t xml:space="preserve"> Personnel</w:t>
      </w:r>
      <w:proofErr w:type="gramEnd"/>
      <w:r w:rsidRPr="00BD6DD7">
        <w:rPr>
          <w:color w:val="000000"/>
          <w:sz w:val="22"/>
          <w:szCs w:val="22"/>
        </w:rPr>
        <w:t xml:space="preserve"> (either positive or negative) and sexual desirability. </w:t>
      </w:r>
    </w:p>
    <w:p w14:paraId="33783185" w14:textId="77777777" w:rsidR="00BD6DD7" w:rsidRPr="00BD6DD7" w:rsidRDefault="00BD6DD7" w:rsidP="00BD6DD7">
      <w:pPr>
        <w:numPr>
          <w:ilvl w:val="0"/>
          <w:numId w:val="57"/>
        </w:numPr>
        <w:spacing w:before="120" w:after="120"/>
        <w:ind w:left="720" w:right="-14"/>
        <w:jc w:val="both"/>
        <w:rPr>
          <w:color w:val="000000"/>
          <w:sz w:val="22"/>
          <w:szCs w:val="22"/>
        </w:rPr>
      </w:pPr>
      <w:r w:rsidRPr="00BD6DD7">
        <w:rPr>
          <w:color w:val="000000"/>
          <w:sz w:val="22"/>
          <w:szCs w:val="22"/>
        </w:rPr>
        <w:t xml:space="preserve">When a </w:t>
      </w:r>
      <w:r w:rsidR="00F6036C">
        <w:rPr>
          <w:color w:val="000000"/>
          <w:sz w:val="22"/>
          <w:szCs w:val="22"/>
        </w:rPr>
        <w:t>Service Provider</w:t>
      </w:r>
      <w:r w:rsidRPr="00BD6DD7">
        <w:rPr>
          <w:color w:val="000000"/>
          <w:sz w:val="22"/>
          <w:szCs w:val="22"/>
        </w:rPr>
        <w:t xml:space="preserve">’s </w:t>
      </w:r>
      <w:r w:rsidRPr="00BD6DD7">
        <w:rPr>
          <w:bCs/>
          <w:szCs w:val="20"/>
        </w:rPr>
        <w:t>Personnel</w:t>
      </w:r>
      <w:r w:rsidRPr="00BD6DD7">
        <w:rPr>
          <w:color w:val="000000"/>
          <w:sz w:val="22"/>
          <w:szCs w:val="22"/>
        </w:rPr>
        <w:t xml:space="preserve"> complains about comments made by another </w:t>
      </w:r>
      <w:r w:rsidR="00F6036C">
        <w:rPr>
          <w:bCs/>
          <w:szCs w:val="20"/>
        </w:rPr>
        <w:t>Service Provider</w:t>
      </w:r>
      <w:r w:rsidRPr="00BD6DD7">
        <w:rPr>
          <w:bCs/>
          <w:szCs w:val="20"/>
        </w:rPr>
        <w:t>’s Personnel</w:t>
      </w:r>
      <w:r w:rsidRPr="00BD6DD7">
        <w:rPr>
          <w:color w:val="000000"/>
          <w:sz w:val="22"/>
          <w:szCs w:val="22"/>
        </w:rPr>
        <w:t xml:space="preserve"> on his/her appearance, the other </w:t>
      </w:r>
      <w:r w:rsidR="00F6036C">
        <w:rPr>
          <w:bCs/>
          <w:szCs w:val="20"/>
        </w:rPr>
        <w:t>Service Provider</w:t>
      </w:r>
      <w:r w:rsidRPr="00BD6DD7">
        <w:rPr>
          <w:bCs/>
          <w:szCs w:val="20"/>
        </w:rPr>
        <w:t>’s Personnel</w:t>
      </w:r>
      <w:r w:rsidRPr="00BD6DD7">
        <w:rPr>
          <w:color w:val="000000"/>
          <w:sz w:val="22"/>
          <w:szCs w:val="22"/>
        </w:rPr>
        <w:t xml:space="preserve"> comment that he/she is “asking for it” because of how he/she dresses.</w:t>
      </w:r>
    </w:p>
    <w:p w14:paraId="251091EF" w14:textId="77777777" w:rsidR="00BD6DD7" w:rsidRPr="00BD6DD7" w:rsidRDefault="00BD6DD7" w:rsidP="00BD6DD7">
      <w:pPr>
        <w:numPr>
          <w:ilvl w:val="0"/>
          <w:numId w:val="57"/>
        </w:numPr>
        <w:spacing w:before="120" w:after="120"/>
        <w:ind w:left="720" w:right="-14"/>
        <w:jc w:val="both"/>
        <w:rPr>
          <w:color w:val="000000"/>
          <w:sz w:val="22"/>
          <w:szCs w:val="22"/>
        </w:rPr>
      </w:pPr>
      <w:r w:rsidRPr="00BD6DD7">
        <w:rPr>
          <w:color w:val="000000"/>
          <w:sz w:val="22"/>
          <w:szCs w:val="22"/>
        </w:rPr>
        <w:t>Unwelcome touching of a</w:t>
      </w:r>
      <w:r w:rsidR="00F6036C">
        <w:rPr>
          <w:color w:val="000000"/>
          <w:sz w:val="22"/>
          <w:szCs w:val="22"/>
        </w:rPr>
        <w:t xml:space="preserve"> Service Provider</w:t>
      </w:r>
      <w:r w:rsidRPr="00BD6DD7">
        <w:rPr>
          <w:color w:val="000000"/>
          <w:sz w:val="22"/>
          <w:szCs w:val="22"/>
        </w:rPr>
        <w:t xml:space="preserve">’s Personnel or Employer’s Personnel by another </w:t>
      </w:r>
      <w:r w:rsidR="00F6036C">
        <w:rPr>
          <w:color w:val="000000"/>
          <w:sz w:val="22"/>
          <w:szCs w:val="22"/>
        </w:rPr>
        <w:t>Service Provider</w:t>
      </w:r>
      <w:r w:rsidRPr="00BD6DD7">
        <w:rPr>
          <w:color w:val="000000"/>
          <w:sz w:val="22"/>
          <w:szCs w:val="22"/>
        </w:rPr>
        <w:t xml:space="preserve">’s Personnel. </w:t>
      </w:r>
    </w:p>
    <w:p w14:paraId="07BB56C5" w14:textId="59F2970D" w:rsidR="00BD6DD7" w:rsidRPr="00BD6DD7" w:rsidRDefault="00BD6DD7" w:rsidP="00BD6DD7">
      <w:pPr>
        <w:numPr>
          <w:ilvl w:val="0"/>
          <w:numId w:val="57"/>
        </w:numPr>
        <w:spacing w:before="120" w:after="120"/>
        <w:ind w:left="720" w:right="-14"/>
        <w:jc w:val="both"/>
        <w:rPr>
          <w:color w:val="000000"/>
          <w:sz w:val="22"/>
          <w:szCs w:val="22"/>
        </w:rPr>
      </w:pPr>
      <w:r w:rsidRPr="00BD6DD7">
        <w:rPr>
          <w:color w:val="000000"/>
          <w:sz w:val="22"/>
          <w:szCs w:val="22"/>
        </w:rPr>
        <w:t xml:space="preserve">A </w:t>
      </w:r>
      <w:r w:rsidR="00570F82">
        <w:rPr>
          <w:color w:val="000000"/>
          <w:sz w:val="22"/>
          <w:szCs w:val="22"/>
        </w:rPr>
        <w:t xml:space="preserve">Service Provider’s </w:t>
      </w:r>
      <w:r w:rsidRPr="00BD6DD7">
        <w:rPr>
          <w:bCs/>
          <w:szCs w:val="20"/>
        </w:rPr>
        <w:t>Personnel</w:t>
      </w:r>
      <w:r w:rsidRPr="00BD6DD7">
        <w:rPr>
          <w:color w:val="000000"/>
          <w:sz w:val="22"/>
          <w:szCs w:val="22"/>
        </w:rPr>
        <w:t xml:space="preserve"> tells another </w:t>
      </w:r>
      <w:r w:rsidR="00570F82">
        <w:rPr>
          <w:bCs/>
          <w:szCs w:val="20"/>
        </w:rPr>
        <w:t>Service Provider</w:t>
      </w:r>
      <w:r w:rsidRPr="00BD6DD7">
        <w:rPr>
          <w:bCs/>
          <w:szCs w:val="20"/>
        </w:rPr>
        <w:t>’s Personnel</w:t>
      </w:r>
      <w:r w:rsidRPr="00BD6DD7">
        <w:rPr>
          <w:color w:val="000000"/>
          <w:sz w:val="22"/>
          <w:szCs w:val="22"/>
        </w:rPr>
        <w:t xml:space="preserve"> that he/she will get him/her a salary raise, or promotion if he/she sends him/her naked photographs of himself/herself.</w:t>
      </w:r>
    </w:p>
    <w:p w14:paraId="38FC67FB" w14:textId="77777777" w:rsidR="008C5134" w:rsidRDefault="008C5134" w:rsidP="00156A73">
      <w:pPr>
        <w:pStyle w:val="Section3-Heading1"/>
      </w:pPr>
    </w:p>
    <w:p w14:paraId="462DECAA" w14:textId="77777777" w:rsidR="008C5134" w:rsidRDefault="008C5134" w:rsidP="00156A73">
      <w:pPr>
        <w:pStyle w:val="Section3-Heading1"/>
      </w:pPr>
    </w:p>
    <w:p w14:paraId="62B495DD" w14:textId="77777777" w:rsidR="002C5AB3" w:rsidRPr="0046288A" w:rsidRDefault="002C5AB3" w:rsidP="009407C2">
      <w:pPr>
        <w:sectPr w:rsidR="002C5AB3" w:rsidRPr="0046288A" w:rsidSect="00E356DB">
          <w:headerReference w:type="even" r:id="rId39"/>
          <w:headerReference w:type="default" r:id="rId40"/>
          <w:footnotePr>
            <w:numRestart w:val="eachSect"/>
          </w:footnotePr>
          <w:pgSz w:w="12240" w:h="15840" w:code="1"/>
          <w:pgMar w:top="1440" w:right="1440" w:bottom="1440" w:left="1440" w:header="720" w:footer="720" w:gutter="0"/>
          <w:paperSrc w:first="15" w:other="15"/>
          <w:cols w:space="720"/>
          <w:docGrid w:linePitch="326"/>
        </w:sectPr>
      </w:pPr>
    </w:p>
    <w:p w14:paraId="79A08E66" w14:textId="77777777" w:rsidR="00E02D5A" w:rsidRPr="0046288A" w:rsidRDefault="00E02D5A" w:rsidP="00CC51F3">
      <w:pPr>
        <w:pStyle w:val="Heading1"/>
      </w:pPr>
      <w:bookmarkStart w:id="236" w:name="_Hlt164666589"/>
      <w:bookmarkStart w:id="237" w:name="_Toc442347187"/>
      <w:bookmarkStart w:id="238" w:name="_Toc101929326"/>
      <w:bookmarkStart w:id="239" w:name="_Toc101931210"/>
      <w:bookmarkStart w:id="240" w:name="_Toc164583187"/>
      <w:bookmarkStart w:id="241" w:name="_Toc454783528"/>
      <w:bookmarkStart w:id="242" w:name="_Toc454783838"/>
      <w:bookmarkStart w:id="243" w:name="_Toc494364679"/>
      <w:bookmarkStart w:id="244" w:name="_Toc204769226"/>
      <w:bookmarkEnd w:id="215"/>
      <w:bookmarkEnd w:id="236"/>
      <w:r w:rsidRPr="0046288A">
        <w:lastRenderedPageBreak/>
        <w:t xml:space="preserve">Section </w:t>
      </w:r>
      <w:bookmarkStart w:id="245" w:name="_Hlt164583331"/>
      <w:bookmarkEnd w:id="245"/>
      <w:r w:rsidRPr="0046288A">
        <w:t>V - Eligible Countries</w:t>
      </w:r>
      <w:bookmarkEnd w:id="237"/>
      <w:bookmarkEnd w:id="238"/>
      <w:bookmarkEnd w:id="239"/>
      <w:bookmarkEnd w:id="240"/>
      <w:bookmarkEnd w:id="241"/>
      <w:bookmarkEnd w:id="242"/>
      <w:bookmarkEnd w:id="243"/>
      <w:bookmarkEnd w:id="244"/>
    </w:p>
    <w:p w14:paraId="1F83E182" w14:textId="77777777" w:rsidR="00E02D5A" w:rsidRPr="0046288A" w:rsidRDefault="00E02D5A" w:rsidP="009407C2">
      <w:pPr>
        <w:pStyle w:val="Heading5"/>
        <w:ind w:right="0"/>
        <w:jc w:val="center"/>
        <w:rPr>
          <w:rFonts w:ascii="Arial" w:hAnsi="Arial"/>
          <w:b w:val="0"/>
          <w:bCs/>
          <w:sz w:val="20"/>
        </w:rPr>
      </w:pPr>
    </w:p>
    <w:p w14:paraId="216F0062" w14:textId="77777777" w:rsidR="00E02D5A" w:rsidRPr="0046288A" w:rsidRDefault="00E02D5A" w:rsidP="009407C2">
      <w:pPr>
        <w:pStyle w:val="Heading5"/>
        <w:ind w:right="0"/>
        <w:jc w:val="center"/>
        <w:rPr>
          <w:rFonts w:ascii="Arial" w:hAnsi="Arial"/>
          <w:b w:val="0"/>
          <w:bCs/>
          <w:sz w:val="20"/>
        </w:rPr>
      </w:pPr>
    </w:p>
    <w:p w14:paraId="3A6E865F" w14:textId="77777777" w:rsidR="00E02D5A" w:rsidRPr="0046288A" w:rsidRDefault="00E02D5A" w:rsidP="009407C2">
      <w:pPr>
        <w:jc w:val="center"/>
        <w:rPr>
          <w:b/>
        </w:rPr>
      </w:pPr>
      <w:bookmarkStart w:id="246" w:name="_Toc78357427"/>
      <w:r w:rsidRPr="0046288A">
        <w:rPr>
          <w:b/>
        </w:rPr>
        <w:t>Eligibility for the Provision of Goods, Works and Services in Bank-Financed Procurement</w:t>
      </w:r>
    </w:p>
    <w:p w14:paraId="3D25AB07" w14:textId="77777777" w:rsidR="00E02D5A" w:rsidRPr="0046288A" w:rsidRDefault="00E02D5A" w:rsidP="009407C2">
      <w:pPr>
        <w:jc w:val="center"/>
      </w:pPr>
    </w:p>
    <w:p w14:paraId="691EEE14" w14:textId="77777777" w:rsidR="00E02D5A" w:rsidRPr="0046288A" w:rsidRDefault="00E02D5A" w:rsidP="009407C2">
      <w:pPr>
        <w:jc w:val="center"/>
      </w:pPr>
    </w:p>
    <w:p w14:paraId="62A05A7E" w14:textId="77777777" w:rsidR="00E02D5A" w:rsidRPr="0046288A" w:rsidRDefault="00E02D5A" w:rsidP="00CC51F3">
      <w:pPr>
        <w:spacing w:after="120"/>
      </w:pPr>
      <w:r w:rsidRPr="0046288A">
        <w:tab/>
      </w:r>
    </w:p>
    <w:p w14:paraId="3CBC7CD3" w14:textId="77777777" w:rsidR="00E02D5A" w:rsidRPr="0046288A" w:rsidRDefault="00E02D5A" w:rsidP="00CC51F3">
      <w:pPr>
        <w:pStyle w:val="BodyTextIndent2"/>
        <w:spacing w:line="240" w:lineRule="auto"/>
        <w:ind w:left="0"/>
        <w:jc w:val="both"/>
      </w:pPr>
      <w:r w:rsidRPr="0046288A">
        <w:t>In reference to ITB 4.8, for the information of the Bidders, at the present time firms, goods and services from the following countries are excluded from this Bidding process:</w:t>
      </w:r>
    </w:p>
    <w:p w14:paraId="260D7775" w14:textId="347667AA" w:rsidR="00E02D5A" w:rsidRPr="0046288A" w:rsidRDefault="00E02D5A" w:rsidP="00CC51F3">
      <w:pPr>
        <w:spacing w:after="120"/>
        <w:ind w:left="360"/>
        <w:rPr>
          <w:i/>
          <w:iCs/>
          <w:spacing w:val="-4"/>
        </w:rPr>
      </w:pPr>
      <w:r w:rsidRPr="0046288A">
        <w:rPr>
          <w:spacing w:val="-2"/>
        </w:rPr>
        <w:t>Under ITB 4.8 (a</w:t>
      </w:r>
      <w:r w:rsidR="0047404C" w:rsidRPr="0046288A">
        <w:rPr>
          <w:spacing w:val="-2"/>
        </w:rPr>
        <w:t>)</w:t>
      </w:r>
      <w:r w:rsidR="0047404C" w:rsidRPr="0046288A">
        <w:rPr>
          <w:b/>
          <w:spacing w:val="-2"/>
        </w:rPr>
        <w:t xml:space="preserve"> None</w:t>
      </w:r>
    </w:p>
    <w:p w14:paraId="6DAC7DF2" w14:textId="4C17AA07" w:rsidR="00E02D5A" w:rsidRDefault="00E02D5A" w:rsidP="00CC51F3">
      <w:pPr>
        <w:spacing w:after="120"/>
        <w:ind w:left="360"/>
        <w:rPr>
          <w:i/>
          <w:iCs/>
          <w:spacing w:val="-4"/>
        </w:rPr>
      </w:pPr>
      <w:r w:rsidRPr="0046288A">
        <w:rPr>
          <w:spacing w:val="-7"/>
        </w:rPr>
        <w:t>Under ITB 4.8 (b</w:t>
      </w:r>
      <w:r w:rsidR="0047404C" w:rsidRPr="0046288A">
        <w:rPr>
          <w:spacing w:val="-7"/>
        </w:rPr>
        <w:t xml:space="preserve">) </w:t>
      </w:r>
      <w:r w:rsidR="0047404C" w:rsidRPr="0047404C">
        <w:rPr>
          <w:b/>
          <w:bCs/>
          <w:spacing w:val="-7"/>
        </w:rPr>
        <w:t>None</w:t>
      </w:r>
    </w:p>
    <w:p w14:paraId="75DD9E30" w14:textId="720D099E" w:rsidR="00416D84" w:rsidRDefault="00416D84" w:rsidP="00CC51F3">
      <w:pPr>
        <w:spacing w:after="120"/>
        <w:ind w:left="360"/>
        <w:rPr>
          <w:i/>
          <w:iCs/>
          <w:spacing w:val="-4"/>
        </w:rPr>
      </w:pPr>
    </w:p>
    <w:p w14:paraId="4AFBF083" w14:textId="77777777" w:rsidR="00416D84" w:rsidRDefault="00416D84" w:rsidP="00CC51F3">
      <w:pPr>
        <w:tabs>
          <w:tab w:val="left" w:pos="1440"/>
        </w:tabs>
        <w:spacing w:after="120"/>
        <w:ind w:left="3600" w:hanging="2880"/>
        <w:rPr>
          <w:i/>
          <w:iCs/>
          <w:spacing w:val="-4"/>
        </w:rPr>
        <w:sectPr w:rsidR="00416D84" w:rsidSect="00416D84">
          <w:headerReference w:type="even" r:id="rId41"/>
          <w:headerReference w:type="default" r:id="rId42"/>
          <w:headerReference w:type="first" r:id="rId43"/>
          <w:footnotePr>
            <w:numRestart w:val="eachSect"/>
          </w:footnotePr>
          <w:pgSz w:w="12240" w:h="15840" w:code="1"/>
          <w:pgMar w:top="1440" w:right="1440" w:bottom="1440" w:left="1440" w:header="720" w:footer="720" w:gutter="0"/>
          <w:cols w:space="720"/>
          <w:noEndnote/>
          <w:titlePg/>
        </w:sectPr>
      </w:pPr>
    </w:p>
    <w:p w14:paraId="0BE577DA" w14:textId="73096887" w:rsidR="001E6D2E" w:rsidRDefault="001E6D2E" w:rsidP="00CC51F3">
      <w:pPr>
        <w:tabs>
          <w:tab w:val="left" w:pos="1440"/>
        </w:tabs>
        <w:spacing w:after="120"/>
        <w:ind w:left="3600" w:hanging="2880"/>
        <w:rPr>
          <w:i/>
          <w:iCs/>
          <w:spacing w:val="-4"/>
        </w:rPr>
      </w:pPr>
    </w:p>
    <w:p w14:paraId="01EEBEDC" w14:textId="77777777" w:rsidR="00E02D5A" w:rsidRPr="0046288A" w:rsidRDefault="00E02D5A" w:rsidP="00CC51F3">
      <w:pPr>
        <w:pStyle w:val="Heading1"/>
      </w:pPr>
      <w:bookmarkStart w:id="247" w:name="_Toc442347188"/>
      <w:bookmarkStart w:id="248" w:name="_Toc454783529"/>
      <w:bookmarkStart w:id="249" w:name="_Toc454783839"/>
      <w:bookmarkStart w:id="250" w:name="_Toc494364680"/>
      <w:bookmarkStart w:id="251" w:name="_Toc204769227"/>
      <w:bookmarkEnd w:id="246"/>
      <w:r w:rsidRPr="0046288A">
        <w:t>Section VI - Fraud and Corruption</w:t>
      </w:r>
      <w:bookmarkEnd w:id="247"/>
      <w:bookmarkEnd w:id="248"/>
      <w:bookmarkEnd w:id="249"/>
      <w:bookmarkEnd w:id="250"/>
      <w:bookmarkEnd w:id="251"/>
    </w:p>
    <w:p w14:paraId="3F1CA93B" w14:textId="77777777" w:rsidR="00696161" w:rsidRPr="0046288A" w:rsidRDefault="00696161" w:rsidP="009407C2">
      <w:pPr>
        <w:rPr>
          <w:rFonts w:eastAsiaTheme="minorHAnsi"/>
          <w:sz w:val="22"/>
          <w:szCs w:val="22"/>
        </w:rPr>
      </w:pPr>
    </w:p>
    <w:p w14:paraId="499515D3" w14:textId="77777777" w:rsidR="00696161" w:rsidRPr="0046288A" w:rsidRDefault="00696161" w:rsidP="009407C2">
      <w:pPr>
        <w:jc w:val="center"/>
        <w:rPr>
          <w:rFonts w:eastAsiaTheme="minorHAnsi"/>
          <w:b/>
          <w:sz w:val="28"/>
          <w:szCs w:val="28"/>
        </w:rPr>
      </w:pPr>
      <w:r w:rsidRPr="0046288A">
        <w:rPr>
          <w:rFonts w:eastAsiaTheme="minorHAnsi"/>
          <w:b/>
          <w:sz w:val="28"/>
          <w:szCs w:val="28"/>
        </w:rPr>
        <w:t>(Section VI shall not be modified)</w:t>
      </w:r>
    </w:p>
    <w:p w14:paraId="777324E1" w14:textId="77777777" w:rsidR="00696161" w:rsidRPr="0046288A" w:rsidRDefault="00696161" w:rsidP="009407C2">
      <w:pPr>
        <w:rPr>
          <w:rFonts w:eastAsiaTheme="minorHAnsi"/>
        </w:rPr>
      </w:pPr>
    </w:p>
    <w:p w14:paraId="175AB4CA" w14:textId="77777777" w:rsidR="00696161" w:rsidRPr="0046288A" w:rsidRDefault="00696161" w:rsidP="00D7597F">
      <w:pPr>
        <w:numPr>
          <w:ilvl w:val="0"/>
          <w:numId w:val="24"/>
        </w:numPr>
        <w:spacing w:after="160"/>
        <w:ind w:left="360"/>
        <w:contextualSpacing/>
        <w:jc w:val="both"/>
        <w:rPr>
          <w:rFonts w:eastAsiaTheme="minorHAnsi"/>
          <w:b/>
        </w:rPr>
      </w:pPr>
      <w:r w:rsidRPr="0046288A">
        <w:rPr>
          <w:rFonts w:eastAsiaTheme="minorHAnsi"/>
          <w:b/>
        </w:rPr>
        <w:t>Purpose</w:t>
      </w:r>
    </w:p>
    <w:p w14:paraId="0DD67656" w14:textId="77777777" w:rsidR="00696161" w:rsidRPr="0046288A" w:rsidRDefault="00696161" w:rsidP="00D7597F">
      <w:pPr>
        <w:pStyle w:val="ListParagraph"/>
        <w:numPr>
          <w:ilvl w:val="1"/>
          <w:numId w:val="24"/>
        </w:numPr>
        <w:spacing w:after="160"/>
        <w:ind w:left="360"/>
        <w:jc w:val="both"/>
        <w:rPr>
          <w:rFonts w:eastAsiaTheme="minorHAnsi"/>
        </w:rPr>
      </w:pPr>
      <w:r w:rsidRPr="0046288A">
        <w:rPr>
          <w:rFonts w:eastAsiaTheme="minorHAnsi"/>
        </w:rPr>
        <w:t>The Bank’s Anti-Corruption Guidelines and this annex apply with respect to procurement under Bank Investment Project Financing operations.</w:t>
      </w:r>
    </w:p>
    <w:p w14:paraId="7786899F" w14:textId="77777777" w:rsidR="00696161" w:rsidRPr="0046288A" w:rsidRDefault="00696161" w:rsidP="00D7597F">
      <w:pPr>
        <w:numPr>
          <w:ilvl w:val="0"/>
          <w:numId w:val="24"/>
        </w:numPr>
        <w:spacing w:after="160"/>
        <w:ind w:left="360"/>
        <w:contextualSpacing/>
        <w:jc w:val="both"/>
        <w:rPr>
          <w:rFonts w:eastAsiaTheme="minorHAnsi"/>
          <w:b/>
        </w:rPr>
      </w:pPr>
      <w:r w:rsidRPr="0046288A">
        <w:rPr>
          <w:rFonts w:eastAsiaTheme="minorHAnsi"/>
          <w:b/>
        </w:rPr>
        <w:t>Requirements</w:t>
      </w:r>
    </w:p>
    <w:p w14:paraId="7F5A846E" w14:textId="77777777" w:rsidR="00696161" w:rsidRPr="0046288A" w:rsidRDefault="00696161" w:rsidP="00D7597F">
      <w:pPr>
        <w:pStyle w:val="ListParagraph"/>
        <w:numPr>
          <w:ilvl w:val="0"/>
          <w:numId w:val="28"/>
        </w:numPr>
        <w:autoSpaceDE w:val="0"/>
        <w:autoSpaceDN w:val="0"/>
        <w:adjustRightInd w:val="0"/>
        <w:spacing w:after="120"/>
        <w:jc w:val="both"/>
        <w:rPr>
          <w:rFonts w:eastAsiaTheme="minorHAnsi"/>
        </w:rPr>
      </w:pPr>
      <w:r w:rsidRPr="0046288A">
        <w:rPr>
          <w:rFonts w:eastAsiaTheme="minorHAnsi"/>
          <w:color w:val="000000"/>
        </w:rPr>
        <w:t>The Bank requires that Borrowers (including beneficiaries of Bank financing); bidders</w:t>
      </w:r>
      <w:r w:rsidR="005D3009" w:rsidRPr="0046288A">
        <w:rPr>
          <w:rFonts w:eastAsiaTheme="minorHAnsi"/>
          <w:color w:val="000000"/>
        </w:rPr>
        <w:t xml:space="preserve"> (applicants/proposers)</w:t>
      </w:r>
      <w:r w:rsidRPr="0046288A">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E9770E9" w14:textId="77777777" w:rsidR="00696161" w:rsidRPr="0046288A" w:rsidRDefault="00696161" w:rsidP="000C72BD">
      <w:pPr>
        <w:pStyle w:val="ListParagraph"/>
        <w:autoSpaceDE w:val="0"/>
        <w:autoSpaceDN w:val="0"/>
        <w:adjustRightInd w:val="0"/>
        <w:ind w:left="360"/>
        <w:rPr>
          <w:rFonts w:eastAsiaTheme="minorHAnsi"/>
        </w:rPr>
      </w:pPr>
    </w:p>
    <w:p w14:paraId="22D38BB7" w14:textId="77777777" w:rsidR="00696161" w:rsidRPr="0046288A" w:rsidRDefault="00696161" w:rsidP="00D7597F">
      <w:pPr>
        <w:pStyle w:val="ListParagraph"/>
        <w:numPr>
          <w:ilvl w:val="0"/>
          <w:numId w:val="28"/>
        </w:numPr>
        <w:autoSpaceDE w:val="0"/>
        <w:autoSpaceDN w:val="0"/>
        <w:adjustRightInd w:val="0"/>
        <w:spacing w:after="120"/>
        <w:jc w:val="both"/>
        <w:rPr>
          <w:rFonts w:eastAsiaTheme="minorHAnsi"/>
        </w:rPr>
      </w:pPr>
      <w:r w:rsidRPr="0046288A">
        <w:rPr>
          <w:rFonts w:eastAsiaTheme="minorHAnsi"/>
        </w:rPr>
        <w:t>To this end, the Bank:</w:t>
      </w:r>
    </w:p>
    <w:p w14:paraId="28A3A2A1" w14:textId="77777777" w:rsidR="00696161" w:rsidRPr="0046288A" w:rsidRDefault="00696161" w:rsidP="00D7597F">
      <w:pPr>
        <w:numPr>
          <w:ilvl w:val="0"/>
          <w:numId w:val="25"/>
        </w:numPr>
        <w:autoSpaceDE w:val="0"/>
        <w:autoSpaceDN w:val="0"/>
        <w:adjustRightInd w:val="0"/>
        <w:spacing w:after="120"/>
        <w:ind w:left="810"/>
        <w:jc w:val="both"/>
        <w:rPr>
          <w:rFonts w:eastAsiaTheme="minorHAnsi"/>
          <w:color w:val="000000"/>
        </w:rPr>
      </w:pPr>
      <w:r w:rsidRPr="0046288A">
        <w:rPr>
          <w:rFonts w:eastAsiaTheme="minorHAnsi"/>
          <w:color w:val="000000"/>
        </w:rPr>
        <w:t>Defines, for the purposes of this provision, the terms set forth below as follows:</w:t>
      </w:r>
    </w:p>
    <w:p w14:paraId="28A2C857" w14:textId="77777777" w:rsidR="00696161" w:rsidRPr="0046288A" w:rsidRDefault="00696161" w:rsidP="00D7597F">
      <w:pPr>
        <w:numPr>
          <w:ilvl w:val="0"/>
          <w:numId w:val="26"/>
        </w:numPr>
        <w:autoSpaceDE w:val="0"/>
        <w:autoSpaceDN w:val="0"/>
        <w:adjustRightInd w:val="0"/>
        <w:spacing w:after="120"/>
        <w:ind w:left="1350" w:hanging="180"/>
        <w:jc w:val="both"/>
        <w:rPr>
          <w:rFonts w:eastAsiaTheme="minorHAnsi"/>
          <w:color w:val="000000"/>
        </w:rPr>
      </w:pPr>
      <w:r w:rsidRPr="0046288A">
        <w:rPr>
          <w:rFonts w:eastAsiaTheme="minorHAnsi"/>
          <w:color w:val="000000"/>
        </w:rPr>
        <w:t>“</w:t>
      </w:r>
      <w:proofErr w:type="gramStart"/>
      <w:r w:rsidRPr="0046288A">
        <w:rPr>
          <w:rFonts w:eastAsiaTheme="minorHAnsi"/>
          <w:color w:val="000000"/>
        </w:rPr>
        <w:t>corrupt</w:t>
      </w:r>
      <w:proofErr w:type="gramEnd"/>
      <w:r w:rsidRPr="0046288A">
        <w:rPr>
          <w:rFonts w:eastAsiaTheme="minorHAnsi"/>
          <w:color w:val="000000"/>
        </w:rPr>
        <w:t xml:space="preserve"> practice” is the offering, giving, receiving, or soliciting, directly or indirectly, of anything of value to influence improperly the actions of another </w:t>
      </w:r>
      <w:proofErr w:type="gramStart"/>
      <w:r w:rsidRPr="0046288A">
        <w:rPr>
          <w:rFonts w:eastAsiaTheme="minorHAnsi"/>
          <w:color w:val="000000"/>
        </w:rPr>
        <w:t>party;</w:t>
      </w:r>
      <w:proofErr w:type="gramEnd"/>
    </w:p>
    <w:p w14:paraId="07EC80E2" w14:textId="77777777" w:rsidR="00696161" w:rsidRPr="0046288A" w:rsidRDefault="00696161" w:rsidP="00D7597F">
      <w:pPr>
        <w:numPr>
          <w:ilvl w:val="0"/>
          <w:numId w:val="26"/>
        </w:numPr>
        <w:autoSpaceDE w:val="0"/>
        <w:autoSpaceDN w:val="0"/>
        <w:adjustRightInd w:val="0"/>
        <w:spacing w:after="120"/>
        <w:ind w:left="1350" w:hanging="180"/>
        <w:jc w:val="both"/>
        <w:rPr>
          <w:rFonts w:eastAsiaTheme="minorHAnsi"/>
          <w:color w:val="000000"/>
        </w:rPr>
      </w:pPr>
      <w:r w:rsidRPr="0046288A">
        <w:rPr>
          <w:rFonts w:eastAsiaTheme="minorHAnsi"/>
          <w:color w:val="000000"/>
        </w:rPr>
        <w:t>“</w:t>
      </w:r>
      <w:proofErr w:type="gramStart"/>
      <w:r w:rsidRPr="0046288A">
        <w:rPr>
          <w:rFonts w:eastAsiaTheme="minorHAnsi"/>
          <w:color w:val="000000"/>
        </w:rPr>
        <w:t>fraudulent</w:t>
      </w:r>
      <w:proofErr w:type="gramEnd"/>
      <w:r w:rsidRPr="0046288A">
        <w:rPr>
          <w:rFonts w:eastAsiaTheme="minorHAnsi"/>
          <w:color w:val="000000"/>
        </w:rPr>
        <w:t xml:space="preserve"> practice” is any act or omission, including misrepresentation, that knowingly or recklessly misleads, or attempts to mislead, a party to obtain financial or other benefit or to avoid an </w:t>
      </w:r>
      <w:proofErr w:type="gramStart"/>
      <w:r w:rsidRPr="0046288A">
        <w:rPr>
          <w:rFonts w:eastAsiaTheme="minorHAnsi"/>
          <w:color w:val="000000"/>
        </w:rPr>
        <w:t>obligation;</w:t>
      </w:r>
      <w:proofErr w:type="gramEnd"/>
    </w:p>
    <w:p w14:paraId="17191853" w14:textId="77777777" w:rsidR="00696161" w:rsidRPr="0046288A" w:rsidRDefault="00696161" w:rsidP="00D7597F">
      <w:pPr>
        <w:numPr>
          <w:ilvl w:val="0"/>
          <w:numId w:val="26"/>
        </w:numPr>
        <w:autoSpaceDE w:val="0"/>
        <w:autoSpaceDN w:val="0"/>
        <w:adjustRightInd w:val="0"/>
        <w:spacing w:after="120"/>
        <w:ind w:left="1350" w:hanging="180"/>
        <w:jc w:val="both"/>
        <w:rPr>
          <w:rFonts w:eastAsiaTheme="minorHAnsi"/>
          <w:color w:val="000000"/>
        </w:rPr>
      </w:pPr>
      <w:r w:rsidRPr="0046288A">
        <w:rPr>
          <w:rFonts w:eastAsiaTheme="minorHAnsi"/>
          <w:color w:val="000000"/>
        </w:rPr>
        <w:t>“</w:t>
      </w:r>
      <w:proofErr w:type="gramStart"/>
      <w:r w:rsidRPr="0046288A">
        <w:rPr>
          <w:rFonts w:eastAsiaTheme="minorHAnsi"/>
          <w:color w:val="000000"/>
        </w:rPr>
        <w:t>collusive</w:t>
      </w:r>
      <w:proofErr w:type="gramEnd"/>
      <w:r w:rsidRPr="0046288A">
        <w:rPr>
          <w:rFonts w:eastAsiaTheme="minorHAnsi"/>
          <w:color w:val="000000"/>
        </w:rPr>
        <w:t xml:space="preserve"> practice” is an arrangement between two or more parties designed to achieve an improper purpose, including to influence improperly the actions of another </w:t>
      </w:r>
      <w:proofErr w:type="gramStart"/>
      <w:r w:rsidRPr="0046288A">
        <w:rPr>
          <w:rFonts w:eastAsiaTheme="minorHAnsi"/>
          <w:color w:val="000000"/>
        </w:rPr>
        <w:t>party;</w:t>
      </w:r>
      <w:proofErr w:type="gramEnd"/>
    </w:p>
    <w:p w14:paraId="38C6E0CD" w14:textId="77777777" w:rsidR="00696161" w:rsidRPr="0046288A" w:rsidRDefault="00696161" w:rsidP="00D7597F">
      <w:pPr>
        <w:numPr>
          <w:ilvl w:val="0"/>
          <w:numId w:val="26"/>
        </w:numPr>
        <w:autoSpaceDE w:val="0"/>
        <w:autoSpaceDN w:val="0"/>
        <w:adjustRightInd w:val="0"/>
        <w:spacing w:after="120"/>
        <w:ind w:left="1350" w:hanging="180"/>
        <w:jc w:val="both"/>
        <w:rPr>
          <w:rFonts w:eastAsiaTheme="minorHAnsi"/>
          <w:color w:val="000000"/>
        </w:rPr>
      </w:pPr>
      <w:r w:rsidRPr="0046288A">
        <w:rPr>
          <w:rFonts w:eastAsiaTheme="minorHAnsi"/>
          <w:color w:val="000000"/>
        </w:rPr>
        <w:t>“</w:t>
      </w:r>
      <w:proofErr w:type="gramStart"/>
      <w:r w:rsidRPr="0046288A">
        <w:rPr>
          <w:rFonts w:eastAsiaTheme="minorHAnsi"/>
          <w:color w:val="000000"/>
        </w:rPr>
        <w:t>coercive</w:t>
      </w:r>
      <w:proofErr w:type="gramEnd"/>
      <w:r w:rsidRPr="0046288A">
        <w:rPr>
          <w:rFonts w:eastAsiaTheme="minorHAnsi"/>
          <w:color w:val="000000"/>
        </w:rPr>
        <w:t xml:space="preserve"> practice” is impairing or harming, or threatening to impair or harm, directly or indirectly, any party or the property of the party to influence improperly the actions of a </w:t>
      </w:r>
      <w:proofErr w:type="gramStart"/>
      <w:r w:rsidRPr="0046288A">
        <w:rPr>
          <w:rFonts w:eastAsiaTheme="minorHAnsi"/>
          <w:color w:val="000000"/>
        </w:rPr>
        <w:t>party;</w:t>
      </w:r>
      <w:proofErr w:type="gramEnd"/>
    </w:p>
    <w:p w14:paraId="40AAD83D" w14:textId="77777777" w:rsidR="00696161" w:rsidRPr="0046288A" w:rsidRDefault="00696161" w:rsidP="00D7597F">
      <w:pPr>
        <w:numPr>
          <w:ilvl w:val="0"/>
          <w:numId w:val="26"/>
        </w:numPr>
        <w:autoSpaceDE w:val="0"/>
        <w:autoSpaceDN w:val="0"/>
        <w:adjustRightInd w:val="0"/>
        <w:spacing w:after="120"/>
        <w:ind w:left="1350" w:hanging="180"/>
        <w:jc w:val="both"/>
        <w:rPr>
          <w:rFonts w:eastAsiaTheme="minorHAnsi"/>
          <w:color w:val="000000"/>
        </w:rPr>
      </w:pPr>
      <w:r w:rsidRPr="0046288A">
        <w:rPr>
          <w:rFonts w:eastAsiaTheme="minorHAnsi"/>
          <w:color w:val="000000"/>
        </w:rPr>
        <w:t>“</w:t>
      </w:r>
      <w:proofErr w:type="gramStart"/>
      <w:r w:rsidRPr="0046288A">
        <w:rPr>
          <w:rFonts w:eastAsiaTheme="minorHAnsi"/>
          <w:color w:val="000000"/>
        </w:rPr>
        <w:t>obstructive</w:t>
      </w:r>
      <w:proofErr w:type="gramEnd"/>
      <w:r w:rsidRPr="0046288A">
        <w:rPr>
          <w:rFonts w:eastAsiaTheme="minorHAnsi"/>
          <w:color w:val="000000"/>
        </w:rPr>
        <w:t xml:space="preserve"> practice” is:</w:t>
      </w:r>
    </w:p>
    <w:p w14:paraId="753665BD" w14:textId="77777777" w:rsidR="00696161" w:rsidRPr="0046288A" w:rsidRDefault="00696161" w:rsidP="00D7597F">
      <w:pPr>
        <w:numPr>
          <w:ilvl w:val="0"/>
          <w:numId w:val="27"/>
        </w:numPr>
        <w:autoSpaceDE w:val="0"/>
        <w:autoSpaceDN w:val="0"/>
        <w:adjustRightInd w:val="0"/>
        <w:spacing w:after="120"/>
        <w:ind w:left="2160" w:hanging="540"/>
        <w:jc w:val="both"/>
        <w:rPr>
          <w:rFonts w:eastAsiaTheme="minorHAnsi"/>
          <w:color w:val="000000"/>
        </w:rPr>
      </w:pPr>
      <w:r w:rsidRPr="0046288A">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2E9EBBC" w14:textId="77777777" w:rsidR="00696161" w:rsidRPr="0046288A" w:rsidRDefault="00696161" w:rsidP="00D7597F">
      <w:pPr>
        <w:numPr>
          <w:ilvl w:val="0"/>
          <w:numId w:val="27"/>
        </w:numPr>
        <w:autoSpaceDE w:val="0"/>
        <w:autoSpaceDN w:val="0"/>
        <w:adjustRightInd w:val="0"/>
        <w:spacing w:after="120"/>
        <w:ind w:left="2160" w:hanging="540"/>
        <w:jc w:val="both"/>
        <w:rPr>
          <w:rFonts w:eastAsiaTheme="minorHAnsi"/>
          <w:color w:val="000000"/>
        </w:rPr>
      </w:pPr>
      <w:r w:rsidRPr="0046288A">
        <w:rPr>
          <w:rFonts w:eastAsiaTheme="minorHAnsi"/>
          <w:color w:val="000000"/>
        </w:rPr>
        <w:t>acts intended to materially impede the exercise of the Bank’s inspection and audit rights provided for under paragraph 2.2 e. below.</w:t>
      </w:r>
    </w:p>
    <w:p w14:paraId="230570AD" w14:textId="77777777" w:rsidR="00696161" w:rsidRPr="0046288A" w:rsidRDefault="00696161" w:rsidP="00D7597F">
      <w:pPr>
        <w:numPr>
          <w:ilvl w:val="0"/>
          <w:numId w:val="25"/>
        </w:numPr>
        <w:autoSpaceDE w:val="0"/>
        <w:autoSpaceDN w:val="0"/>
        <w:adjustRightInd w:val="0"/>
        <w:spacing w:after="120"/>
        <w:ind w:left="810"/>
        <w:jc w:val="both"/>
        <w:rPr>
          <w:rFonts w:eastAsiaTheme="minorHAnsi"/>
          <w:color w:val="000000"/>
        </w:rPr>
      </w:pPr>
      <w:r w:rsidRPr="0046288A">
        <w:rPr>
          <w:rFonts w:eastAsiaTheme="minorHAnsi"/>
          <w:color w:val="000000"/>
        </w:rPr>
        <w:t xml:space="preserve">Rejects a proposal for award if the Bank determines that the firm or individual recommended for </w:t>
      </w:r>
      <w:proofErr w:type="gramStart"/>
      <w:r w:rsidRPr="0046288A">
        <w:rPr>
          <w:rFonts w:eastAsiaTheme="minorHAnsi"/>
          <w:color w:val="000000"/>
        </w:rPr>
        <w:t>award</w:t>
      </w:r>
      <w:proofErr w:type="gramEnd"/>
      <w:r w:rsidRPr="0046288A">
        <w:rPr>
          <w:rFonts w:eastAsiaTheme="minorHAnsi"/>
          <w:color w:val="000000"/>
        </w:rPr>
        <w:t>, any of its personnel, or its agents, or its sub-consultants, sub-</w:t>
      </w:r>
      <w:r w:rsidRPr="0046288A">
        <w:rPr>
          <w:rFonts w:eastAsiaTheme="minorHAnsi"/>
          <w:color w:val="000000"/>
        </w:rPr>
        <w:lastRenderedPageBreak/>
        <w:t xml:space="preserve">contractors, service providers, suppliers and/ or their employees, has, directly or indirectly, engaged in corrupt, fraudulent, collusive, coercive, or obstructive practices in competing for the contract in </w:t>
      </w:r>
      <w:proofErr w:type="gramStart"/>
      <w:r w:rsidRPr="0046288A">
        <w:rPr>
          <w:rFonts w:eastAsiaTheme="minorHAnsi"/>
          <w:color w:val="000000"/>
        </w:rPr>
        <w:t>question;</w:t>
      </w:r>
      <w:proofErr w:type="gramEnd"/>
    </w:p>
    <w:p w14:paraId="22C06D79" w14:textId="77777777" w:rsidR="00696161" w:rsidRPr="0046288A" w:rsidRDefault="00696161" w:rsidP="00D7597F">
      <w:pPr>
        <w:numPr>
          <w:ilvl w:val="0"/>
          <w:numId w:val="25"/>
        </w:numPr>
        <w:autoSpaceDE w:val="0"/>
        <w:autoSpaceDN w:val="0"/>
        <w:adjustRightInd w:val="0"/>
        <w:spacing w:after="120"/>
        <w:ind w:left="810"/>
        <w:jc w:val="both"/>
        <w:rPr>
          <w:rFonts w:eastAsiaTheme="minorHAnsi"/>
          <w:color w:val="000000"/>
        </w:rPr>
      </w:pPr>
      <w:r w:rsidRPr="0046288A">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B347F84" w14:textId="77777777" w:rsidR="00696161" w:rsidRPr="0046288A" w:rsidRDefault="00696161" w:rsidP="00D7597F">
      <w:pPr>
        <w:numPr>
          <w:ilvl w:val="0"/>
          <w:numId w:val="25"/>
        </w:numPr>
        <w:autoSpaceDE w:val="0"/>
        <w:autoSpaceDN w:val="0"/>
        <w:adjustRightInd w:val="0"/>
        <w:spacing w:after="120"/>
        <w:ind w:left="810"/>
        <w:jc w:val="both"/>
        <w:rPr>
          <w:rFonts w:eastAsiaTheme="minorHAnsi"/>
          <w:color w:val="000000"/>
        </w:rPr>
      </w:pPr>
      <w:r w:rsidRPr="0046288A">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46288A">
        <w:rPr>
          <w:rFonts w:eastAsiaTheme="minorHAnsi"/>
          <w:vertAlign w:val="superscript"/>
        </w:rPr>
        <w:footnoteReference w:id="2"/>
      </w:r>
      <w:r w:rsidRPr="0046288A">
        <w:rPr>
          <w:rFonts w:eastAsiaTheme="minorHAnsi"/>
          <w:color w:val="000000"/>
          <w:vertAlign w:val="superscript"/>
        </w:rPr>
        <w:t xml:space="preserve"> </w:t>
      </w:r>
      <w:r w:rsidRPr="0046288A">
        <w:rPr>
          <w:rFonts w:eastAsiaTheme="minorHAnsi"/>
          <w:color w:val="000000"/>
        </w:rPr>
        <w:t>(ii) to be a nominated</w:t>
      </w:r>
      <w:r w:rsidRPr="0046288A">
        <w:rPr>
          <w:rFonts w:eastAsiaTheme="minorHAnsi"/>
          <w:vertAlign w:val="superscript"/>
        </w:rPr>
        <w:footnoteReference w:id="3"/>
      </w:r>
      <w:r w:rsidRPr="0046288A">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380CCC83" w14:textId="57467CD6" w:rsidR="00696161" w:rsidRDefault="00696161" w:rsidP="00D7597F">
      <w:pPr>
        <w:numPr>
          <w:ilvl w:val="0"/>
          <w:numId w:val="25"/>
        </w:numPr>
        <w:autoSpaceDE w:val="0"/>
        <w:autoSpaceDN w:val="0"/>
        <w:adjustRightInd w:val="0"/>
        <w:spacing w:after="120"/>
        <w:ind w:left="810"/>
        <w:jc w:val="both"/>
        <w:rPr>
          <w:rFonts w:eastAsiaTheme="minorHAnsi"/>
          <w:color w:val="000000"/>
        </w:rPr>
      </w:pPr>
      <w:r w:rsidRPr="0046288A">
        <w:rPr>
          <w:rFonts w:eastAsiaTheme="minorHAnsi"/>
          <w:color w:val="000000"/>
        </w:rPr>
        <w:t>Requires that a clause be included in bidding/request for proposals documents and in contracts financed by a Bank loan, requiring (i) bidders</w:t>
      </w:r>
      <w:r w:rsidR="005D3009" w:rsidRPr="0046288A">
        <w:rPr>
          <w:rFonts w:eastAsiaTheme="minorHAnsi"/>
          <w:color w:val="000000"/>
        </w:rPr>
        <w:t xml:space="preserve"> (applicants/proposers)</w:t>
      </w:r>
      <w:r w:rsidRPr="0046288A">
        <w:rPr>
          <w:rFonts w:eastAsiaTheme="minorHAnsi"/>
          <w:color w:val="000000"/>
        </w:rPr>
        <w:t>, consultants, contractors, and suppliers, and their sub-contractors, sub-consultants, service providers, suppliers, agents personnel, permit the Bank to inspect</w:t>
      </w:r>
      <w:r w:rsidRPr="0046288A">
        <w:rPr>
          <w:rFonts w:eastAsiaTheme="minorHAnsi"/>
          <w:vertAlign w:val="superscript"/>
        </w:rPr>
        <w:footnoteReference w:id="4"/>
      </w:r>
      <w:r w:rsidRPr="0046288A">
        <w:rPr>
          <w:rFonts w:eastAsiaTheme="minorHAnsi"/>
          <w:color w:val="000000"/>
        </w:rPr>
        <w:t xml:space="preserve"> all accounts, records and other documents relating to the </w:t>
      </w:r>
      <w:r w:rsidR="005D3009" w:rsidRPr="0046288A">
        <w:rPr>
          <w:rFonts w:eastAsiaTheme="minorHAnsi"/>
          <w:color w:val="000000"/>
        </w:rPr>
        <w:t>procurement process, selection and/or contract execution</w:t>
      </w:r>
      <w:r w:rsidRPr="0046288A">
        <w:rPr>
          <w:rFonts w:eastAsiaTheme="minorHAnsi"/>
          <w:color w:val="000000"/>
        </w:rPr>
        <w:t>, and to have them audited by auditors appointed by the Bank.</w:t>
      </w:r>
    </w:p>
    <w:p w14:paraId="5E0E8419" w14:textId="77777777" w:rsidR="00BD0FF6" w:rsidRPr="0046288A" w:rsidRDefault="00BD0FF6" w:rsidP="000C72BD">
      <w:pPr>
        <w:numPr>
          <w:ilvl w:val="12"/>
          <w:numId w:val="0"/>
        </w:numPr>
        <w:sectPr w:rsidR="00BD0FF6" w:rsidRPr="0046288A" w:rsidSect="00416D84">
          <w:headerReference w:type="first" r:id="rId44"/>
          <w:footnotePr>
            <w:numRestart w:val="eachSect"/>
          </w:footnotePr>
          <w:pgSz w:w="12240" w:h="15840" w:code="1"/>
          <w:pgMar w:top="1440" w:right="1440" w:bottom="1440" w:left="1440" w:header="720" w:footer="720" w:gutter="0"/>
          <w:cols w:space="720"/>
          <w:noEndnote/>
          <w:titlePg/>
        </w:sectPr>
      </w:pPr>
    </w:p>
    <w:p w14:paraId="6DEE89FF" w14:textId="064F9B09" w:rsidR="00F41BAB" w:rsidRPr="0046288A" w:rsidRDefault="00F41BAB" w:rsidP="00416D84">
      <w:pPr>
        <w:pStyle w:val="Part"/>
        <w:jc w:val="left"/>
      </w:pPr>
      <w:bookmarkStart w:id="252" w:name="_Toc442612315"/>
      <w:bookmarkStart w:id="253" w:name="_Toc164583188"/>
      <w:bookmarkStart w:id="254" w:name="_Toc29564169"/>
    </w:p>
    <w:p w14:paraId="37854C83" w14:textId="3C2E805B" w:rsidR="00EE013E" w:rsidRPr="0046288A" w:rsidRDefault="008D2B62" w:rsidP="00343C32">
      <w:pPr>
        <w:pStyle w:val="Part"/>
        <w:sectPr w:rsidR="00EE013E" w:rsidRPr="0046288A" w:rsidSect="00416D84">
          <w:headerReference w:type="default" r:id="rId45"/>
          <w:headerReference w:type="first" r:id="rId46"/>
          <w:footnotePr>
            <w:numRestart w:val="eachSect"/>
          </w:footnotePr>
          <w:pgSz w:w="12240" w:h="15840" w:code="1"/>
          <w:pgMar w:top="1440" w:right="1440" w:bottom="1440" w:left="1440" w:header="720" w:footer="720" w:gutter="0"/>
          <w:cols w:space="720"/>
          <w:noEndnote/>
          <w:titlePg/>
        </w:sectPr>
      </w:pPr>
      <w:bookmarkStart w:id="255" w:name="_Toc454783530"/>
      <w:bookmarkStart w:id="256" w:name="_Toc454783840"/>
      <w:bookmarkStart w:id="257" w:name="_Toc494364681"/>
      <w:bookmarkStart w:id="258" w:name="_Toc204769228"/>
      <w:r w:rsidRPr="0046288A">
        <w:t xml:space="preserve">Part II – </w:t>
      </w:r>
      <w:bookmarkEnd w:id="252"/>
      <w:r w:rsidR="00E262A6" w:rsidRPr="0046288A">
        <w:t>Employer’s Requireme</w:t>
      </w:r>
      <w:bookmarkEnd w:id="255"/>
      <w:bookmarkEnd w:id="256"/>
      <w:bookmarkEnd w:id="257"/>
      <w:r w:rsidR="00593D2F">
        <w:t>nt</w:t>
      </w:r>
      <w:bookmarkEnd w:id="258"/>
    </w:p>
    <w:p w14:paraId="1B99A997" w14:textId="0744ADDA" w:rsidR="00FB033E" w:rsidRDefault="00FB033E" w:rsidP="00FB033E">
      <w:pPr>
        <w:jc w:val="center"/>
        <w:rPr>
          <w:b/>
          <w:sz w:val="32"/>
        </w:rPr>
      </w:pPr>
      <w:bookmarkStart w:id="259" w:name="_Hlt162678350"/>
      <w:bookmarkStart w:id="260" w:name="_Hlt164667893"/>
      <w:bookmarkEnd w:id="253"/>
      <w:bookmarkEnd w:id="259"/>
      <w:bookmarkEnd w:id="260"/>
      <w:r w:rsidRPr="00FB033E">
        <w:rPr>
          <w:b/>
          <w:sz w:val="32"/>
        </w:rPr>
        <w:lastRenderedPageBreak/>
        <w:t>Section VII -</w:t>
      </w:r>
      <w:r w:rsidRPr="0046288A">
        <w:t xml:space="preserve"> </w:t>
      </w:r>
      <w:r w:rsidRPr="0046288A">
        <w:rPr>
          <w:b/>
          <w:sz w:val="32"/>
        </w:rPr>
        <w:t xml:space="preserve">Performance Specifications </w:t>
      </w:r>
    </w:p>
    <w:p w14:paraId="632C5B00" w14:textId="0788866D" w:rsidR="00917C3B" w:rsidRPr="00FB033E" w:rsidRDefault="00917C3B" w:rsidP="00FB033E">
      <w:pPr>
        <w:jc w:val="center"/>
        <w:rPr>
          <w:sz w:val="28"/>
          <w:szCs w:val="22"/>
        </w:rPr>
      </w:pPr>
      <w:r w:rsidRPr="00FB033E">
        <w:rPr>
          <w:b/>
          <w:sz w:val="28"/>
          <w:szCs w:val="22"/>
        </w:rPr>
        <w:t>Specification</w:t>
      </w:r>
      <w:r w:rsidR="00343C32" w:rsidRPr="00FB033E">
        <w:rPr>
          <w:b/>
          <w:sz w:val="28"/>
          <w:szCs w:val="22"/>
        </w:rPr>
        <w:t xml:space="preserve"> of Requirements</w:t>
      </w:r>
    </w:p>
    <w:p w14:paraId="1E8A5F41" w14:textId="77777777" w:rsidR="00343C32" w:rsidRDefault="00343C32" w:rsidP="009407C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9"/>
        <w:gridCol w:w="1750"/>
      </w:tblGrid>
      <w:tr w:rsidR="00343C32" w:rsidRPr="00C86C6C" w14:paraId="27A0EA6F" w14:textId="77777777" w:rsidTr="00343C32">
        <w:trPr>
          <w:trHeight w:val="435"/>
        </w:trPr>
        <w:tc>
          <w:tcPr>
            <w:tcW w:w="0" w:type="auto"/>
            <w:shd w:val="clear" w:color="000000" w:fill="D9D9D9"/>
            <w:noWrap/>
            <w:vAlign w:val="center"/>
            <w:hideMark/>
          </w:tcPr>
          <w:p w14:paraId="318DC228" w14:textId="77777777" w:rsidR="00343C32" w:rsidRPr="00C86C6C" w:rsidRDefault="00343C32" w:rsidP="00D6734B">
            <w:pPr>
              <w:jc w:val="center"/>
              <w:rPr>
                <w:rFonts w:asciiTheme="majorBidi" w:hAnsiTheme="majorBidi" w:cstheme="majorBidi"/>
                <w:b/>
                <w:bCs/>
                <w:color w:val="000000"/>
                <w:sz w:val="20"/>
                <w:szCs w:val="20"/>
              </w:rPr>
            </w:pPr>
            <w:r w:rsidRPr="00C86C6C">
              <w:rPr>
                <w:rFonts w:asciiTheme="majorBidi" w:hAnsiTheme="majorBidi" w:cstheme="majorBidi"/>
                <w:b/>
                <w:bCs/>
                <w:color w:val="000000"/>
                <w:sz w:val="20"/>
                <w:szCs w:val="20"/>
              </w:rPr>
              <w:t>Description</w:t>
            </w:r>
          </w:p>
        </w:tc>
        <w:tc>
          <w:tcPr>
            <w:tcW w:w="0" w:type="auto"/>
            <w:shd w:val="clear" w:color="000000" w:fill="D9D9D9"/>
            <w:noWrap/>
            <w:vAlign w:val="center"/>
            <w:hideMark/>
          </w:tcPr>
          <w:p w14:paraId="265E5106" w14:textId="77777777" w:rsidR="00343C32" w:rsidRPr="00C86C6C" w:rsidRDefault="00343C32" w:rsidP="00D6734B">
            <w:pPr>
              <w:jc w:val="center"/>
              <w:rPr>
                <w:rFonts w:asciiTheme="majorBidi" w:hAnsiTheme="majorBidi" w:cstheme="majorBidi"/>
                <w:b/>
                <w:bCs/>
                <w:color w:val="000000"/>
                <w:sz w:val="20"/>
                <w:szCs w:val="20"/>
              </w:rPr>
            </w:pPr>
            <w:r w:rsidRPr="00C86C6C">
              <w:rPr>
                <w:rFonts w:asciiTheme="majorBidi" w:hAnsiTheme="majorBidi" w:cstheme="majorBidi"/>
                <w:b/>
                <w:bCs/>
                <w:color w:val="000000"/>
                <w:sz w:val="20"/>
                <w:szCs w:val="20"/>
              </w:rPr>
              <w:t>Vendor to Specify</w:t>
            </w:r>
          </w:p>
          <w:p w14:paraId="0B571A84" w14:textId="77777777" w:rsidR="00343C32" w:rsidRPr="00C86C6C" w:rsidRDefault="00343C32" w:rsidP="00D6734B">
            <w:pPr>
              <w:jc w:val="center"/>
              <w:rPr>
                <w:rFonts w:asciiTheme="majorBidi" w:hAnsiTheme="majorBidi" w:cstheme="majorBidi"/>
                <w:b/>
                <w:bCs/>
                <w:color w:val="000000"/>
                <w:sz w:val="20"/>
                <w:szCs w:val="20"/>
              </w:rPr>
            </w:pPr>
            <w:r w:rsidRPr="00C86C6C">
              <w:rPr>
                <w:rFonts w:asciiTheme="majorBidi" w:hAnsiTheme="majorBidi" w:cstheme="majorBidi"/>
                <w:b/>
                <w:bCs/>
                <w:color w:val="000000"/>
                <w:sz w:val="20"/>
                <w:szCs w:val="20"/>
              </w:rPr>
              <w:t>(Yes/No)</w:t>
            </w:r>
          </w:p>
        </w:tc>
      </w:tr>
      <w:tr w:rsidR="00343C32" w:rsidRPr="00C86C6C" w14:paraId="2B8D46A4" w14:textId="77777777" w:rsidTr="00343C32">
        <w:trPr>
          <w:trHeight w:val="709"/>
        </w:trPr>
        <w:tc>
          <w:tcPr>
            <w:tcW w:w="0" w:type="auto"/>
            <w:tcBorders>
              <w:top w:val="single" w:sz="4" w:space="0" w:color="BFBFBF" w:themeColor="background1" w:themeShade="BF"/>
              <w:bottom w:val="single" w:sz="4" w:space="0" w:color="BFBFBF" w:themeColor="background1" w:themeShade="BF"/>
            </w:tcBorders>
            <w:vAlign w:val="center"/>
            <w:hideMark/>
          </w:tcPr>
          <w:p w14:paraId="634E6BCE" w14:textId="0E7D6303"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b/>
                <w:bCs/>
                <w:color w:val="000000"/>
                <w:sz w:val="20"/>
                <w:szCs w:val="20"/>
                <w:u w:val="single"/>
              </w:rPr>
              <w:t>Conference Hall Hiring (Full Day 20 – 25 September 2025</w:t>
            </w:r>
            <w:r w:rsidR="00C86C6C">
              <w:rPr>
                <w:rFonts w:asciiTheme="majorBidi" w:hAnsiTheme="majorBidi" w:cstheme="majorBidi"/>
                <w:b/>
                <w:bCs/>
                <w:color w:val="000000"/>
                <w:sz w:val="20"/>
                <w:szCs w:val="20"/>
                <w:u w:val="single"/>
              </w:rPr>
              <w:t xml:space="preserve"> – 6 Days</w:t>
            </w:r>
            <w:r w:rsidRPr="00C86C6C">
              <w:rPr>
                <w:rFonts w:asciiTheme="majorBidi" w:hAnsiTheme="majorBidi" w:cstheme="majorBidi"/>
                <w:b/>
                <w:bCs/>
                <w:color w:val="000000"/>
                <w:sz w:val="20"/>
                <w:szCs w:val="20"/>
                <w:u w:val="single"/>
              </w:rPr>
              <w:t>)</w:t>
            </w:r>
            <w:r w:rsidRPr="00C86C6C">
              <w:rPr>
                <w:rFonts w:asciiTheme="majorBidi" w:hAnsiTheme="majorBidi" w:cstheme="majorBidi"/>
                <w:color w:val="000000"/>
                <w:sz w:val="20"/>
                <w:szCs w:val="20"/>
              </w:rPr>
              <w:br/>
              <w:t xml:space="preserve">Coffee and Tea throughout </w:t>
            </w:r>
          </w:p>
        </w:tc>
        <w:tc>
          <w:tcPr>
            <w:tcW w:w="0" w:type="auto"/>
            <w:tcBorders>
              <w:top w:val="single" w:sz="4" w:space="0" w:color="BFBFBF" w:themeColor="background1" w:themeShade="BF"/>
              <w:bottom w:val="single" w:sz="4" w:space="0" w:color="BFBFBF" w:themeColor="background1" w:themeShade="BF"/>
            </w:tcBorders>
            <w:noWrap/>
            <w:vAlign w:val="center"/>
            <w:hideMark/>
          </w:tcPr>
          <w:p w14:paraId="528AA29D" w14:textId="77777777" w:rsidR="00343C32" w:rsidRPr="00C86C6C" w:rsidRDefault="00343C32" w:rsidP="00D6734B">
            <w:pPr>
              <w:rPr>
                <w:rFonts w:asciiTheme="majorBidi" w:hAnsiTheme="majorBidi" w:cstheme="majorBidi"/>
                <w:color w:val="000000"/>
                <w:sz w:val="20"/>
                <w:szCs w:val="20"/>
              </w:rPr>
            </w:pPr>
          </w:p>
        </w:tc>
      </w:tr>
      <w:tr w:rsidR="00343C32" w:rsidRPr="00C86C6C" w14:paraId="125B91D0" w14:textId="77777777" w:rsidTr="00343C32">
        <w:trPr>
          <w:trHeight w:val="709"/>
        </w:trPr>
        <w:tc>
          <w:tcPr>
            <w:tcW w:w="0" w:type="auto"/>
            <w:tcBorders>
              <w:top w:val="single" w:sz="4" w:space="0" w:color="BFBFBF" w:themeColor="background1" w:themeShade="BF"/>
              <w:bottom w:val="single" w:sz="4" w:space="0" w:color="BFBFBF" w:themeColor="background1" w:themeShade="BF"/>
            </w:tcBorders>
            <w:vAlign w:val="center"/>
          </w:tcPr>
          <w:p w14:paraId="65DBC0BE" w14:textId="77777777" w:rsidR="00343C32" w:rsidRPr="00C86C6C" w:rsidRDefault="00343C32" w:rsidP="00D6734B">
            <w:pPr>
              <w:rPr>
                <w:rFonts w:asciiTheme="majorBidi" w:hAnsiTheme="majorBidi" w:cstheme="majorBidi"/>
                <w:b/>
                <w:bCs/>
                <w:color w:val="000000"/>
                <w:sz w:val="20"/>
                <w:szCs w:val="20"/>
                <w:u w:val="single"/>
              </w:rPr>
            </w:pPr>
            <w:r w:rsidRPr="00C86C6C">
              <w:rPr>
                <w:rFonts w:asciiTheme="majorBidi" w:hAnsiTheme="majorBidi" w:cstheme="majorBidi"/>
                <w:color w:val="000000"/>
                <w:sz w:val="20"/>
                <w:szCs w:val="20"/>
                <w:u w:val="single"/>
              </w:rPr>
              <w:t>20</w:t>
            </w:r>
            <w:r w:rsidRPr="00C86C6C">
              <w:rPr>
                <w:rFonts w:asciiTheme="majorBidi" w:hAnsiTheme="majorBidi" w:cstheme="majorBidi"/>
                <w:color w:val="000000"/>
                <w:sz w:val="20"/>
                <w:szCs w:val="20"/>
                <w:u w:val="single"/>
                <w:vertAlign w:val="superscript"/>
              </w:rPr>
              <w:t>th</w:t>
            </w:r>
            <w:r w:rsidRPr="00C86C6C">
              <w:rPr>
                <w:rFonts w:asciiTheme="majorBidi" w:hAnsiTheme="majorBidi" w:cstheme="majorBidi"/>
                <w:color w:val="000000"/>
                <w:sz w:val="20"/>
                <w:szCs w:val="20"/>
                <w:u w:val="single"/>
              </w:rPr>
              <w:t xml:space="preserve"> September 2025</w:t>
            </w:r>
            <w:r w:rsidRPr="00C86C6C">
              <w:rPr>
                <w:rFonts w:asciiTheme="majorBidi" w:hAnsiTheme="majorBidi" w:cstheme="majorBidi"/>
                <w:color w:val="000000"/>
                <w:sz w:val="20"/>
                <w:szCs w:val="20"/>
              </w:rPr>
              <w:br/>
              <w:t>AM Tea with snacks (including vegetarian options) - Opening Ceremony (70 Pax)</w:t>
            </w:r>
          </w:p>
        </w:tc>
        <w:tc>
          <w:tcPr>
            <w:tcW w:w="0" w:type="auto"/>
            <w:tcBorders>
              <w:top w:val="single" w:sz="4" w:space="0" w:color="BFBFBF" w:themeColor="background1" w:themeShade="BF"/>
              <w:bottom w:val="single" w:sz="4" w:space="0" w:color="BFBFBF" w:themeColor="background1" w:themeShade="BF"/>
            </w:tcBorders>
            <w:noWrap/>
            <w:vAlign w:val="center"/>
          </w:tcPr>
          <w:p w14:paraId="3A7E1795" w14:textId="77777777" w:rsidR="00343C32" w:rsidRPr="00C86C6C" w:rsidRDefault="00343C32" w:rsidP="00D6734B">
            <w:pPr>
              <w:rPr>
                <w:rFonts w:asciiTheme="majorBidi" w:hAnsiTheme="majorBidi" w:cstheme="majorBidi"/>
                <w:color w:val="000000"/>
                <w:sz w:val="20"/>
                <w:szCs w:val="20"/>
              </w:rPr>
            </w:pPr>
          </w:p>
        </w:tc>
      </w:tr>
      <w:tr w:rsidR="00343C32" w:rsidRPr="00C86C6C" w14:paraId="3E8DA05F" w14:textId="77777777" w:rsidTr="00343C32">
        <w:trPr>
          <w:trHeight w:val="709"/>
        </w:trPr>
        <w:tc>
          <w:tcPr>
            <w:tcW w:w="0" w:type="auto"/>
            <w:tcBorders>
              <w:top w:val="single" w:sz="4" w:space="0" w:color="BFBFBF" w:themeColor="background1" w:themeShade="BF"/>
              <w:bottom w:val="single" w:sz="4" w:space="0" w:color="BFBFBF" w:themeColor="background1" w:themeShade="BF"/>
            </w:tcBorders>
            <w:vAlign w:val="center"/>
          </w:tcPr>
          <w:p w14:paraId="5DF59481" w14:textId="77777777" w:rsidR="00343C32" w:rsidRPr="00C86C6C" w:rsidRDefault="00343C32" w:rsidP="00D6734B">
            <w:pPr>
              <w:rPr>
                <w:rFonts w:asciiTheme="majorBidi" w:hAnsiTheme="majorBidi" w:cstheme="majorBidi"/>
                <w:color w:val="000000"/>
                <w:sz w:val="20"/>
                <w:szCs w:val="20"/>
                <w:u w:val="single"/>
              </w:rPr>
            </w:pPr>
            <w:r w:rsidRPr="00C86C6C">
              <w:rPr>
                <w:rFonts w:asciiTheme="majorBidi" w:hAnsiTheme="majorBidi" w:cstheme="majorBidi"/>
                <w:color w:val="000000"/>
                <w:sz w:val="20"/>
                <w:szCs w:val="20"/>
                <w:u w:val="single"/>
              </w:rPr>
              <w:t>20</w:t>
            </w:r>
            <w:r w:rsidRPr="00C86C6C">
              <w:rPr>
                <w:rFonts w:asciiTheme="majorBidi" w:hAnsiTheme="majorBidi" w:cstheme="majorBidi"/>
                <w:color w:val="000000"/>
                <w:sz w:val="20"/>
                <w:szCs w:val="20"/>
                <w:u w:val="single"/>
                <w:vertAlign w:val="superscript"/>
              </w:rPr>
              <w:t>th</w:t>
            </w:r>
            <w:r w:rsidRPr="00C86C6C">
              <w:rPr>
                <w:rFonts w:asciiTheme="majorBidi" w:hAnsiTheme="majorBidi" w:cstheme="majorBidi"/>
                <w:color w:val="000000"/>
                <w:sz w:val="20"/>
                <w:szCs w:val="20"/>
                <w:u w:val="single"/>
              </w:rPr>
              <w:t xml:space="preserve"> September 2025</w:t>
            </w:r>
            <w:r w:rsidRPr="00C86C6C">
              <w:rPr>
                <w:rFonts w:asciiTheme="majorBidi" w:hAnsiTheme="majorBidi" w:cstheme="majorBidi"/>
                <w:color w:val="000000"/>
                <w:sz w:val="20"/>
                <w:szCs w:val="20"/>
              </w:rPr>
              <w:br/>
              <w:t>PM Tea with snacks (50 Pax)</w:t>
            </w:r>
          </w:p>
        </w:tc>
        <w:tc>
          <w:tcPr>
            <w:tcW w:w="0" w:type="auto"/>
            <w:tcBorders>
              <w:top w:val="single" w:sz="4" w:space="0" w:color="BFBFBF" w:themeColor="background1" w:themeShade="BF"/>
              <w:bottom w:val="single" w:sz="4" w:space="0" w:color="BFBFBF" w:themeColor="background1" w:themeShade="BF"/>
            </w:tcBorders>
            <w:noWrap/>
            <w:vAlign w:val="center"/>
          </w:tcPr>
          <w:p w14:paraId="314EFEB1" w14:textId="77777777" w:rsidR="00343C32" w:rsidRPr="00C86C6C" w:rsidRDefault="00343C32" w:rsidP="00D6734B">
            <w:pPr>
              <w:rPr>
                <w:rFonts w:asciiTheme="majorBidi" w:hAnsiTheme="majorBidi" w:cstheme="majorBidi"/>
                <w:color w:val="000000"/>
                <w:sz w:val="20"/>
                <w:szCs w:val="20"/>
              </w:rPr>
            </w:pPr>
          </w:p>
        </w:tc>
      </w:tr>
      <w:tr w:rsidR="00343C32" w:rsidRPr="00C86C6C" w14:paraId="5A757AB0" w14:textId="77777777" w:rsidTr="00343C32">
        <w:trPr>
          <w:trHeight w:val="709"/>
        </w:trPr>
        <w:tc>
          <w:tcPr>
            <w:tcW w:w="0" w:type="auto"/>
            <w:tcBorders>
              <w:top w:val="single" w:sz="4" w:space="0" w:color="BFBFBF" w:themeColor="background1" w:themeShade="BF"/>
              <w:bottom w:val="single" w:sz="4" w:space="0" w:color="BFBFBF" w:themeColor="background1" w:themeShade="BF"/>
            </w:tcBorders>
            <w:vAlign w:val="center"/>
          </w:tcPr>
          <w:p w14:paraId="5A4E2EB5" w14:textId="77777777" w:rsidR="00343C32" w:rsidRPr="00C86C6C" w:rsidRDefault="00343C32" w:rsidP="00D6734B">
            <w:pPr>
              <w:rPr>
                <w:rFonts w:asciiTheme="majorBidi" w:hAnsiTheme="majorBidi" w:cstheme="majorBidi"/>
                <w:b/>
                <w:bCs/>
                <w:color w:val="000000"/>
                <w:sz w:val="20"/>
                <w:szCs w:val="20"/>
                <w:u w:val="single"/>
              </w:rPr>
            </w:pPr>
            <w:r w:rsidRPr="00C86C6C">
              <w:rPr>
                <w:rFonts w:asciiTheme="majorBidi" w:hAnsiTheme="majorBidi" w:cstheme="majorBidi"/>
                <w:color w:val="000000"/>
                <w:sz w:val="20"/>
                <w:szCs w:val="20"/>
                <w:u w:val="single"/>
              </w:rPr>
              <w:t>21</w:t>
            </w:r>
            <w:r w:rsidRPr="00C86C6C">
              <w:rPr>
                <w:rFonts w:asciiTheme="majorBidi" w:hAnsiTheme="majorBidi" w:cstheme="majorBidi"/>
                <w:color w:val="000000"/>
                <w:sz w:val="20"/>
                <w:szCs w:val="20"/>
                <w:u w:val="single"/>
                <w:vertAlign w:val="superscript"/>
              </w:rPr>
              <w:t>st</w:t>
            </w:r>
            <w:r w:rsidRPr="00C86C6C">
              <w:rPr>
                <w:rFonts w:asciiTheme="majorBidi" w:hAnsiTheme="majorBidi" w:cstheme="majorBidi"/>
                <w:color w:val="000000"/>
                <w:sz w:val="20"/>
                <w:szCs w:val="20"/>
                <w:u w:val="single"/>
              </w:rPr>
              <w:t xml:space="preserve"> – 22</w:t>
            </w:r>
            <w:r w:rsidRPr="00C86C6C">
              <w:rPr>
                <w:rFonts w:asciiTheme="majorBidi" w:hAnsiTheme="majorBidi" w:cstheme="majorBidi"/>
                <w:color w:val="000000"/>
                <w:sz w:val="20"/>
                <w:szCs w:val="20"/>
                <w:u w:val="single"/>
                <w:vertAlign w:val="superscript"/>
              </w:rPr>
              <w:t>nd</w:t>
            </w:r>
            <w:r w:rsidRPr="00C86C6C">
              <w:rPr>
                <w:rFonts w:asciiTheme="majorBidi" w:hAnsiTheme="majorBidi" w:cstheme="majorBidi"/>
                <w:color w:val="000000"/>
                <w:sz w:val="20"/>
                <w:szCs w:val="20"/>
                <w:u w:val="single"/>
              </w:rPr>
              <w:t xml:space="preserve"> September 2025</w:t>
            </w:r>
            <w:r w:rsidRPr="00C86C6C">
              <w:rPr>
                <w:rFonts w:asciiTheme="majorBidi" w:hAnsiTheme="majorBidi" w:cstheme="majorBidi"/>
                <w:color w:val="000000"/>
                <w:sz w:val="20"/>
                <w:szCs w:val="20"/>
              </w:rPr>
              <w:br/>
              <w:t>AM/PM Tea with Snacks (including vegetarian options) (50 Pax)</w:t>
            </w:r>
          </w:p>
        </w:tc>
        <w:tc>
          <w:tcPr>
            <w:tcW w:w="0" w:type="auto"/>
            <w:tcBorders>
              <w:top w:val="single" w:sz="4" w:space="0" w:color="BFBFBF" w:themeColor="background1" w:themeShade="BF"/>
              <w:bottom w:val="single" w:sz="4" w:space="0" w:color="BFBFBF" w:themeColor="background1" w:themeShade="BF"/>
            </w:tcBorders>
            <w:noWrap/>
            <w:vAlign w:val="center"/>
          </w:tcPr>
          <w:p w14:paraId="0462B990" w14:textId="77777777" w:rsidR="00343C32" w:rsidRPr="00C86C6C" w:rsidRDefault="00343C32" w:rsidP="00D6734B">
            <w:pPr>
              <w:rPr>
                <w:rFonts w:asciiTheme="majorBidi" w:hAnsiTheme="majorBidi" w:cstheme="majorBidi"/>
                <w:color w:val="000000"/>
                <w:sz w:val="20"/>
                <w:szCs w:val="20"/>
              </w:rPr>
            </w:pPr>
          </w:p>
        </w:tc>
      </w:tr>
      <w:tr w:rsidR="00343C32" w:rsidRPr="00C86C6C" w14:paraId="5A1BB5DE" w14:textId="77777777" w:rsidTr="00343C32">
        <w:trPr>
          <w:trHeight w:val="705"/>
        </w:trPr>
        <w:tc>
          <w:tcPr>
            <w:tcW w:w="0" w:type="auto"/>
            <w:tcBorders>
              <w:top w:val="single" w:sz="4" w:space="0" w:color="BFBFBF" w:themeColor="background1" w:themeShade="BF"/>
              <w:bottom w:val="single" w:sz="4" w:space="0" w:color="BFBFBF" w:themeColor="background1" w:themeShade="BF"/>
            </w:tcBorders>
            <w:vAlign w:val="center"/>
            <w:hideMark/>
          </w:tcPr>
          <w:p w14:paraId="67F0A6AC"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u w:val="single"/>
              </w:rPr>
              <w:t>20</w:t>
            </w:r>
            <w:r w:rsidRPr="00C86C6C">
              <w:rPr>
                <w:rFonts w:asciiTheme="majorBidi" w:hAnsiTheme="majorBidi" w:cstheme="majorBidi"/>
                <w:color w:val="000000"/>
                <w:sz w:val="20"/>
                <w:szCs w:val="20"/>
                <w:u w:val="single"/>
                <w:vertAlign w:val="superscript"/>
              </w:rPr>
              <w:t>th</w:t>
            </w:r>
            <w:r w:rsidRPr="00C86C6C">
              <w:rPr>
                <w:rFonts w:asciiTheme="majorBidi" w:hAnsiTheme="majorBidi" w:cstheme="majorBidi"/>
                <w:color w:val="000000"/>
                <w:sz w:val="20"/>
                <w:szCs w:val="20"/>
                <w:u w:val="single"/>
              </w:rPr>
              <w:t xml:space="preserve"> – 22</w:t>
            </w:r>
            <w:r w:rsidRPr="00C86C6C">
              <w:rPr>
                <w:rFonts w:asciiTheme="majorBidi" w:hAnsiTheme="majorBidi" w:cstheme="majorBidi"/>
                <w:color w:val="000000"/>
                <w:sz w:val="20"/>
                <w:szCs w:val="20"/>
                <w:u w:val="single"/>
                <w:vertAlign w:val="superscript"/>
              </w:rPr>
              <w:t>nd</w:t>
            </w:r>
            <w:r w:rsidRPr="00C86C6C">
              <w:rPr>
                <w:rFonts w:asciiTheme="majorBidi" w:hAnsiTheme="majorBidi" w:cstheme="majorBidi"/>
                <w:color w:val="000000"/>
                <w:sz w:val="20"/>
                <w:szCs w:val="20"/>
                <w:u w:val="single"/>
              </w:rPr>
              <w:t xml:space="preserve"> </w:t>
            </w:r>
            <w:r w:rsidRPr="00C86C6C">
              <w:rPr>
                <w:rFonts w:asciiTheme="majorBidi" w:hAnsiTheme="majorBidi" w:cstheme="majorBidi"/>
                <w:color w:val="000000"/>
                <w:sz w:val="20"/>
                <w:szCs w:val="20"/>
              </w:rPr>
              <w:br/>
              <w:t>Conference Lunch (including vegetarian options) (50 Pax)</w:t>
            </w:r>
          </w:p>
        </w:tc>
        <w:tc>
          <w:tcPr>
            <w:tcW w:w="0" w:type="auto"/>
            <w:tcBorders>
              <w:top w:val="single" w:sz="4" w:space="0" w:color="BFBFBF" w:themeColor="background1" w:themeShade="BF"/>
              <w:bottom w:val="single" w:sz="4" w:space="0" w:color="BFBFBF" w:themeColor="background1" w:themeShade="BF"/>
            </w:tcBorders>
            <w:noWrap/>
            <w:vAlign w:val="center"/>
            <w:hideMark/>
          </w:tcPr>
          <w:p w14:paraId="1637148A" w14:textId="77777777" w:rsidR="00343C32" w:rsidRPr="00C86C6C" w:rsidRDefault="00343C32" w:rsidP="00D6734B">
            <w:pPr>
              <w:rPr>
                <w:rFonts w:asciiTheme="majorBidi" w:hAnsiTheme="majorBidi" w:cstheme="majorBidi"/>
                <w:color w:val="000000"/>
                <w:sz w:val="20"/>
                <w:szCs w:val="20"/>
              </w:rPr>
            </w:pPr>
          </w:p>
        </w:tc>
      </w:tr>
      <w:tr w:rsidR="00343C32" w:rsidRPr="00C86C6C" w14:paraId="4D5D53CC" w14:textId="77777777" w:rsidTr="00343C32">
        <w:trPr>
          <w:trHeight w:val="705"/>
        </w:trPr>
        <w:tc>
          <w:tcPr>
            <w:tcW w:w="0" w:type="auto"/>
            <w:tcBorders>
              <w:top w:val="single" w:sz="4" w:space="0" w:color="BFBFBF" w:themeColor="background1" w:themeShade="BF"/>
              <w:bottom w:val="single" w:sz="4" w:space="0" w:color="BFBFBF" w:themeColor="background1" w:themeShade="BF"/>
            </w:tcBorders>
            <w:vAlign w:val="center"/>
          </w:tcPr>
          <w:p w14:paraId="741CE747" w14:textId="77777777" w:rsidR="00343C32" w:rsidRPr="00C86C6C" w:rsidRDefault="00343C32" w:rsidP="00D6734B">
            <w:pPr>
              <w:rPr>
                <w:rFonts w:asciiTheme="majorBidi" w:hAnsiTheme="majorBidi" w:cstheme="majorBidi"/>
                <w:color w:val="000000"/>
                <w:sz w:val="20"/>
                <w:szCs w:val="20"/>
                <w:u w:val="single"/>
              </w:rPr>
            </w:pPr>
            <w:r w:rsidRPr="00C86C6C">
              <w:rPr>
                <w:rFonts w:asciiTheme="majorBidi" w:hAnsiTheme="majorBidi" w:cstheme="majorBidi"/>
                <w:color w:val="000000"/>
                <w:sz w:val="20"/>
                <w:szCs w:val="20"/>
                <w:u w:val="single"/>
              </w:rPr>
              <w:t>24</w:t>
            </w:r>
            <w:r w:rsidRPr="00C86C6C">
              <w:rPr>
                <w:rFonts w:asciiTheme="majorBidi" w:hAnsiTheme="majorBidi" w:cstheme="majorBidi"/>
                <w:color w:val="000000"/>
                <w:sz w:val="20"/>
                <w:szCs w:val="20"/>
                <w:u w:val="single"/>
                <w:vertAlign w:val="superscript"/>
              </w:rPr>
              <w:t>th</w:t>
            </w:r>
            <w:r w:rsidRPr="00C86C6C">
              <w:rPr>
                <w:rFonts w:asciiTheme="majorBidi" w:hAnsiTheme="majorBidi" w:cstheme="majorBidi"/>
                <w:color w:val="000000"/>
                <w:sz w:val="20"/>
                <w:szCs w:val="20"/>
                <w:u w:val="single"/>
              </w:rPr>
              <w:t xml:space="preserve"> – 25</w:t>
            </w:r>
            <w:r w:rsidRPr="00C86C6C">
              <w:rPr>
                <w:rFonts w:asciiTheme="majorBidi" w:hAnsiTheme="majorBidi" w:cstheme="majorBidi"/>
                <w:color w:val="000000"/>
                <w:sz w:val="20"/>
                <w:szCs w:val="20"/>
                <w:u w:val="single"/>
                <w:vertAlign w:val="superscript"/>
              </w:rPr>
              <w:t>th</w:t>
            </w:r>
            <w:r w:rsidRPr="00C86C6C">
              <w:rPr>
                <w:rFonts w:asciiTheme="majorBidi" w:hAnsiTheme="majorBidi" w:cstheme="majorBidi"/>
                <w:color w:val="000000"/>
                <w:sz w:val="20"/>
                <w:szCs w:val="20"/>
                <w:u w:val="single"/>
              </w:rPr>
              <w:t xml:space="preserve"> September 2025</w:t>
            </w:r>
            <w:r w:rsidRPr="00C86C6C">
              <w:rPr>
                <w:rFonts w:asciiTheme="majorBidi" w:hAnsiTheme="majorBidi" w:cstheme="majorBidi"/>
                <w:color w:val="000000"/>
                <w:sz w:val="20"/>
                <w:szCs w:val="20"/>
              </w:rPr>
              <w:br/>
              <w:t>AM Tea with snacks (including vegetarian options) (35 Pax)</w:t>
            </w:r>
          </w:p>
        </w:tc>
        <w:tc>
          <w:tcPr>
            <w:tcW w:w="0" w:type="auto"/>
            <w:tcBorders>
              <w:top w:val="single" w:sz="4" w:space="0" w:color="BFBFBF" w:themeColor="background1" w:themeShade="BF"/>
              <w:bottom w:val="single" w:sz="4" w:space="0" w:color="BFBFBF" w:themeColor="background1" w:themeShade="BF"/>
            </w:tcBorders>
            <w:noWrap/>
            <w:vAlign w:val="center"/>
          </w:tcPr>
          <w:p w14:paraId="13E182A3" w14:textId="77777777" w:rsidR="00343C32" w:rsidRPr="00C86C6C" w:rsidRDefault="00343C32" w:rsidP="00D6734B">
            <w:pPr>
              <w:rPr>
                <w:rFonts w:asciiTheme="majorBidi" w:hAnsiTheme="majorBidi" w:cstheme="majorBidi"/>
                <w:color w:val="000000"/>
                <w:sz w:val="20"/>
                <w:szCs w:val="20"/>
              </w:rPr>
            </w:pPr>
          </w:p>
        </w:tc>
      </w:tr>
      <w:tr w:rsidR="00343C32" w:rsidRPr="00C86C6C" w14:paraId="24507668" w14:textId="77777777" w:rsidTr="00343C32">
        <w:trPr>
          <w:trHeight w:val="705"/>
        </w:trPr>
        <w:tc>
          <w:tcPr>
            <w:tcW w:w="0" w:type="auto"/>
            <w:tcBorders>
              <w:top w:val="single" w:sz="4" w:space="0" w:color="BFBFBF" w:themeColor="background1" w:themeShade="BF"/>
              <w:bottom w:val="single" w:sz="4" w:space="0" w:color="BFBFBF" w:themeColor="background1" w:themeShade="BF"/>
            </w:tcBorders>
            <w:vAlign w:val="center"/>
          </w:tcPr>
          <w:p w14:paraId="106495E0" w14:textId="77777777" w:rsidR="00343C32" w:rsidRPr="00C86C6C" w:rsidRDefault="00343C32" w:rsidP="00D6734B">
            <w:pPr>
              <w:rPr>
                <w:rFonts w:asciiTheme="majorBidi" w:hAnsiTheme="majorBidi" w:cstheme="majorBidi"/>
                <w:color w:val="000000"/>
                <w:sz w:val="20"/>
                <w:szCs w:val="20"/>
                <w:u w:val="single"/>
              </w:rPr>
            </w:pPr>
            <w:r w:rsidRPr="00C86C6C">
              <w:rPr>
                <w:rFonts w:asciiTheme="majorBidi" w:hAnsiTheme="majorBidi" w:cstheme="majorBidi"/>
                <w:color w:val="000000"/>
                <w:sz w:val="20"/>
                <w:szCs w:val="20"/>
                <w:u w:val="single"/>
              </w:rPr>
              <w:t>24</w:t>
            </w:r>
            <w:r w:rsidRPr="00C86C6C">
              <w:rPr>
                <w:rFonts w:asciiTheme="majorBidi" w:hAnsiTheme="majorBidi" w:cstheme="majorBidi"/>
                <w:color w:val="000000"/>
                <w:sz w:val="20"/>
                <w:szCs w:val="20"/>
                <w:u w:val="single"/>
                <w:vertAlign w:val="superscript"/>
              </w:rPr>
              <w:t>th</w:t>
            </w:r>
            <w:r w:rsidRPr="00C86C6C">
              <w:rPr>
                <w:rFonts w:asciiTheme="majorBidi" w:hAnsiTheme="majorBidi" w:cstheme="majorBidi"/>
                <w:color w:val="000000"/>
                <w:sz w:val="20"/>
                <w:szCs w:val="20"/>
                <w:u w:val="single"/>
              </w:rPr>
              <w:t xml:space="preserve"> – 25</w:t>
            </w:r>
            <w:r w:rsidRPr="00C86C6C">
              <w:rPr>
                <w:rFonts w:asciiTheme="majorBidi" w:hAnsiTheme="majorBidi" w:cstheme="majorBidi"/>
                <w:color w:val="000000"/>
                <w:sz w:val="20"/>
                <w:szCs w:val="20"/>
                <w:u w:val="single"/>
                <w:vertAlign w:val="superscript"/>
              </w:rPr>
              <w:t>th</w:t>
            </w:r>
            <w:r w:rsidRPr="00C86C6C">
              <w:rPr>
                <w:rFonts w:asciiTheme="majorBidi" w:hAnsiTheme="majorBidi" w:cstheme="majorBidi"/>
                <w:color w:val="000000"/>
                <w:sz w:val="20"/>
                <w:szCs w:val="20"/>
                <w:u w:val="single"/>
              </w:rPr>
              <w:t xml:space="preserve"> September 2025</w:t>
            </w:r>
            <w:r w:rsidRPr="00C86C6C">
              <w:rPr>
                <w:rFonts w:asciiTheme="majorBidi" w:hAnsiTheme="majorBidi" w:cstheme="majorBidi"/>
                <w:color w:val="000000"/>
                <w:sz w:val="20"/>
                <w:szCs w:val="20"/>
              </w:rPr>
              <w:br/>
              <w:t>Conference Lunch (including vegetarian options) (35 Pax)</w:t>
            </w:r>
          </w:p>
        </w:tc>
        <w:tc>
          <w:tcPr>
            <w:tcW w:w="0" w:type="auto"/>
            <w:tcBorders>
              <w:top w:val="single" w:sz="4" w:space="0" w:color="BFBFBF" w:themeColor="background1" w:themeShade="BF"/>
              <w:bottom w:val="single" w:sz="4" w:space="0" w:color="BFBFBF" w:themeColor="background1" w:themeShade="BF"/>
            </w:tcBorders>
            <w:noWrap/>
            <w:vAlign w:val="center"/>
          </w:tcPr>
          <w:p w14:paraId="7DD660E7" w14:textId="77777777" w:rsidR="00343C32" w:rsidRPr="00C86C6C" w:rsidRDefault="00343C32" w:rsidP="00D6734B">
            <w:pPr>
              <w:rPr>
                <w:rFonts w:asciiTheme="majorBidi" w:hAnsiTheme="majorBidi" w:cstheme="majorBidi"/>
                <w:color w:val="000000"/>
                <w:sz w:val="20"/>
                <w:szCs w:val="20"/>
              </w:rPr>
            </w:pPr>
          </w:p>
        </w:tc>
      </w:tr>
      <w:tr w:rsidR="00343C32" w:rsidRPr="00C86C6C" w14:paraId="39731800" w14:textId="77777777" w:rsidTr="00343C32">
        <w:trPr>
          <w:trHeight w:val="709"/>
        </w:trPr>
        <w:tc>
          <w:tcPr>
            <w:tcW w:w="0" w:type="auto"/>
            <w:tcBorders>
              <w:top w:val="single" w:sz="4" w:space="0" w:color="BFBFBF" w:themeColor="background1" w:themeShade="BF"/>
              <w:bottom w:val="single" w:sz="4" w:space="0" w:color="BFBFBF" w:themeColor="background1" w:themeShade="BF"/>
            </w:tcBorders>
            <w:vAlign w:val="center"/>
          </w:tcPr>
          <w:p w14:paraId="3DDB2A41" w14:textId="77777777" w:rsidR="00343C32" w:rsidRPr="00C86C6C" w:rsidRDefault="00343C32" w:rsidP="00D6734B">
            <w:pPr>
              <w:rPr>
                <w:rFonts w:asciiTheme="majorBidi" w:hAnsiTheme="majorBidi" w:cstheme="majorBidi"/>
                <w:color w:val="000000"/>
                <w:sz w:val="20"/>
                <w:szCs w:val="20"/>
                <w:u w:val="single"/>
              </w:rPr>
            </w:pPr>
            <w:r w:rsidRPr="00C86C6C">
              <w:rPr>
                <w:rFonts w:asciiTheme="majorBidi" w:hAnsiTheme="majorBidi" w:cstheme="majorBidi"/>
                <w:color w:val="000000"/>
                <w:sz w:val="20"/>
                <w:szCs w:val="20"/>
                <w:u w:val="single"/>
              </w:rPr>
              <w:t>23</w:t>
            </w:r>
            <w:r w:rsidRPr="00C86C6C">
              <w:rPr>
                <w:rFonts w:asciiTheme="majorBidi" w:hAnsiTheme="majorBidi" w:cstheme="majorBidi"/>
                <w:color w:val="000000"/>
                <w:sz w:val="20"/>
                <w:szCs w:val="20"/>
                <w:u w:val="single"/>
                <w:vertAlign w:val="superscript"/>
              </w:rPr>
              <w:t>rd</w:t>
            </w:r>
            <w:r w:rsidRPr="00C86C6C">
              <w:rPr>
                <w:rFonts w:asciiTheme="majorBidi" w:hAnsiTheme="majorBidi" w:cstheme="majorBidi"/>
                <w:color w:val="000000"/>
                <w:sz w:val="20"/>
                <w:szCs w:val="20"/>
                <w:u w:val="single"/>
              </w:rPr>
              <w:t xml:space="preserve"> September 2025</w:t>
            </w:r>
          </w:p>
          <w:p w14:paraId="1BF0DB7A" w14:textId="5ED061C9" w:rsidR="00343C32" w:rsidRPr="00C86C6C" w:rsidRDefault="00343C32" w:rsidP="00D6734B">
            <w:pPr>
              <w:rPr>
                <w:rFonts w:asciiTheme="majorBidi" w:hAnsiTheme="majorBidi" w:cstheme="majorBidi"/>
                <w:color w:val="000000"/>
                <w:sz w:val="20"/>
                <w:szCs w:val="20"/>
                <w:u w:val="single"/>
              </w:rPr>
            </w:pPr>
            <w:r w:rsidRPr="00C86C6C">
              <w:rPr>
                <w:rFonts w:asciiTheme="majorBidi" w:hAnsiTheme="majorBidi" w:cstheme="majorBidi"/>
                <w:color w:val="000000"/>
                <w:sz w:val="20"/>
                <w:szCs w:val="20"/>
              </w:rPr>
              <w:t xml:space="preserve">AM </w:t>
            </w:r>
            <w:r w:rsidR="003212C1">
              <w:rPr>
                <w:rFonts w:asciiTheme="majorBidi" w:hAnsiTheme="majorBidi" w:cstheme="majorBidi"/>
                <w:color w:val="000000"/>
                <w:sz w:val="20"/>
                <w:szCs w:val="20"/>
              </w:rPr>
              <w:t xml:space="preserve">&amp; PM </w:t>
            </w:r>
            <w:r w:rsidRPr="00C86C6C">
              <w:rPr>
                <w:rFonts w:asciiTheme="majorBidi" w:hAnsiTheme="majorBidi" w:cstheme="majorBidi"/>
                <w:color w:val="000000"/>
                <w:sz w:val="20"/>
                <w:szCs w:val="20"/>
              </w:rPr>
              <w:t>Tea with Snacks (including vegetarian options) (70 Pax)</w:t>
            </w:r>
          </w:p>
        </w:tc>
        <w:tc>
          <w:tcPr>
            <w:tcW w:w="0" w:type="auto"/>
            <w:tcBorders>
              <w:top w:val="single" w:sz="4" w:space="0" w:color="BFBFBF" w:themeColor="background1" w:themeShade="BF"/>
              <w:bottom w:val="single" w:sz="4" w:space="0" w:color="BFBFBF" w:themeColor="background1" w:themeShade="BF"/>
            </w:tcBorders>
            <w:noWrap/>
            <w:vAlign w:val="center"/>
          </w:tcPr>
          <w:p w14:paraId="0220A553" w14:textId="77777777" w:rsidR="00343C32" w:rsidRPr="00C86C6C" w:rsidRDefault="00343C32" w:rsidP="00D6734B">
            <w:pPr>
              <w:rPr>
                <w:rFonts w:asciiTheme="majorBidi" w:hAnsiTheme="majorBidi" w:cstheme="majorBidi"/>
                <w:color w:val="000000"/>
                <w:sz w:val="20"/>
                <w:szCs w:val="20"/>
              </w:rPr>
            </w:pPr>
          </w:p>
        </w:tc>
      </w:tr>
      <w:tr w:rsidR="00343C32" w:rsidRPr="00C86C6C" w14:paraId="39EBC52E" w14:textId="77777777" w:rsidTr="00343C32">
        <w:trPr>
          <w:trHeight w:val="705"/>
        </w:trPr>
        <w:tc>
          <w:tcPr>
            <w:tcW w:w="0" w:type="auto"/>
            <w:tcBorders>
              <w:top w:val="single" w:sz="4" w:space="0" w:color="BFBFBF" w:themeColor="background1" w:themeShade="BF"/>
              <w:bottom w:val="single" w:sz="4" w:space="0" w:color="BFBFBF" w:themeColor="background1" w:themeShade="BF"/>
            </w:tcBorders>
            <w:vAlign w:val="center"/>
          </w:tcPr>
          <w:p w14:paraId="0F6C9059" w14:textId="77777777" w:rsidR="00343C32" w:rsidRPr="00C86C6C" w:rsidRDefault="00343C32" w:rsidP="00D6734B">
            <w:pPr>
              <w:rPr>
                <w:rFonts w:asciiTheme="majorBidi" w:hAnsiTheme="majorBidi" w:cstheme="majorBidi"/>
                <w:color w:val="000000"/>
                <w:sz w:val="20"/>
                <w:szCs w:val="20"/>
                <w:u w:val="single"/>
              </w:rPr>
            </w:pPr>
            <w:r w:rsidRPr="00C86C6C">
              <w:rPr>
                <w:rFonts w:asciiTheme="majorBidi" w:hAnsiTheme="majorBidi" w:cstheme="majorBidi"/>
                <w:color w:val="000000"/>
                <w:sz w:val="20"/>
                <w:szCs w:val="20"/>
                <w:u w:val="single"/>
              </w:rPr>
              <w:t>23</w:t>
            </w:r>
            <w:r w:rsidRPr="00C86C6C">
              <w:rPr>
                <w:rFonts w:asciiTheme="majorBidi" w:hAnsiTheme="majorBidi" w:cstheme="majorBidi"/>
                <w:color w:val="000000"/>
                <w:sz w:val="20"/>
                <w:szCs w:val="20"/>
                <w:u w:val="single"/>
                <w:vertAlign w:val="superscript"/>
              </w:rPr>
              <w:t>rd</w:t>
            </w:r>
            <w:r w:rsidRPr="00C86C6C">
              <w:rPr>
                <w:rFonts w:asciiTheme="majorBidi" w:hAnsiTheme="majorBidi" w:cstheme="majorBidi"/>
                <w:color w:val="000000"/>
                <w:sz w:val="20"/>
                <w:szCs w:val="20"/>
                <w:u w:val="single"/>
              </w:rPr>
              <w:t xml:space="preserve"> September 2025</w:t>
            </w:r>
          </w:p>
          <w:p w14:paraId="52EA505E" w14:textId="77777777" w:rsidR="00343C32" w:rsidRPr="00C86C6C" w:rsidRDefault="00343C32" w:rsidP="00D6734B">
            <w:pPr>
              <w:rPr>
                <w:rFonts w:asciiTheme="majorBidi" w:hAnsiTheme="majorBidi" w:cstheme="majorBidi"/>
                <w:color w:val="000000"/>
                <w:sz w:val="20"/>
                <w:szCs w:val="20"/>
                <w:u w:val="single"/>
              </w:rPr>
            </w:pPr>
            <w:proofErr w:type="gramStart"/>
            <w:r w:rsidRPr="00C86C6C">
              <w:rPr>
                <w:rFonts w:asciiTheme="majorBidi" w:hAnsiTheme="majorBidi" w:cstheme="majorBidi"/>
                <w:color w:val="000000"/>
                <w:sz w:val="20"/>
                <w:szCs w:val="20"/>
              </w:rPr>
              <w:t>Conference Lunch</w:t>
            </w:r>
            <w:proofErr w:type="gramEnd"/>
            <w:r w:rsidRPr="00C86C6C">
              <w:rPr>
                <w:rFonts w:asciiTheme="majorBidi" w:hAnsiTheme="majorBidi" w:cstheme="majorBidi"/>
                <w:color w:val="000000"/>
                <w:sz w:val="20"/>
                <w:szCs w:val="20"/>
              </w:rPr>
              <w:t xml:space="preserve"> (including vegetarian options) (70 Pax)</w:t>
            </w:r>
          </w:p>
        </w:tc>
        <w:tc>
          <w:tcPr>
            <w:tcW w:w="0" w:type="auto"/>
            <w:tcBorders>
              <w:top w:val="single" w:sz="4" w:space="0" w:color="BFBFBF" w:themeColor="background1" w:themeShade="BF"/>
              <w:bottom w:val="single" w:sz="4" w:space="0" w:color="BFBFBF" w:themeColor="background1" w:themeShade="BF"/>
            </w:tcBorders>
            <w:noWrap/>
            <w:vAlign w:val="center"/>
          </w:tcPr>
          <w:p w14:paraId="0219FC2C" w14:textId="77777777" w:rsidR="00343C32" w:rsidRPr="00C86C6C" w:rsidRDefault="00343C32" w:rsidP="00D6734B">
            <w:pPr>
              <w:rPr>
                <w:rFonts w:asciiTheme="majorBidi" w:hAnsiTheme="majorBidi" w:cstheme="majorBidi"/>
                <w:color w:val="000000"/>
                <w:sz w:val="20"/>
                <w:szCs w:val="20"/>
              </w:rPr>
            </w:pPr>
          </w:p>
        </w:tc>
      </w:tr>
      <w:tr w:rsidR="00343C32" w:rsidRPr="00C86C6C" w14:paraId="3514A7BA" w14:textId="77777777" w:rsidTr="00343C32">
        <w:trPr>
          <w:trHeight w:val="705"/>
        </w:trPr>
        <w:tc>
          <w:tcPr>
            <w:tcW w:w="0" w:type="auto"/>
            <w:tcBorders>
              <w:top w:val="single" w:sz="4" w:space="0" w:color="BFBFBF" w:themeColor="background1" w:themeShade="BF"/>
              <w:bottom w:val="single" w:sz="4" w:space="0" w:color="BFBFBF" w:themeColor="background1" w:themeShade="BF"/>
            </w:tcBorders>
            <w:vAlign w:val="center"/>
          </w:tcPr>
          <w:p w14:paraId="24F83B19" w14:textId="26E5F303" w:rsidR="00343C32" w:rsidRPr="00C86C6C" w:rsidRDefault="003212C1" w:rsidP="00D6734B">
            <w:pPr>
              <w:rPr>
                <w:rFonts w:asciiTheme="majorBidi" w:hAnsiTheme="majorBidi" w:cstheme="majorBidi"/>
                <w:color w:val="000000"/>
                <w:sz w:val="20"/>
                <w:szCs w:val="20"/>
                <w:u w:val="single"/>
              </w:rPr>
            </w:pPr>
            <w:r>
              <w:rPr>
                <w:rFonts w:asciiTheme="majorBidi" w:hAnsiTheme="majorBidi" w:cstheme="majorBidi"/>
                <w:color w:val="000000"/>
                <w:sz w:val="20"/>
                <w:szCs w:val="20"/>
                <w:u w:val="single"/>
              </w:rPr>
              <w:t>24</w:t>
            </w:r>
            <w:r w:rsidRPr="003212C1">
              <w:rPr>
                <w:rFonts w:asciiTheme="majorBidi" w:hAnsiTheme="majorBidi" w:cstheme="majorBidi"/>
                <w:color w:val="000000"/>
                <w:sz w:val="20"/>
                <w:szCs w:val="20"/>
                <w:u w:val="single"/>
                <w:vertAlign w:val="superscript"/>
              </w:rPr>
              <w:t>th</w:t>
            </w:r>
            <w:r>
              <w:rPr>
                <w:rFonts w:asciiTheme="majorBidi" w:hAnsiTheme="majorBidi" w:cstheme="majorBidi"/>
                <w:color w:val="000000"/>
                <w:sz w:val="20"/>
                <w:szCs w:val="20"/>
                <w:u w:val="single"/>
              </w:rPr>
              <w:t xml:space="preserve"> </w:t>
            </w:r>
            <w:r w:rsidR="00343C32" w:rsidRPr="00C86C6C">
              <w:rPr>
                <w:rFonts w:asciiTheme="majorBidi" w:hAnsiTheme="majorBidi" w:cstheme="majorBidi"/>
                <w:color w:val="000000"/>
                <w:sz w:val="20"/>
                <w:szCs w:val="20"/>
                <w:u w:val="single"/>
              </w:rPr>
              <w:t>– 25</w:t>
            </w:r>
            <w:r w:rsidR="00343C32" w:rsidRPr="00C86C6C">
              <w:rPr>
                <w:rFonts w:asciiTheme="majorBidi" w:hAnsiTheme="majorBidi" w:cstheme="majorBidi"/>
                <w:color w:val="000000"/>
                <w:sz w:val="20"/>
                <w:szCs w:val="20"/>
                <w:u w:val="single"/>
                <w:vertAlign w:val="superscript"/>
              </w:rPr>
              <w:t>th</w:t>
            </w:r>
            <w:r w:rsidR="00343C32" w:rsidRPr="00C86C6C">
              <w:rPr>
                <w:rFonts w:asciiTheme="majorBidi" w:hAnsiTheme="majorBidi" w:cstheme="majorBidi"/>
                <w:color w:val="000000"/>
                <w:sz w:val="20"/>
                <w:szCs w:val="20"/>
                <w:u w:val="single"/>
              </w:rPr>
              <w:t xml:space="preserve"> September 2025</w:t>
            </w:r>
            <w:r w:rsidR="00343C32" w:rsidRPr="00C86C6C">
              <w:rPr>
                <w:rFonts w:asciiTheme="majorBidi" w:hAnsiTheme="majorBidi" w:cstheme="majorBidi"/>
                <w:color w:val="000000"/>
                <w:sz w:val="20"/>
                <w:szCs w:val="20"/>
              </w:rPr>
              <w:br/>
              <w:t>PM Tea with Snacks (including vegetarian options) (35 Pax)</w:t>
            </w:r>
          </w:p>
        </w:tc>
        <w:tc>
          <w:tcPr>
            <w:tcW w:w="0" w:type="auto"/>
            <w:tcBorders>
              <w:top w:val="single" w:sz="4" w:space="0" w:color="BFBFBF" w:themeColor="background1" w:themeShade="BF"/>
              <w:bottom w:val="single" w:sz="4" w:space="0" w:color="BFBFBF" w:themeColor="background1" w:themeShade="BF"/>
            </w:tcBorders>
            <w:noWrap/>
            <w:vAlign w:val="center"/>
          </w:tcPr>
          <w:p w14:paraId="62000034" w14:textId="77777777" w:rsidR="00343C32" w:rsidRPr="00C86C6C" w:rsidRDefault="00343C32" w:rsidP="00D6734B">
            <w:pPr>
              <w:rPr>
                <w:rFonts w:asciiTheme="majorBidi" w:hAnsiTheme="majorBidi" w:cstheme="majorBidi"/>
                <w:color w:val="000000"/>
                <w:sz w:val="20"/>
                <w:szCs w:val="20"/>
              </w:rPr>
            </w:pPr>
          </w:p>
        </w:tc>
      </w:tr>
      <w:tr w:rsidR="00343C32" w:rsidRPr="00C86C6C" w14:paraId="5ACCA846" w14:textId="77777777" w:rsidTr="00343C32">
        <w:trPr>
          <w:trHeight w:val="709"/>
        </w:trPr>
        <w:tc>
          <w:tcPr>
            <w:tcW w:w="0" w:type="auto"/>
            <w:tcBorders>
              <w:top w:val="single" w:sz="4" w:space="0" w:color="BFBFBF" w:themeColor="background1" w:themeShade="BF"/>
              <w:bottom w:val="single" w:sz="4" w:space="0" w:color="BFBFBF" w:themeColor="background1" w:themeShade="BF"/>
            </w:tcBorders>
            <w:vAlign w:val="center"/>
          </w:tcPr>
          <w:p w14:paraId="7473666E"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b/>
                <w:bCs/>
                <w:color w:val="000000"/>
                <w:sz w:val="20"/>
                <w:szCs w:val="20"/>
                <w:u w:val="single"/>
              </w:rPr>
              <w:t>Conference Hall Package Should Include</w:t>
            </w:r>
            <w:r w:rsidRPr="00C86C6C">
              <w:rPr>
                <w:rFonts w:asciiTheme="majorBidi" w:hAnsiTheme="majorBidi" w:cstheme="majorBidi"/>
                <w:color w:val="000000"/>
                <w:sz w:val="20"/>
                <w:szCs w:val="20"/>
              </w:rPr>
              <w:t xml:space="preserve"> </w:t>
            </w:r>
          </w:p>
          <w:p w14:paraId="0A2D7E54"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rPr>
              <w:t>The conference hall should have a capacity of 70 individuals seated</w:t>
            </w:r>
          </w:p>
          <w:p w14:paraId="0E541371"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rPr>
              <w:t xml:space="preserve">in round table meeting style </w:t>
            </w:r>
          </w:p>
        </w:tc>
        <w:tc>
          <w:tcPr>
            <w:tcW w:w="0" w:type="auto"/>
            <w:tcBorders>
              <w:top w:val="single" w:sz="4" w:space="0" w:color="BFBFBF" w:themeColor="background1" w:themeShade="BF"/>
              <w:bottom w:val="single" w:sz="4" w:space="0" w:color="BFBFBF" w:themeColor="background1" w:themeShade="BF"/>
            </w:tcBorders>
            <w:noWrap/>
            <w:vAlign w:val="center"/>
          </w:tcPr>
          <w:p w14:paraId="4A7A8EFF" w14:textId="77777777" w:rsidR="00343C32" w:rsidRPr="00C86C6C" w:rsidRDefault="00343C32" w:rsidP="00D6734B">
            <w:pPr>
              <w:rPr>
                <w:rFonts w:asciiTheme="majorBidi" w:hAnsiTheme="majorBidi" w:cstheme="majorBidi"/>
                <w:color w:val="000000"/>
                <w:sz w:val="20"/>
                <w:szCs w:val="20"/>
              </w:rPr>
            </w:pPr>
          </w:p>
        </w:tc>
      </w:tr>
      <w:tr w:rsidR="00343C32" w:rsidRPr="00C86C6C" w14:paraId="3BF150ED" w14:textId="77777777" w:rsidTr="00343C32">
        <w:trPr>
          <w:trHeight w:val="315"/>
        </w:trPr>
        <w:tc>
          <w:tcPr>
            <w:tcW w:w="0" w:type="auto"/>
            <w:tcBorders>
              <w:top w:val="single" w:sz="4" w:space="0" w:color="BFBFBF" w:themeColor="background1" w:themeShade="BF"/>
              <w:bottom w:val="single" w:sz="4" w:space="0" w:color="BFBFBF" w:themeColor="background1" w:themeShade="BF"/>
            </w:tcBorders>
            <w:vAlign w:val="center"/>
          </w:tcPr>
          <w:p w14:paraId="786064E3"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rPr>
              <w:t>6 microphones</w:t>
            </w:r>
          </w:p>
        </w:tc>
        <w:tc>
          <w:tcPr>
            <w:tcW w:w="0" w:type="auto"/>
            <w:tcBorders>
              <w:top w:val="single" w:sz="4" w:space="0" w:color="BFBFBF" w:themeColor="background1" w:themeShade="BF"/>
              <w:bottom w:val="single" w:sz="4" w:space="0" w:color="BFBFBF" w:themeColor="background1" w:themeShade="BF"/>
            </w:tcBorders>
            <w:noWrap/>
            <w:vAlign w:val="center"/>
          </w:tcPr>
          <w:p w14:paraId="250B420A" w14:textId="77777777" w:rsidR="00343C32" w:rsidRPr="00C86C6C" w:rsidRDefault="00343C32" w:rsidP="00D6734B">
            <w:pPr>
              <w:rPr>
                <w:rFonts w:asciiTheme="majorBidi" w:hAnsiTheme="majorBidi" w:cstheme="majorBidi"/>
                <w:color w:val="000000"/>
                <w:sz w:val="20"/>
                <w:szCs w:val="20"/>
              </w:rPr>
            </w:pPr>
          </w:p>
        </w:tc>
      </w:tr>
      <w:tr w:rsidR="00343C32" w:rsidRPr="00C86C6C" w14:paraId="13B2BE13" w14:textId="77777777" w:rsidTr="00343C32">
        <w:trPr>
          <w:trHeight w:val="135"/>
        </w:trPr>
        <w:tc>
          <w:tcPr>
            <w:tcW w:w="0" w:type="auto"/>
            <w:tcBorders>
              <w:top w:val="single" w:sz="4" w:space="0" w:color="BFBFBF" w:themeColor="background1" w:themeShade="BF"/>
              <w:bottom w:val="single" w:sz="4" w:space="0" w:color="BFBFBF" w:themeColor="background1" w:themeShade="BF"/>
            </w:tcBorders>
            <w:vAlign w:val="center"/>
          </w:tcPr>
          <w:p w14:paraId="33BA5F07"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rPr>
              <w:t>Flipchart board</w:t>
            </w:r>
          </w:p>
        </w:tc>
        <w:tc>
          <w:tcPr>
            <w:tcW w:w="0" w:type="auto"/>
            <w:tcBorders>
              <w:top w:val="single" w:sz="4" w:space="0" w:color="BFBFBF" w:themeColor="background1" w:themeShade="BF"/>
              <w:bottom w:val="single" w:sz="4" w:space="0" w:color="BFBFBF" w:themeColor="background1" w:themeShade="BF"/>
            </w:tcBorders>
            <w:noWrap/>
            <w:vAlign w:val="center"/>
          </w:tcPr>
          <w:p w14:paraId="0FDC5B99" w14:textId="77777777" w:rsidR="00343C32" w:rsidRPr="00C86C6C" w:rsidRDefault="00343C32" w:rsidP="00D6734B">
            <w:pPr>
              <w:rPr>
                <w:rFonts w:asciiTheme="majorBidi" w:hAnsiTheme="majorBidi" w:cstheme="majorBidi"/>
                <w:color w:val="000000"/>
                <w:sz w:val="20"/>
                <w:szCs w:val="20"/>
              </w:rPr>
            </w:pPr>
          </w:p>
        </w:tc>
      </w:tr>
      <w:tr w:rsidR="00343C32" w:rsidRPr="00C86C6C" w14:paraId="0B51F9D0" w14:textId="77777777" w:rsidTr="00343C32">
        <w:trPr>
          <w:trHeight w:val="125"/>
        </w:trPr>
        <w:tc>
          <w:tcPr>
            <w:tcW w:w="0" w:type="auto"/>
            <w:tcBorders>
              <w:top w:val="single" w:sz="4" w:space="0" w:color="BFBFBF" w:themeColor="background1" w:themeShade="BF"/>
              <w:bottom w:val="single" w:sz="4" w:space="0" w:color="BFBFBF" w:themeColor="background1" w:themeShade="BF"/>
            </w:tcBorders>
            <w:vAlign w:val="center"/>
          </w:tcPr>
          <w:p w14:paraId="4B3288F0"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rPr>
              <w:t>Sound and Projector</w:t>
            </w:r>
          </w:p>
        </w:tc>
        <w:tc>
          <w:tcPr>
            <w:tcW w:w="0" w:type="auto"/>
            <w:tcBorders>
              <w:top w:val="single" w:sz="4" w:space="0" w:color="BFBFBF" w:themeColor="background1" w:themeShade="BF"/>
              <w:bottom w:val="single" w:sz="4" w:space="0" w:color="BFBFBF" w:themeColor="background1" w:themeShade="BF"/>
            </w:tcBorders>
            <w:noWrap/>
            <w:vAlign w:val="center"/>
          </w:tcPr>
          <w:p w14:paraId="6CBC3534" w14:textId="77777777" w:rsidR="00343C32" w:rsidRPr="00C86C6C" w:rsidRDefault="00343C32" w:rsidP="00D6734B">
            <w:pPr>
              <w:rPr>
                <w:rFonts w:asciiTheme="majorBidi" w:hAnsiTheme="majorBidi" w:cstheme="majorBidi"/>
                <w:color w:val="000000"/>
                <w:sz w:val="20"/>
                <w:szCs w:val="20"/>
              </w:rPr>
            </w:pPr>
          </w:p>
        </w:tc>
      </w:tr>
      <w:tr w:rsidR="00343C32" w:rsidRPr="00C86C6C" w14:paraId="098C307D" w14:textId="77777777" w:rsidTr="00343C32">
        <w:trPr>
          <w:trHeight w:val="115"/>
        </w:trPr>
        <w:tc>
          <w:tcPr>
            <w:tcW w:w="0" w:type="auto"/>
            <w:tcBorders>
              <w:top w:val="single" w:sz="4" w:space="0" w:color="BFBFBF" w:themeColor="background1" w:themeShade="BF"/>
              <w:bottom w:val="single" w:sz="4" w:space="0" w:color="BFBFBF" w:themeColor="background1" w:themeShade="BF"/>
            </w:tcBorders>
            <w:vAlign w:val="center"/>
          </w:tcPr>
          <w:p w14:paraId="62E96605"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rPr>
              <w:t>Podium</w:t>
            </w:r>
          </w:p>
        </w:tc>
        <w:tc>
          <w:tcPr>
            <w:tcW w:w="0" w:type="auto"/>
            <w:tcBorders>
              <w:top w:val="single" w:sz="4" w:space="0" w:color="BFBFBF" w:themeColor="background1" w:themeShade="BF"/>
              <w:bottom w:val="single" w:sz="4" w:space="0" w:color="BFBFBF" w:themeColor="background1" w:themeShade="BF"/>
            </w:tcBorders>
            <w:noWrap/>
            <w:vAlign w:val="center"/>
          </w:tcPr>
          <w:p w14:paraId="2EFBB645" w14:textId="77777777" w:rsidR="00343C32" w:rsidRPr="00C86C6C" w:rsidRDefault="00343C32" w:rsidP="00D6734B">
            <w:pPr>
              <w:rPr>
                <w:rFonts w:asciiTheme="majorBidi" w:hAnsiTheme="majorBidi" w:cstheme="majorBidi"/>
                <w:color w:val="000000"/>
                <w:sz w:val="20"/>
                <w:szCs w:val="20"/>
              </w:rPr>
            </w:pPr>
          </w:p>
        </w:tc>
      </w:tr>
      <w:tr w:rsidR="00343C32" w:rsidRPr="00C86C6C" w14:paraId="51C0D3CF" w14:textId="77777777" w:rsidTr="00343C32">
        <w:trPr>
          <w:trHeight w:val="119"/>
        </w:trPr>
        <w:tc>
          <w:tcPr>
            <w:tcW w:w="0" w:type="auto"/>
            <w:tcBorders>
              <w:top w:val="single" w:sz="4" w:space="0" w:color="BFBFBF" w:themeColor="background1" w:themeShade="BF"/>
              <w:bottom w:val="single" w:sz="4" w:space="0" w:color="BFBFBF" w:themeColor="background1" w:themeShade="BF"/>
            </w:tcBorders>
            <w:vAlign w:val="center"/>
          </w:tcPr>
          <w:p w14:paraId="622CE075"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rPr>
              <w:t xml:space="preserve">Video conferencing arrangements (zoom / </w:t>
            </w:r>
            <w:proofErr w:type="gramStart"/>
            <w:r w:rsidRPr="00C86C6C">
              <w:rPr>
                <w:rFonts w:asciiTheme="majorBidi" w:hAnsiTheme="majorBidi" w:cstheme="majorBidi"/>
                <w:color w:val="000000"/>
                <w:sz w:val="20"/>
                <w:szCs w:val="20"/>
              </w:rPr>
              <w:t>teams</w:t>
            </w:r>
            <w:proofErr w:type="gramEnd"/>
            <w:r w:rsidRPr="00C86C6C">
              <w:rPr>
                <w:rFonts w:asciiTheme="majorBidi" w:hAnsiTheme="majorBidi" w:cstheme="majorBidi"/>
                <w:color w:val="000000"/>
                <w:sz w:val="20"/>
                <w:szCs w:val="20"/>
              </w:rPr>
              <w:t xml:space="preserve"> participation)</w:t>
            </w:r>
            <w:r w:rsidRPr="00C86C6C">
              <w:rPr>
                <w:rFonts w:asciiTheme="majorBidi" w:hAnsiTheme="majorBidi" w:cstheme="majorBidi"/>
                <w:color w:val="000000"/>
                <w:sz w:val="20"/>
                <w:szCs w:val="20"/>
              </w:rPr>
              <w:tab/>
            </w:r>
          </w:p>
        </w:tc>
        <w:tc>
          <w:tcPr>
            <w:tcW w:w="0" w:type="auto"/>
            <w:tcBorders>
              <w:top w:val="single" w:sz="4" w:space="0" w:color="BFBFBF" w:themeColor="background1" w:themeShade="BF"/>
              <w:bottom w:val="single" w:sz="4" w:space="0" w:color="BFBFBF" w:themeColor="background1" w:themeShade="BF"/>
            </w:tcBorders>
            <w:noWrap/>
            <w:vAlign w:val="center"/>
          </w:tcPr>
          <w:p w14:paraId="6EABD96B" w14:textId="77777777" w:rsidR="00343C32" w:rsidRPr="00C86C6C" w:rsidRDefault="00343C32" w:rsidP="00D6734B">
            <w:pPr>
              <w:rPr>
                <w:rFonts w:asciiTheme="majorBidi" w:hAnsiTheme="majorBidi" w:cstheme="majorBidi"/>
                <w:color w:val="000000"/>
                <w:sz w:val="20"/>
                <w:szCs w:val="20"/>
              </w:rPr>
            </w:pPr>
          </w:p>
        </w:tc>
      </w:tr>
      <w:tr w:rsidR="00343C32" w:rsidRPr="00C86C6C" w14:paraId="068E5FE2" w14:textId="77777777" w:rsidTr="00343C32">
        <w:trPr>
          <w:trHeight w:val="251"/>
        </w:trPr>
        <w:tc>
          <w:tcPr>
            <w:tcW w:w="0" w:type="auto"/>
            <w:tcBorders>
              <w:top w:val="single" w:sz="4" w:space="0" w:color="BFBFBF" w:themeColor="background1" w:themeShade="BF"/>
              <w:bottom w:val="single" w:sz="4" w:space="0" w:color="BFBFBF" w:themeColor="background1" w:themeShade="BF"/>
            </w:tcBorders>
            <w:vAlign w:val="center"/>
          </w:tcPr>
          <w:p w14:paraId="6D8A8270"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rPr>
              <w:t>High-speed Wi-Fi internet access for all participants in all</w:t>
            </w:r>
          </w:p>
          <w:p w14:paraId="75BB0582"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rPr>
              <w:t>conference areas for the duration of the Workshop</w:t>
            </w:r>
          </w:p>
        </w:tc>
        <w:tc>
          <w:tcPr>
            <w:tcW w:w="0" w:type="auto"/>
            <w:tcBorders>
              <w:top w:val="single" w:sz="4" w:space="0" w:color="BFBFBF" w:themeColor="background1" w:themeShade="BF"/>
              <w:bottom w:val="single" w:sz="4" w:space="0" w:color="BFBFBF" w:themeColor="background1" w:themeShade="BF"/>
            </w:tcBorders>
            <w:noWrap/>
            <w:vAlign w:val="center"/>
          </w:tcPr>
          <w:p w14:paraId="22CF5220" w14:textId="77777777" w:rsidR="00343C32" w:rsidRPr="00C86C6C" w:rsidRDefault="00343C32" w:rsidP="00D6734B">
            <w:pPr>
              <w:rPr>
                <w:rFonts w:asciiTheme="majorBidi" w:hAnsiTheme="majorBidi" w:cstheme="majorBidi"/>
                <w:color w:val="000000"/>
                <w:sz w:val="20"/>
                <w:szCs w:val="20"/>
              </w:rPr>
            </w:pPr>
          </w:p>
        </w:tc>
      </w:tr>
      <w:tr w:rsidR="00343C32" w:rsidRPr="00C86C6C" w14:paraId="031E36C1" w14:textId="77777777" w:rsidTr="00343C32">
        <w:trPr>
          <w:trHeight w:val="237"/>
        </w:trPr>
        <w:tc>
          <w:tcPr>
            <w:tcW w:w="0" w:type="auto"/>
            <w:tcBorders>
              <w:top w:val="single" w:sz="4" w:space="0" w:color="BFBFBF" w:themeColor="background1" w:themeShade="BF"/>
              <w:bottom w:val="single" w:sz="4" w:space="0" w:color="BFBFBF" w:themeColor="background1" w:themeShade="BF"/>
            </w:tcBorders>
            <w:vAlign w:val="center"/>
          </w:tcPr>
          <w:p w14:paraId="1F0114CE"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color w:val="000000"/>
                <w:sz w:val="20"/>
                <w:szCs w:val="20"/>
              </w:rPr>
              <w:t>Water and glasses on the tables</w:t>
            </w:r>
          </w:p>
        </w:tc>
        <w:tc>
          <w:tcPr>
            <w:tcW w:w="0" w:type="auto"/>
            <w:tcBorders>
              <w:top w:val="single" w:sz="4" w:space="0" w:color="BFBFBF" w:themeColor="background1" w:themeShade="BF"/>
              <w:bottom w:val="single" w:sz="4" w:space="0" w:color="BFBFBF" w:themeColor="background1" w:themeShade="BF"/>
            </w:tcBorders>
            <w:noWrap/>
            <w:vAlign w:val="center"/>
          </w:tcPr>
          <w:p w14:paraId="0787E30E" w14:textId="77777777" w:rsidR="00343C32" w:rsidRPr="00C86C6C" w:rsidRDefault="00343C32" w:rsidP="00D6734B">
            <w:pPr>
              <w:rPr>
                <w:rFonts w:asciiTheme="majorBidi" w:hAnsiTheme="majorBidi" w:cstheme="majorBidi"/>
                <w:color w:val="000000"/>
                <w:sz w:val="20"/>
                <w:szCs w:val="20"/>
              </w:rPr>
            </w:pPr>
          </w:p>
        </w:tc>
      </w:tr>
      <w:tr w:rsidR="00343C32" w:rsidRPr="00C86C6C" w14:paraId="464391BE" w14:textId="77777777" w:rsidTr="00D7385E">
        <w:trPr>
          <w:trHeight w:val="709"/>
        </w:trPr>
        <w:tc>
          <w:tcPr>
            <w:tcW w:w="0" w:type="auto"/>
            <w:tcBorders>
              <w:top w:val="single" w:sz="4" w:space="0" w:color="BFBFBF" w:themeColor="background1" w:themeShade="BF"/>
              <w:bottom w:val="single" w:sz="4" w:space="0" w:color="BFBFBF" w:themeColor="background1" w:themeShade="BF"/>
            </w:tcBorders>
            <w:vAlign w:val="center"/>
          </w:tcPr>
          <w:p w14:paraId="3927331A" w14:textId="77777777" w:rsidR="00343C32" w:rsidRPr="00C86C6C" w:rsidRDefault="00343C32" w:rsidP="00D6734B">
            <w:pPr>
              <w:rPr>
                <w:rFonts w:asciiTheme="majorBidi" w:hAnsiTheme="majorBidi" w:cstheme="majorBidi"/>
                <w:color w:val="000000"/>
                <w:sz w:val="20"/>
                <w:szCs w:val="20"/>
              </w:rPr>
            </w:pPr>
            <w:r w:rsidRPr="00C86C6C">
              <w:rPr>
                <w:rFonts w:asciiTheme="majorBidi" w:hAnsiTheme="majorBidi" w:cstheme="majorBidi"/>
                <w:b/>
                <w:bCs/>
                <w:color w:val="000000"/>
                <w:sz w:val="20"/>
                <w:szCs w:val="20"/>
                <w:u w:val="single"/>
              </w:rPr>
              <w:t>Small breakout room (20 – 25 September 2025)</w:t>
            </w:r>
            <w:r w:rsidRPr="00C86C6C">
              <w:rPr>
                <w:rFonts w:asciiTheme="majorBidi" w:hAnsiTheme="majorBidi" w:cstheme="majorBidi"/>
                <w:color w:val="000000"/>
                <w:sz w:val="20"/>
                <w:szCs w:val="20"/>
              </w:rPr>
              <w:br/>
              <w:t xml:space="preserve">Capacity to accommodate 35 pax in classroom style seating </w:t>
            </w:r>
          </w:p>
        </w:tc>
        <w:tc>
          <w:tcPr>
            <w:tcW w:w="0" w:type="auto"/>
            <w:tcBorders>
              <w:top w:val="single" w:sz="4" w:space="0" w:color="BFBFBF" w:themeColor="background1" w:themeShade="BF"/>
              <w:bottom w:val="single" w:sz="4" w:space="0" w:color="BFBFBF" w:themeColor="background1" w:themeShade="BF"/>
            </w:tcBorders>
            <w:noWrap/>
            <w:vAlign w:val="center"/>
          </w:tcPr>
          <w:p w14:paraId="2FE02DA3" w14:textId="77777777" w:rsidR="00343C32" w:rsidRPr="00C86C6C" w:rsidRDefault="00343C32" w:rsidP="00D6734B">
            <w:pPr>
              <w:rPr>
                <w:rFonts w:asciiTheme="majorBidi" w:hAnsiTheme="majorBidi" w:cstheme="majorBidi"/>
                <w:color w:val="000000"/>
                <w:sz w:val="20"/>
                <w:szCs w:val="20"/>
              </w:rPr>
            </w:pPr>
          </w:p>
        </w:tc>
      </w:tr>
    </w:tbl>
    <w:p w14:paraId="539840AE" w14:textId="10560BF5" w:rsidR="00343C32" w:rsidRPr="00343C32" w:rsidRDefault="00343C32" w:rsidP="00343C32">
      <w:pPr>
        <w:sectPr w:rsidR="00343C32" w:rsidRPr="00343C32" w:rsidSect="00F34973">
          <w:headerReference w:type="even" r:id="rId47"/>
          <w:headerReference w:type="first" r:id="rId48"/>
          <w:footnotePr>
            <w:numRestart w:val="eachSect"/>
          </w:footnotePr>
          <w:pgSz w:w="12240" w:h="15840" w:code="1"/>
          <w:pgMar w:top="1440" w:right="1440" w:bottom="1440" w:left="1440" w:header="720" w:footer="720" w:gutter="0"/>
          <w:cols w:space="720"/>
          <w:noEndnote/>
          <w:titlePg/>
        </w:sectPr>
      </w:pPr>
    </w:p>
    <w:p w14:paraId="12F63CCA" w14:textId="77777777" w:rsidR="00EB36CE" w:rsidRPr="0046288A" w:rsidRDefault="00EB36CE" w:rsidP="009407C2">
      <w:pPr>
        <w:pStyle w:val="Part"/>
      </w:pPr>
      <w:bookmarkStart w:id="261" w:name="_Toc442612317"/>
      <w:bookmarkStart w:id="262" w:name="_Toc454783532"/>
      <w:bookmarkStart w:id="263" w:name="_Toc454783842"/>
      <w:bookmarkStart w:id="264" w:name="_Toc494364683"/>
      <w:bookmarkStart w:id="265" w:name="_Toc204769229"/>
      <w:r w:rsidRPr="0046288A">
        <w:lastRenderedPageBreak/>
        <w:t xml:space="preserve">Part III – </w:t>
      </w:r>
      <w:r w:rsidR="003004C5" w:rsidRPr="0046288A">
        <w:t>Conditions of Contract and Contract Forms</w:t>
      </w:r>
      <w:bookmarkEnd w:id="261"/>
      <w:bookmarkEnd w:id="262"/>
      <w:bookmarkEnd w:id="263"/>
      <w:bookmarkEnd w:id="264"/>
      <w:bookmarkEnd w:id="265"/>
    </w:p>
    <w:p w14:paraId="0B86C23D" w14:textId="77777777" w:rsidR="00C704AE" w:rsidRPr="0046288A" w:rsidRDefault="00C704AE" w:rsidP="009407C2">
      <w:pPr>
        <w:pStyle w:val="Part"/>
      </w:pPr>
    </w:p>
    <w:p w14:paraId="4BD6621F" w14:textId="77777777" w:rsidR="008D2B62" w:rsidRPr="0046288A" w:rsidRDefault="008D2B62" w:rsidP="009407C2">
      <w:pPr>
        <w:sectPr w:rsidR="008D2B62" w:rsidRPr="0046288A" w:rsidSect="00F34973">
          <w:headerReference w:type="even" r:id="rId49"/>
          <w:headerReference w:type="first" r:id="rId50"/>
          <w:footnotePr>
            <w:numRestart w:val="eachSect"/>
          </w:footnotePr>
          <w:pgSz w:w="12240" w:h="15840" w:code="1"/>
          <w:pgMar w:top="1440" w:right="1440" w:bottom="1440" w:left="1440" w:header="720" w:footer="720" w:gutter="0"/>
          <w:cols w:space="720"/>
          <w:noEndnote/>
          <w:titlePg/>
        </w:sectPr>
      </w:pPr>
    </w:p>
    <w:p w14:paraId="7A7F0F6F" w14:textId="77777777" w:rsidR="00BD0FF6" w:rsidRPr="0046288A" w:rsidRDefault="00BD0FF6" w:rsidP="009407C2">
      <w:pPr>
        <w:pStyle w:val="Heading1"/>
        <w:numPr>
          <w:ilvl w:val="12"/>
          <w:numId w:val="0"/>
        </w:numPr>
      </w:pPr>
      <w:bookmarkStart w:id="266" w:name="_Hlt164585000"/>
      <w:bookmarkStart w:id="267" w:name="_Toc442612318"/>
      <w:bookmarkStart w:id="268" w:name="_Toc454783533"/>
      <w:bookmarkStart w:id="269" w:name="_Toc454783843"/>
      <w:bookmarkStart w:id="270" w:name="_Toc494364684"/>
      <w:bookmarkStart w:id="271" w:name="_Toc204769230"/>
      <w:bookmarkStart w:id="272" w:name="_Hlt162245353"/>
      <w:bookmarkStart w:id="273" w:name="_Toc164583189"/>
      <w:bookmarkEnd w:id="266"/>
      <w:r w:rsidRPr="0046288A">
        <w:lastRenderedPageBreak/>
        <w:t xml:space="preserve">Section </w:t>
      </w:r>
      <w:bookmarkStart w:id="274" w:name="_Hlt162335205"/>
      <w:bookmarkEnd w:id="274"/>
      <w:r w:rsidRPr="0046288A">
        <w:t>V</w:t>
      </w:r>
      <w:r w:rsidR="00E02D5A" w:rsidRPr="0046288A">
        <w:t>II</w:t>
      </w:r>
      <w:r w:rsidR="00F63A3C" w:rsidRPr="0046288A">
        <w:t>I</w:t>
      </w:r>
      <w:r w:rsidR="004C6CC6" w:rsidRPr="0046288A">
        <w:t xml:space="preserve"> -</w:t>
      </w:r>
      <w:r w:rsidR="00D7597F" w:rsidRPr="0046288A">
        <w:t xml:space="preserve"> </w:t>
      </w:r>
      <w:r w:rsidRPr="0046288A">
        <w:t>General Conditions of Contract</w:t>
      </w:r>
      <w:bookmarkEnd w:id="254"/>
      <w:bookmarkEnd w:id="267"/>
      <w:bookmarkEnd w:id="268"/>
      <w:bookmarkEnd w:id="269"/>
      <w:bookmarkEnd w:id="270"/>
      <w:bookmarkEnd w:id="271"/>
    </w:p>
    <w:p w14:paraId="777FFCCC" w14:textId="77777777" w:rsidR="00BD0FF6" w:rsidRPr="0046288A" w:rsidRDefault="00BD0FF6" w:rsidP="009407C2">
      <w:pPr>
        <w:pStyle w:val="Heading1"/>
        <w:numPr>
          <w:ilvl w:val="12"/>
          <w:numId w:val="0"/>
        </w:numPr>
      </w:pPr>
    </w:p>
    <w:p w14:paraId="04121879" w14:textId="77777777" w:rsidR="00BD0FF6" w:rsidRPr="0046288A" w:rsidRDefault="00BD0FF6" w:rsidP="009407C2">
      <w:pPr>
        <w:numPr>
          <w:ilvl w:val="12"/>
          <w:numId w:val="0"/>
        </w:numPr>
      </w:pPr>
    </w:p>
    <w:p w14:paraId="45417EE6" w14:textId="77777777" w:rsidR="00BD0FF6" w:rsidRPr="0046288A" w:rsidRDefault="003004C5" w:rsidP="009407C2">
      <w:pPr>
        <w:numPr>
          <w:ilvl w:val="12"/>
          <w:numId w:val="0"/>
        </w:numPr>
        <w:jc w:val="center"/>
        <w:rPr>
          <w:b/>
          <w:sz w:val="28"/>
          <w:szCs w:val="28"/>
        </w:rPr>
      </w:pPr>
      <w:r w:rsidRPr="0046288A">
        <w:rPr>
          <w:b/>
          <w:sz w:val="28"/>
          <w:szCs w:val="28"/>
        </w:rPr>
        <w:t>Table of Clauses</w:t>
      </w:r>
    </w:p>
    <w:bookmarkStart w:id="275" w:name="_Hlt162678404"/>
    <w:bookmarkEnd w:id="272"/>
    <w:bookmarkEnd w:id="273"/>
    <w:bookmarkEnd w:id="275"/>
    <w:p w14:paraId="3E37D215" w14:textId="64846AC6" w:rsidR="00A50E50" w:rsidRDefault="003004C5">
      <w:pPr>
        <w:pStyle w:val="TOC1"/>
        <w:rPr>
          <w:rFonts w:asciiTheme="minorHAnsi" w:eastAsiaTheme="minorEastAsia" w:hAnsiTheme="minorHAnsi" w:cstheme="minorBidi"/>
          <w:b w:val="0"/>
          <w:sz w:val="22"/>
          <w:szCs w:val="22"/>
        </w:rPr>
      </w:pPr>
      <w:r w:rsidRPr="0046288A">
        <w:fldChar w:fldCharType="begin"/>
      </w:r>
      <w:r w:rsidRPr="0046288A">
        <w:instrText xml:space="preserve"> TOC \h \z \t "Heading 2,1,Heading 3,2" </w:instrText>
      </w:r>
      <w:r w:rsidRPr="0046288A">
        <w:fldChar w:fldCharType="separate"/>
      </w:r>
      <w:hyperlink w:anchor="_Toc69745794" w:history="1">
        <w:r w:rsidR="00A50E50" w:rsidRPr="00485D49">
          <w:rPr>
            <w:rStyle w:val="Hyperlink"/>
          </w:rPr>
          <w:t>A.  General Provisions</w:t>
        </w:r>
        <w:r w:rsidR="00A50E50">
          <w:rPr>
            <w:webHidden/>
          </w:rPr>
          <w:tab/>
        </w:r>
        <w:r w:rsidR="00A50E50">
          <w:rPr>
            <w:webHidden/>
          </w:rPr>
          <w:fldChar w:fldCharType="begin"/>
        </w:r>
        <w:r w:rsidR="00A50E50">
          <w:rPr>
            <w:webHidden/>
          </w:rPr>
          <w:instrText xml:space="preserve"> PAGEREF _Toc69745794 \h </w:instrText>
        </w:r>
        <w:r w:rsidR="00A50E50">
          <w:rPr>
            <w:webHidden/>
          </w:rPr>
        </w:r>
        <w:r w:rsidR="00A50E50">
          <w:rPr>
            <w:webHidden/>
          </w:rPr>
          <w:fldChar w:fldCharType="separate"/>
        </w:r>
        <w:r w:rsidR="0034222B">
          <w:rPr>
            <w:webHidden/>
          </w:rPr>
          <w:t>79</w:t>
        </w:r>
        <w:r w:rsidR="00A50E50">
          <w:rPr>
            <w:webHidden/>
          </w:rPr>
          <w:fldChar w:fldCharType="end"/>
        </w:r>
      </w:hyperlink>
    </w:p>
    <w:p w14:paraId="7E833C21" w14:textId="25E75E6D" w:rsidR="00A50E50" w:rsidRDefault="00A50E50">
      <w:pPr>
        <w:pStyle w:val="TOC2"/>
        <w:rPr>
          <w:rFonts w:asciiTheme="minorHAnsi" w:eastAsiaTheme="minorEastAsia" w:hAnsiTheme="minorHAnsi" w:cstheme="minorBidi"/>
          <w:noProof/>
          <w:sz w:val="22"/>
          <w:szCs w:val="22"/>
        </w:rPr>
      </w:pPr>
      <w:hyperlink w:anchor="_Toc69745795" w:history="1">
        <w:r w:rsidRPr="00485D49">
          <w:rPr>
            <w:rStyle w:val="Hyperlink"/>
            <w:noProof/>
          </w:rPr>
          <w:t>1.1</w:t>
        </w:r>
        <w:r>
          <w:rPr>
            <w:rFonts w:asciiTheme="minorHAnsi" w:eastAsiaTheme="minorEastAsia" w:hAnsiTheme="minorHAnsi" w:cstheme="minorBidi"/>
            <w:noProof/>
            <w:sz w:val="22"/>
            <w:szCs w:val="22"/>
          </w:rPr>
          <w:tab/>
        </w:r>
        <w:r w:rsidRPr="00485D49">
          <w:rPr>
            <w:rStyle w:val="Hyperlink"/>
            <w:noProof/>
          </w:rPr>
          <w:t>Definitions</w:t>
        </w:r>
        <w:r>
          <w:rPr>
            <w:noProof/>
            <w:webHidden/>
          </w:rPr>
          <w:tab/>
        </w:r>
        <w:r>
          <w:rPr>
            <w:noProof/>
            <w:webHidden/>
          </w:rPr>
          <w:fldChar w:fldCharType="begin"/>
        </w:r>
        <w:r>
          <w:rPr>
            <w:noProof/>
            <w:webHidden/>
          </w:rPr>
          <w:instrText xml:space="preserve"> PAGEREF _Toc69745795 \h </w:instrText>
        </w:r>
        <w:r>
          <w:rPr>
            <w:noProof/>
            <w:webHidden/>
          </w:rPr>
        </w:r>
        <w:r>
          <w:rPr>
            <w:noProof/>
            <w:webHidden/>
          </w:rPr>
          <w:fldChar w:fldCharType="separate"/>
        </w:r>
        <w:r w:rsidR="0034222B">
          <w:rPr>
            <w:noProof/>
            <w:webHidden/>
          </w:rPr>
          <w:t>79</w:t>
        </w:r>
        <w:r>
          <w:rPr>
            <w:noProof/>
            <w:webHidden/>
          </w:rPr>
          <w:fldChar w:fldCharType="end"/>
        </w:r>
      </w:hyperlink>
    </w:p>
    <w:p w14:paraId="0BA6A94A" w14:textId="0C157710" w:rsidR="00A50E50" w:rsidRDefault="00A50E50">
      <w:pPr>
        <w:pStyle w:val="TOC2"/>
        <w:rPr>
          <w:rFonts w:asciiTheme="minorHAnsi" w:eastAsiaTheme="minorEastAsia" w:hAnsiTheme="minorHAnsi" w:cstheme="minorBidi"/>
          <w:noProof/>
          <w:sz w:val="22"/>
          <w:szCs w:val="22"/>
        </w:rPr>
      </w:pPr>
      <w:hyperlink w:anchor="_Toc69745796" w:history="1">
        <w:r w:rsidRPr="00485D49">
          <w:rPr>
            <w:rStyle w:val="Hyperlink"/>
            <w:noProof/>
          </w:rPr>
          <w:t>1.2</w:t>
        </w:r>
        <w:r>
          <w:rPr>
            <w:rFonts w:asciiTheme="minorHAnsi" w:eastAsiaTheme="minorEastAsia" w:hAnsiTheme="minorHAnsi" w:cstheme="minorBidi"/>
            <w:noProof/>
            <w:sz w:val="22"/>
            <w:szCs w:val="22"/>
          </w:rPr>
          <w:tab/>
        </w:r>
        <w:r w:rsidRPr="00485D49">
          <w:rPr>
            <w:rStyle w:val="Hyperlink"/>
            <w:noProof/>
          </w:rPr>
          <w:t>Applicable Law</w:t>
        </w:r>
        <w:r>
          <w:rPr>
            <w:noProof/>
            <w:webHidden/>
          </w:rPr>
          <w:tab/>
        </w:r>
        <w:r>
          <w:rPr>
            <w:noProof/>
            <w:webHidden/>
          </w:rPr>
          <w:fldChar w:fldCharType="begin"/>
        </w:r>
        <w:r>
          <w:rPr>
            <w:noProof/>
            <w:webHidden/>
          </w:rPr>
          <w:instrText xml:space="preserve"> PAGEREF _Toc69745796 \h </w:instrText>
        </w:r>
        <w:r>
          <w:rPr>
            <w:noProof/>
            <w:webHidden/>
          </w:rPr>
        </w:r>
        <w:r>
          <w:rPr>
            <w:noProof/>
            <w:webHidden/>
          </w:rPr>
          <w:fldChar w:fldCharType="separate"/>
        </w:r>
        <w:r w:rsidR="0034222B">
          <w:rPr>
            <w:noProof/>
            <w:webHidden/>
          </w:rPr>
          <w:t>81</w:t>
        </w:r>
        <w:r>
          <w:rPr>
            <w:noProof/>
            <w:webHidden/>
          </w:rPr>
          <w:fldChar w:fldCharType="end"/>
        </w:r>
      </w:hyperlink>
    </w:p>
    <w:p w14:paraId="13B9338F" w14:textId="75692C12" w:rsidR="00A50E50" w:rsidRDefault="00A50E50">
      <w:pPr>
        <w:pStyle w:val="TOC2"/>
        <w:rPr>
          <w:rFonts w:asciiTheme="minorHAnsi" w:eastAsiaTheme="minorEastAsia" w:hAnsiTheme="minorHAnsi" w:cstheme="minorBidi"/>
          <w:noProof/>
          <w:sz w:val="22"/>
          <w:szCs w:val="22"/>
        </w:rPr>
      </w:pPr>
      <w:hyperlink w:anchor="_Toc69745797" w:history="1">
        <w:r w:rsidRPr="00485D49">
          <w:rPr>
            <w:rStyle w:val="Hyperlink"/>
            <w:noProof/>
          </w:rPr>
          <w:t>1.3</w:t>
        </w:r>
        <w:r>
          <w:rPr>
            <w:rFonts w:asciiTheme="minorHAnsi" w:eastAsiaTheme="minorEastAsia" w:hAnsiTheme="minorHAnsi" w:cstheme="minorBidi"/>
            <w:noProof/>
            <w:sz w:val="22"/>
            <w:szCs w:val="22"/>
          </w:rPr>
          <w:tab/>
        </w:r>
        <w:r w:rsidRPr="00485D49">
          <w:rPr>
            <w:rStyle w:val="Hyperlink"/>
            <w:noProof/>
          </w:rPr>
          <w:t>Language</w:t>
        </w:r>
        <w:r>
          <w:rPr>
            <w:noProof/>
            <w:webHidden/>
          </w:rPr>
          <w:tab/>
        </w:r>
        <w:r>
          <w:rPr>
            <w:noProof/>
            <w:webHidden/>
          </w:rPr>
          <w:fldChar w:fldCharType="begin"/>
        </w:r>
        <w:r>
          <w:rPr>
            <w:noProof/>
            <w:webHidden/>
          </w:rPr>
          <w:instrText xml:space="preserve"> PAGEREF _Toc69745797 \h </w:instrText>
        </w:r>
        <w:r>
          <w:rPr>
            <w:noProof/>
            <w:webHidden/>
          </w:rPr>
        </w:r>
        <w:r>
          <w:rPr>
            <w:noProof/>
            <w:webHidden/>
          </w:rPr>
          <w:fldChar w:fldCharType="separate"/>
        </w:r>
        <w:r w:rsidR="0034222B">
          <w:rPr>
            <w:noProof/>
            <w:webHidden/>
          </w:rPr>
          <w:t>81</w:t>
        </w:r>
        <w:r>
          <w:rPr>
            <w:noProof/>
            <w:webHidden/>
          </w:rPr>
          <w:fldChar w:fldCharType="end"/>
        </w:r>
      </w:hyperlink>
    </w:p>
    <w:p w14:paraId="42FBA6DA" w14:textId="4C25EC37" w:rsidR="00A50E50" w:rsidRDefault="00A50E50">
      <w:pPr>
        <w:pStyle w:val="TOC2"/>
        <w:rPr>
          <w:rFonts w:asciiTheme="minorHAnsi" w:eastAsiaTheme="minorEastAsia" w:hAnsiTheme="minorHAnsi" w:cstheme="minorBidi"/>
          <w:noProof/>
          <w:sz w:val="22"/>
          <w:szCs w:val="22"/>
        </w:rPr>
      </w:pPr>
      <w:hyperlink w:anchor="_Toc69745798" w:history="1">
        <w:r w:rsidRPr="00485D49">
          <w:rPr>
            <w:rStyle w:val="Hyperlink"/>
            <w:noProof/>
          </w:rPr>
          <w:t>1.4</w:t>
        </w:r>
        <w:r>
          <w:rPr>
            <w:rFonts w:asciiTheme="minorHAnsi" w:eastAsiaTheme="minorEastAsia" w:hAnsiTheme="minorHAnsi" w:cstheme="minorBidi"/>
            <w:noProof/>
            <w:sz w:val="22"/>
            <w:szCs w:val="22"/>
          </w:rPr>
          <w:tab/>
        </w:r>
        <w:r w:rsidRPr="00485D49">
          <w:rPr>
            <w:rStyle w:val="Hyperlink"/>
            <w:noProof/>
          </w:rPr>
          <w:t>Notices</w:t>
        </w:r>
        <w:r>
          <w:rPr>
            <w:noProof/>
            <w:webHidden/>
          </w:rPr>
          <w:tab/>
        </w:r>
        <w:r>
          <w:rPr>
            <w:noProof/>
            <w:webHidden/>
          </w:rPr>
          <w:fldChar w:fldCharType="begin"/>
        </w:r>
        <w:r>
          <w:rPr>
            <w:noProof/>
            <w:webHidden/>
          </w:rPr>
          <w:instrText xml:space="preserve"> PAGEREF _Toc69745798 \h </w:instrText>
        </w:r>
        <w:r>
          <w:rPr>
            <w:noProof/>
            <w:webHidden/>
          </w:rPr>
        </w:r>
        <w:r>
          <w:rPr>
            <w:noProof/>
            <w:webHidden/>
          </w:rPr>
          <w:fldChar w:fldCharType="separate"/>
        </w:r>
        <w:r w:rsidR="0034222B">
          <w:rPr>
            <w:noProof/>
            <w:webHidden/>
          </w:rPr>
          <w:t>81</w:t>
        </w:r>
        <w:r>
          <w:rPr>
            <w:noProof/>
            <w:webHidden/>
          </w:rPr>
          <w:fldChar w:fldCharType="end"/>
        </w:r>
      </w:hyperlink>
    </w:p>
    <w:p w14:paraId="4B3CD1FC" w14:textId="175DA5A1" w:rsidR="00A50E50" w:rsidRDefault="00A50E50">
      <w:pPr>
        <w:pStyle w:val="TOC2"/>
        <w:rPr>
          <w:rFonts w:asciiTheme="minorHAnsi" w:eastAsiaTheme="minorEastAsia" w:hAnsiTheme="minorHAnsi" w:cstheme="minorBidi"/>
          <w:noProof/>
          <w:sz w:val="22"/>
          <w:szCs w:val="22"/>
        </w:rPr>
      </w:pPr>
      <w:hyperlink w:anchor="_Toc69745799" w:history="1">
        <w:r w:rsidRPr="00485D49">
          <w:rPr>
            <w:rStyle w:val="Hyperlink"/>
            <w:noProof/>
          </w:rPr>
          <w:t>1.5</w:t>
        </w:r>
        <w:r>
          <w:rPr>
            <w:rFonts w:asciiTheme="minorHAnsi" w:eastAsiaTheme="minorEastAsia" w:hAnsiTheme="minorHAnsi" w:cstheme="minorBidi"/>
            <w:noProof/>
            <w:sz w:val="22"/>
            <w:szCs w:val="22"/>
          </w:rPr>
          <w:tab/>
        </w:r>
        <w:r w:rsidRPr="00485D49">
          <w:rPr>
            <w:rStyle w:val="Hyperlink"/>
            <w:noProof/>
          </w:rPr>
          <w:t>Location</w:t>
        </w:r>
        <w:r>
          <w:rPr>
            <w:noProof/>
            <w:webHidden/>
          </w:rPr>
          <w:tab/>
        </w:r>
        <w:r>
          <w:rPr>
            <w:noProof/>
            <w:webHidden/>
          </w:rPr>
          <w:fldChar w:fldCharType="begin"/>
        </w:r>
        <w:r>
          <w:rPr>
            <w:noProof/>
            <w:webHidden/>
          </w:rPr>
          <w:instrText xml:space="preserve"> PAGEREF _Toc69745799 \h </w:instrText>
        </w:r>
        <w:r>
          <w:rPr>
            <w:noProof/>
            <w:webHidden/>
          </w:rPr>
        </w:r>
        <w:r>
          <w:rPr>
            <w:noProof/>
            <w:webHidden/>
          </w:rPr>
          <w:fldChar w:fldCharType="separate"/>
        </w:r>
        <w:r w:rsidR="0034222B">
          <w:rPr>
            <w:noProof/>
            <w:webHidden/>
          </w:rPr>
          <w:t>81</w:t>
        </w:r>
        <w:r>
          <w:rPr>
            <w:noProof/>
            <w:webHidden/>
          </w:rPr>
          <w:fldChar w:fldCharType="end"/>
        </w:r>
      </w:hyperlink>
    </w:p>
    <w:p w14:paraId="775093C0" w14:textId="43842509" w:rsidR="00A50E50" w:rsidRDefault="00A50E50">
      <w:pPr>
        <w:pStyle w:val="TOC2"/>
        <w:rPr>
          <w:rFonts w:asciiTheme="minorHAnsi" w:eastAsiaTheme="minorEastAsia" w:hAnsiTheme="minorHAnsi" w:cstheme="minorBidi"/>
          <w:noProof/>
          <w:sz w:val="22"/>
          <w:szCs w:val="22"/>
        </w:rPr>
      </w:pPr>
      <w:hyperlink w:anchor="_Toc69745800" w:history="1">
        <w:r w:rsidRPr="00485D49">
          <w:rPr>
            <w:rStyle w:val="Hyperlink"/>
            <w:noProof/>
          </w:rPr>
          <w:t>1.6</w:t>
        </w:r>
        <w:r>
          <w:rPr>
            <w:rFonts w:asciiTheme="minorHAnsi" w:eastAsiaTheme="minorEastAsia" w:hAnsiTheme="minorHAnsi" w:cstheme="minorBidi"/>
            <w:noProof/>
            <w:sz w:val="22"/>
            <w:szCs w:val="22"/>
          </w:rPr>
          <w:tab/>
        </w:r>
        <w:r w:rsidRPr="00485D49">
          <w:rPr>
            <w:rStyle w:val="Hyperlink"/>
            <w:noProof/>
          </w:rPr>
          <w:t>Authorized Representatives</w:t>
        </w:r>
        <w:r>
          <w:rPr>
            <w:noProof/>
            <w:webHidden/>
          </w:rPr>
          <w:tab/>
        </w:r>
        <w:r>
          <w:rPr>
            <w:noProof/>
            <w:webHidden/>
          </w:rPr>
          <w:fldChar w:fldCharType="begin"/>
        </w:r>
        <w:r>
          <w:rPr>
            <w:noProof/>
            <w:webHidden/>
          </w:rPr>
          <w:instrText xml:space="preserve"> PAGEREF _Toc69745800 \h </w:instrText>
        </w:r>
        <w:r>
          <w:rPr>
            <w:noProof/>
            <w:webHidden/>
          </w:rPr>
        </w:r>
        <w:r>
          <w:rPr>
            <w:noProof/>
            <w:webHidden/>
          </w:rPr>
          <w:fldChar w:fldCharType="separate"/>
        </w:r>
        <w:r w:rsidR="0034222B">
          <w:rPr>
            <w:noProof/>
            <w:webHidden/>
          </w:rPr>
          <w:t>81</w:t>
        </w:r>
        <w:r>
          <w:rPr>
            <w:noProof/>
            <w:webHidden/>
          </w:rPr>
          <w:fldChar w:fldCharType="end"/>
        </w:r>
      </w:hyperlink>
    </w:p>
    <w:p w14:paraId="69411978" w14:textId="261A59E6" w:rsidR="00A50E50" w:rsidRDefault="00A50E50">
      <w:pPr>
        <w:pStyle w:val="TOC2"/>
        <w:rPr>
          <w:rFonts w:asciiTheme="minorHAnsi" w:eastAsiaTheme="minorEastAsia" w:hAnsiTheme="minorHAnsi" w:cstheme="minorBidi"/>
          <w:noProof/>
          <w:sz w:val="22"/>
          <w:szCs w:val="22"/>
        </w:rPr>
      </w:pPr>
      <w:hyperlink w:anchor="_Toc69745801" w:history="1">
        <w:r w:rsidRPr="00485D49">
          <w:rPr>
            <w:rStyle w:val="Hyperlink"/>
            <w:noProof/>
          </w:rPr>
          <w:t>1.7</w:t>
        </w:r>
        <w:r>
          <w:rPr>
            <w:rFonts w:asciiTheme="minorHAnsi" w:eastAsiaTheme="minorEastAsia" w:hAnsiTheme="minorHAnsi" w:cstheme="minorBidi"/>
            <w:noProof/>
            <w:sz w:val="22"/>
            <w:szCs w:val="22"/>
          </w:rPr>
          <w:tab/>
        </w:r>
        <w:r w:rsidRPr="00485D49">
          <w:rPr>
            <w:rStyle w:val="Hyperlink"/>
            <w:noProof/>
          </w:rPr>
          <w:t>Inspection and Audit by the Bank</w:t>
        </w:r>
        <w:r>
          <w:rPr>
            <w:noProof/>
            <w:webHidden/>
          </w:rPr>
          <w:tab/>
        </w:r>
        <w:r>
          <w:rPr>
            <w:noProof/>
            <w:webHidden/>
          </w:rPr>
          <w:fldChar w:fldCharType="begin"/>
        </w:r>
        <w:r>
          <w:rPr>
            <w:noProof/>
            <w:webHidden/>
          </w:rPr>
          <w:instrText xml:space="preserve"> PAGEREF _Toc69745801 \h </w:instrText>
        </w:r>
        <w:r>
          <w:rPr>
            <w:noProof/>
            <w:webHidden/>
          </w:rPr>
        </w:r>
        <w:r>
          <w:rPr>
            <w:noProof/>
            <w:webHidden/>
          </w:rPr>
          <w:fldChar w:fldCharType="separate"/>
        </w:r>
        <w:r w:rsidR="0034222B">
          <w:rPr>
            <w:noProof/>
            <w:webHidden/>
          </w:rPr>
          <w:t>82</w:t>
        </w:r>
        <w:r>
          <w:rPr>
            <w:noProof/>
            <w:webHidden/>
          </w:rPr>
          <w:fldChar w:fldCharType="end"/>
        </w:r>
      </w:hyperlink>
    </w:p>
    <w:p w14:paraId="017B0004" w14:textId="1B8F995B" w:rsidR="00A50E50" w:rsidRDefault="00A50E50">
      <w:pPr>
        <w:pStyle w:val="TOC2"/>
        <w:rPr>
          <w:rFonts w:asciiTheme="minorHAnsi" w:eastAsiaTheme="minorEastAsia" w:hAnsiTheme="minorHAnsi" w:cstheme="minorBidi"/>
          <w:noProof/>
          <w:sz w:val="22"/>
          <w:szCs w:val="22"/>
        </w:rPr>
      </w:pPr>
      <w:hyperlink w:anchor="_Toc69745802" w:history="1">
        <w:r w:rsidRPr="00485D49">
          <w:rPr>
            <w:rStyle w:val="Hyperlink"/>
            <w:noProof/>
          </w:rPr>
          <w:t>1.8</w:t>
        </w:r>
        <w:r>
          <w:rPr>
            <w:rFonts w:asciiTheme="minorHAnsi" w:eastAsiaTheme="minorEastAsia" w:hAnsiTheme="minorHAnsi" w:cstheme="minorBidi"/>
            <w:noProof/>
            <w:sz w:val="22"/>
            <w:szCs w:val="22"/>
          </w:rPr>
          <w:tab/>
        </w:r>
        <w:r w:rsidRPr="00485D49">
          <w:rPr>
            <w:rStyle w:val="Hyperlink"/>
            <w:noProof/>
          </w:rPr>
          <w:t>Taxes and Duties</w:t>
        </w:r>
        <w:r>
          <w:rPr>
            <w:noProof/>
            <w:webHidden/>
          </w:rPr>
          <w:tab/>
        </w:r>
        <w:r>
          <w:rPr>
            <w:noProof/>
            <w:webHidden/>
          </w:rPr>
          <w:fldChar w:fldCharType="begin"/>
        </w:r>
        <w:r>
          <w:rPr>
            <w:noProof/>
            <w:webHidden/>
          </w:rPr>
          <w:instrText xml:space="preserve"> PAGEREF _Toc69745802 \h </w:instrText>
        </w:r>
        <w:r>
          <w:rPr>
            <w:noProof/>
            <w:webHidden/>
          </w:rPr>
        </w:r>
        <w:r>
          <w:rPr>
            <w:noProof/>
            <w:webHidden/>
          </w:rPr>
          <w:fldChar w:fldCharType="separate"/>
        </w:r>
        <w:r w:rsidR="0034222B">
          <w:rPr>
            <w:noProof/>
            <w:webHidden/>
          </w:rPr>
          <w:t>82</w:t>
        </w:r>
        <w:r>
          <w:rPr>
            <w:noProof/>
            <w:webHidden/>
          </w:rPr>
          <w:fldChar w:fldCharType="end"/>
        </w:r>
      </w:hyperlink>
    </w:p>
    <w:p w14:paraId="66BC50C0" w14:textId="0F390A69" w:rsidR="00A50E50" w:rsidRDefault="00A50E50">
      <w:pPr>
        <w:pStyle w:val="TOC1"/>
        <w:rPr>
          <w:rFonts w:asciiTheme="minorHAnsi" w:eastAsiaTheme="minorEastAsia" w:hAnsiTheme="minorHAnsi" w:cstheme="minorBidi"/>
          <w:b w:val="0"/>
          <w:sz w:val="22"/>
          <w:szCs w:val="22"/>
        </w:rPr>
      </w:pPr>
      <w:hyperlink w:anchor="_Toc69745803" w:history="1">
        <w:r w:rsidRPr="00485D49">
          <w:rPr>
            <w:rStyle w:val="Hyperlink"/>
          </w:rPr>
          <w:t>2.  Commencement, Completion, Modification, and Termination of Contract</w:t>
        </w:r>
        <w:r>
          <w:rPr>
            <w:webHidden/>
          </w:rPr>
          <w:tab/>
        </w:r>
        <w:r>
          <w:rPr>
            <w:webHidden/>
          </w:rPr>
          <w:fldChar w:fldCharType="begin"/>
        </w:r>
        <w:r>
          <w:rPr>
            <w:webHidden/>
          </w:rPr>
          <w:instrText xml:space="preserve"> PAGEREF _Toc69745803 \h </w:instrText>
        </w:r>
        <w:r>
          <w:rPr>
            <w:webHidden/>
          </w:rPr>
        </w:r>
        <w:r>
          <w:rPr>
            <w:webHidden/>
          </w:rPr>
          <w:fldChar w:fldCharType="separate"/>
        </w:r>
        <w:r w:rsidR="0034222B">
          <w:rPr>
            <w:webHidden/>
          </w:rPr>
          <w:t>82</w:t>
        </w:r>
        <w:r>
          <w:rPr>
            <w:webHidden/>
          </w:rPr>
          <w:fldChar w:fldCharType="end"/>
        </w:r>
      </w:hyperlink>
    </w:p>
    <w:p w14:paraId="6172B189" w14:textId="0C7131F3" w:rsidR="00A50E50" w:rsidRDefault="00A50E50">
      <w:pPr>
        <w:pStyle w:val="TOC2"/>
        <w:rPr>
          <w:rFonts w:asciiTheme="minorHAnsi" w:eastAsiaTheme="minorEastAsia" w:hAnsiTheme="minorHAnsi" w:cstheme="minorBidi"/>
          <w:noProof/>
          <w:sz w:val="22"/>
          <w:szCs w:val="22"/>
        </w:rPr>
      </w:pPr>
      <w:hyperlink w:anchor="_Toc69745804" w:history="1">
        <w:r w:rsidRPr="00485D49">
          <w:rPr>
            <w:rStyle w:val="Hyperlink"/>
            <w:noProof/>
          </w:rPr>
          <w:t>2.1</w:t>
        </w:r>
        <w:r>
          <w:rPr>
            <w:rFonts w:asciiTheme="minorHAnsi" w:eastAsiaTheme="minorEastAsia" w:hAnsiTheme="minorHAnsi" w:cstheme="minorBidi"/>
            <w:noProof/>
            <w:sz w:val="22"/>
            <w:szCs w:val="22"/>
          </w:rPr>
          <w:tab/>
        </w:r>
        <w:r w:rsidRPr="00485D49">
          <w:rPr>
            <w:rStyle w:val="Hyperlink"/>
            <w:noProof/>
          </w:rPr>
          <w:t>Effectiveness of Contract</w:t>
        </w:r>
        <w:r>
          <w:rPr>
            <w:noProof/>
            <w:webHidden/>
          </w:rPr>
          <w:tab/>
        </w:r>
        <w:r>
          <w:rPr>
            <w:noProof/>
            <w:webHidden/>
          </w:rPr>
          <w:fldChar w:fldCharType="begin"/>
        </w:r>
        <w:r>
          <w:rPr>
            <w:noProof/>
            <w:webHidden/>
          </w:rPr>
          <w:instrText xml:space="preserve"> PAGEREF _Toc69745804 \h </w:instrText>
        </w:r>
        <w:r>
          <w:rPr>
            <w:noProof/>
            <w:webHidden/>
          </w:rPr>
        </w:r>
        <w:r>
          <w:rPr>
            <w:noProof/>
            <w:webHidden/>
          </w:rPr>
          <w:fldChar w:fldCharType="separate"/>
        </w:r>
        <w:r w:rsidR="0034222B">
          <w:rPr>
            <w:noProof/>
            <w:webHidden/>
          </w:rPr>
          <w:t>82</w:t>
        </w:r>
        <w:r>
          <w:rPr>
            <w:noProof/>
            <w:webHidden/>
          </w:rPr>
          <w:fldChar w:fldCharType="end"/>
        </w:r>
      </w:hyperlink>
    </w:p>
    <w:p w14:paraId="0811CDA2" w14:textId="7DA723AF" w:rsidR="00A50E50" w:rsidRDefault="00A50E50">
      <w:pPr>
        <w:pStyle w:val="TOC2"/>
        <w:rPr>
          <w:rFonts w:asciiTheme="minorHAnsi" w:eastAsiaTheme="minorEastAsia" w:hAnsiTheme="minorHAnsi" w:cstheme="minorBidi"/>
          <w:noProof/>
          <w:sz w:val="22"/>
          <w:szCs w:val="22"/>
        </w:rPr>
      </w:pPr>
      <w:hyperlink w:anchor="_Toc69745805" w:history="1">
        <w:r w:rsidRPr="00485D49">
          <w:rPr>
            <w:rStyle w:val="Hyperlink"/>
            <w:noProof/>
          </w:rPr>
          <w:t>2.3</w:t>
        </w:r>
        <w:r>
          <w:rPr>
            <w:rFonts w:asciiTheme="minorHAnsi" w:eastAsiaTheme="minorEastAsia" w:hAnsiTheme="minorHAnsi" w:cstheme="minorBidi"/>
            <w:noProof/>
            <w:sz w:val="22"/>
            <w:szCs w:val="22"/>
          </w:rPr>
          <w:tab/>
        </w:r>
        <w:r w:rsidRPr="00485D49">
          <w:rPr>
            <w:rStyle w:val="Hyperlink"/>
            <w:noProof/>
          </w:rPr>
          <w:t>Intended Completion Date</w:t>
        </w:r>
        <w:r>
          <w:rPr>
            <w:noProof/>
            <w:webHidden/>
          </w:rPr>
          <w:tab/>
        </w:r>
        <w:r>
          <w:rPr>
            <w:noProof/>
            <w:webHidden/>
          </w:rPr>
          <w:fldChar w:fldCharType="begin"/>
        </w:r>
        <w:r>
          <w:rPr>
            <w:noProof/>
            <w:webHidden/>
          </w:rPr>
          <w:instrText xml:space="preserve"> PAGEREF _Toc69745805 \h </w:instrText>
        </w:r>
        <w:r>
          <w:rPr>
            <w:noProof/>
            <w:webHidden/>
          </w:rPr>
        </w:r>
        <w:r>
          <w:rPr>
            <w:noProof/>
            <w:webHidden/>
          </w:rPr>
          <w:fldChar w:fldCharType="separate"/>
        </w:r>
        <w:r w:rsidR="0034222B">
          <w:rPr>
            <w:noProof/>
            <w:webHidden/>
          </w:rPr>
          <w:t>82</w:t>
        </w:r>
        <w:r>
          <w:rPr>
            <w:noProof/>
            <w:webHidden/>
          </w:rPr>
          <w:fldChar w:fldCharType="end"/>
        </w:r>
      </w:hyperlink>
    </w:p>
    <w:p w14:paraId="2E0A72CE" w14:textId="5D1B3717" w:rsidR="00A50E50" w:rsidRDefault="00A50E50">
      <w:pPr>
        <w:pStyle w:val="TOC2"/>
        <w:rPr>
          <w:rFonts w:asciiTheme="minorHAnsi" w:eastAsiaTheme="minorEastAsia" w:hAnsiTheme="minorHAnsi" w:cstheme="minorBidi"/>
          <w:noProof/>
          <w:sz w:val="22"/>
          <w:szCs w:val="22"/>
        </w:rPr>
      </w:pPr>
      <w:hyperlink w:anchor="_Toc69745806" w:history="1">
        <w:r w:rsidRPr="00485D49">
          <w:rPr>
            <w:rStyle w:val="Hyperlink"/>
            <w:noProof/>
          </w:rPr>
          <w:t>2.4</w:t>
        </w:r>
        <w:r>
          <w:rPr>
            <w:rFonts w:asciiTheme="minorHAnsi" w:eastAsiaTheme="minorEastAsia" w:hAnsiTheme="minorHAnsi" w:cstheme="minorBidi"/>
            <w:noProof/>
            <w:sz w:val="22"/>
            <w:szCs w:val="22"/>
          </w:rPr>
          <w:tab/>
        </w:r>
        <w:r w:rsidRPr="00485D49">
          <w:rPr>
            <w:rStyle w:val="Hyperlink"/>
            <w:noProof/>
          </w:rPr>
          <w:t>Modification</w:t>
        </w:r>
        <w:r>
          <w:rPr>
            <w:noProof/>
            <w:webHidden/>
          </w:rPr>
          <w:tab/>
        </w:r>
        <w:r>
          <w:rPr>
            <w:noProof/>
            <w:webHidden/>
          </w:rPr>
          <w:fldChar w:fldCharType="begin"/>
        </w:r>
        <w:r>
          <w:rPr>
            <w:noProof/>
            <w:webHidden/>
          </w:rPr>
          <w:instrText xml:space="preserve"> PAGEREF _Toc69745806 \h </w:instrText>
        </w:r>
        <w:r>
          <w:rPr>
            <w:noProof/>
            <w:webHidden/>
          </w:rPr>
        </w:r>
        <w:r>
          <w:rPr>
            <w:noProof/>
            <w:webHidden/>
          </w:rPr>
          <w:fldChar w:fldCharType="separate"/>
        </w:r>
        <w:r w:rsidR="0034222B">
          <w:rPr>
            <w:noProof/>
            <w:webHidden/>
          </w:rPr>
          <w:t>83</w:t>
        </w:r>
        <w:r>
          <w:rPr>
            <w:noProof/>
            <w:webHidden/>
          </w:rPr>
          <w:fldChar w:fldCharType="end"/>
        </w:r>
      </w:hyperlink>
    </w:p>
    <w:p w14:paraId="5EED3897" w14:textId="0D97E43A" w:rsidR="00A50E50" w:rsidRDefault="00A50E50">
      <w:pPr>
        <w:pStyle w:val="TOC2"/>
        <w:rPr>
          <w:rFonts w:asciiTheme="minorHAnsi" w:eastAsiaTheme="minorEastAsia" w:hAnsiTheme="minorHAnsi" w:cstheme="minorBidi"/>
          <w:noProof/>
          <w:sz w:val="22"/>
          <w:szCs w:val="22"/>
        </w:rPr>
      </w:pPr>
      <w:hyperlink w:anchor="_Toc69745808" w:history="1">
        <w:r w:rsidRPr="00485D49">
          <w:rPr>
            <w:rStyle w:val="Hyperlink"/>
            <w:noProof/>
          </w:rPr>
          <w:t>2.5</w:t>
        </w:r>
        <w:r>
          <w:rPr>
            <w:rFonts w:asciiTheme="minorHAnsi" w:eastAsiaTheme="minorEastAsia" w:hAnsiTheme="minorHAnsi" w:cstheme="minorBidi"/>
            <w:noProof/>
            <w:sz w:val="22"/>
            <w:szCs w:val="22"/>
          </w:rPr>
          <w:tab/>
        </w:r>
        <w:r w:rsidRPr="00485D49">
          <w:rPr>
            <w:rStyle w:val="Hyperlink"/>
            <w:noProof/>
          </w:rPr>
          <w:t>Force Majeure</w:t>
        </w:r>
        <w:r>
          <w:rPr>
            <w:noProof/>
            <w:webHidden/>
          </w:rPr>
          <w:tab/>
        </w:r>
        <w:r>
          <w:rPr>
            <w:noProof/>
            <w:webHidden/>
          </w:rPr>
          <w:fldChar w:fldCharType="begin"/>
        </w:r>
        <w:r>
          <w:rPr>
            <w:noProof/>
            <w:webHidden/>
          </w:rPr>
          <w:instrText xml:space="preserve"> PAGEREF _Toc69745808 \h </w:instrText>
        </w:r>
        <w:r>
          <w:rPr>
            <w:noProof/>
            <w:webHidden/>
          </w:rPr>
        </w:r>
        <w:r>
          <w:rPr>
            <w:noProof/>
            <w:webHidden/>
          </w:rPr>
          <w:fldChar w:fldCharType="separate"/>
        </w:r>
        <w:r w:rsidR="0034222B">
          <w:rPr>
            <w:noProof/>
            <w:webHidden/>
          </w:rPr>
          <w:t>84</w:t>
        </w:r>
        <w:r>
          <w:rPr>
            <w:noProof/>
            <w:webHidden/>
          </w:rPr>
          <w:fldChar w:fldCharType="end"/>
        </w:r>
      </w:hyperlink>
    </w:p>
    <w:p w14:paraId="4DA0EAD2" w14:textId="4BA4FC1B" w:rsidR="00A50E50" w:rsidRDefault="00A50E50">
      <w:pPr>
        <w:pStyle w:val="TOC2"/>
        <w:rPr>
          <w:rFonts w:asciiTheme="minorHAnsi" w:eastAsiaTheme="minorEastAsia" w:hAnsiTheme="minorHAnsi" w:cstheme="minorBidi"/>
          <w:noProof/>
          <w:sz w:val="22"/>
          <w:szCs w:val="22"/>
        </w:rPr>
      </w:pPr>
      <w:hyperlink w:anchor="_Toc69745809" w:history="1">
        <w:r w:rsidRPr="00485D49">
          <w:rPr>
            <w:rStyle w:val="Hyperlink"/>
            <w:noProof/>
          </w:rPr>
          <w:t>2.6</w:t>
        </w:r>
        <w:r>
          <w:rPr>
            <w:rFonts w:asciiTheme="minorHAnsi" w:eastAsiaTheme="minorEastAsia" w:hAnsiTheme="minorHAnsi" w:cstheme="minorBidi"/>
            <w:noProof/>
            <w:sz w:val="22"/>
            <w:szCs w:val="22"/>
          </w:rPr>
          <w:tab/>
        </w:r>
        <w:r w:rsidRPr="00485D49">
          <w:rPr>
            <w:rStyle w:val="Hyperlink"/>
            <w:noProof/>
          </w:rPr>
          <w:t>Termination</w:t>
        </w:r>
        <w:r>
          <w:rPr>
            <w:noProof/>
            <w:webHidden/>
          </w:rPr>
          <w:tab/>
        </w:r>
        <w:r>
          <w:rPr>
            <w:noProof/>
            <w:webHidden/>
          </w:rPr>
          <w:fldChar w:fldCharType="begin"/>
        </w:r>
        <w:r>
          <w:rPr>
            <w:noProof/>
            <w:webHidden/>
          </w:rPr>
          <w:instrText xml:space="preserve"> PAGEREF _Toc69745809 \h </w:instrText>
        </w:r>
        <w:r>
          <w:rPr>
            <w:noProof/>
            <w:webHidden/>
          </w:rPr>
        </w:r>
        <w:r>
          <w:rPr>
            <w:noProof/>
            <w:webHidden/>
          </w:rPr>
          <w:fldChar w:fldCharType="separate"/>
        </w:r>
        <w:r w:rsidR="0034222B">
          <w:rPr>
            <w:noProof/>
            <w:webHidden/>
          </w:rPr>
          <w:t>85</w:t>
        </w:r>
        <w:r>
          <w:rPr>
            <w:noProof/>
            <w:webHidden/>
          </w:rPr>
          <w:fldChar w:fldCharType="end"/>
        </w:r>
      </w:hyperlink>
    </w:p>
    <w:p w14:paraId="315D5EB2" w14:textId="49AE43A4" w:rsidR="00A50E50" w:rsidRDefault="00A50E50">
      <w:pPr>
        <w:pStyle w:val="TOC1"/>
        <w:rPr>
          <w:rFonts w:asciiTheme="minorHAnsi" w:eastAsiaTheme="minorEastAsia" w:hAnsiTheme="minorHAnsi" w:cstheme="minorBidi"/>
          <w:b w:val="0"/>
          <w:sz w:val="22"/>
          <w:szCs w:val="22"/>
        </w:rPr>
      </w:pPr>
      <w:hyperlink w:anchor="_Toc69745810" w:history="1">
        <w:r w:rsidRPr="00485D49">
          <w:rPr>
            <w:rStyle w:val="Hyperlink"/>
          </w:rPr>
          <w:t>3.  Obligations of the Service Provider</w:t>
        </w:r>
        <w:r>
          <w:rPr>
            <w:webHidden/>
          </w:rPr>
          <w:tab/>
        </w:r>
        <w:r>
          <w:rPr>
            <w:webHidden/>
          </w:rPr>
          <w:fldChar w:fldCharType="begin"/>
        </w:r>
        <w:r>
          <w:rPr>
            <w:webHidden/>
          </w:rPr>
          <w:instrText xml:space="preserve"> PAGEREF _Toc69745810 \h </w:instrText>
        </w:r>
        <w:r>
          <w:rPr>
            <w:webHidden/>
          </w:rPr>
        </w:r>
        <w:r>
          <w:rPr>
            <w:webHidden/>
          </w:rPr>
          <w:fldChar w:fldCharType="separate"/>
        </w:r>
        <w:r w:rsidR="0034222B">
          <w:rPr>
            <w:webHidden/>
          </w:rPr>
          <w:t>86</w:t>
        </w:r>
        <w:r>
          <w:rPr>
            <w:webHidden/>
          </w:rPr>
          <w:fldChar w:fldCharType="end"/>
        </w:r>
      </w:hyperlink>
    </w:p>
    <w:p w14:paraId="6606956C" w14:textId="7F0BDA05" w:rsidR="00A50E50" w:rsidRDefault="00A50E50">
      <w:pPr>
        <w:pStyle w:val="TOC2"/>
        <w:rPr>
          <w:rFonts w:asciiTheme="minorHAnsi" w:eastAsiaTheme="minorEastAsia" w:hAnsiTheme="minorHAnsi" w:cstheme="minorBidi"/>
          <w:noProof/>
          <w:sz w:val="22"/>
          <w:szCs w:val="22"/>
        </w:rPr>
      </w:pPr>
      <w:hyperlink w:anchor="_Toc69745811" w:history="1">
        <w:r w:rsidRPr="00485D49">
          <w:rPr>
            <w:rStyle w:val="Hyperlink"/>
            <w:noProof/>
          </w:rPr>
          <w:t>3.1</w:t>
        </w:r>
        <w:r>
          <w:rPr>
            <w:rFonts w:asciiTheme="minorHAnsi" w:eastAsiaTheme="minorEastAsia" w:hAnsiTheme="minorHAnsi" w:cstheme="minorBidi"/>
            <w:noProof/>
            <w:sz w:val="22"/>
            <w:szCs w:val="22"/>
          </w:rPr>
          <w:tab/>
        </w:r>
        <w:r w:rsidRPr="00485D49">
          <w:rPr>
            <w:rStyle w:val="Hyperlink"/>
            <w:noProof/>
          </w:rPr>
          <w:t>General</w:t>
        </w:r>
        <w:r>
          <w:rPr>
            <w:noProof/>
            <w:webHidden/>
          </w:rPr>
          <w:tab/>
        </w:r>
        <w:r>
          <w:rPr>
            <w:noProof/>
            <w:webHidden/>
          </w:rPr>
          <w:fldChar w:fldCharType="begin"/>
        </w:r>
        <w:r>
          <w:rPr>
            <w:noProof/>
            <w:webHidden/>
          </w:rPr>
          <w:instrText xml:space="preserve"> PAGEREF _Toc69745811 \h </w:instrText>
        </w:r>
        <w:r>
          <w:rPr>
            <w:noProof/>
            <w:webHidden/>
          </w:rPr>
        </w:r>
        <w:r>
          <w:rPr>
            <w:noProof/>
            <w:webHidden/>
          </w:rPr>
          <w:fldChar w:fldCharType="separate"/>
        </w:r>
        <w:r w:rsidR="0034222B">
          <w:rPr>
            <w:noProof/>
            <w:webHidden/>
          </w:rPr>
          <w:t>86</w:t>
        </w:r>
        <w:r>
          <w:rPr>
            <w:noProof/>
            <w:webHidden/>
          </w:rPr>
          <w:fldChar w:fldCharType="end"/>
        </w:r>
      </w:hyperlink>
    </w:p>
    <w:p w14:paraId="259F4A5F" w14:textId="3BA6D5BF" w:rsidR="00A50E50" w:rsidRDefault="00A50E50">
      <w:pPr>
        <w:pStyle w:val="TOC2"/>
        <w:rPr>
          <w:rFonts w:asciiTheme="minorHAnsi" w:eastAsiaTheme="minorEastAsia" w:hAnsiTheme="minorHAnsi" w:cstheme="minorBidi"/>
          <w:noProof/>
          <w:sz w:val="22"/>
          <w:szCs w:val="22"/>
        </w:rPr>
      </w:pPr>
      <w:hyperlink w:anchor="_Toc69745812" w:history="1">
        <w:r w:rsidRPr="00485D49">
          <w:rPr>
            <w:rStyle w:val="Hyperlink"/>
            <w:noProof/>
          </w:rPr>
          <w:t>3.2</w:t>
        </w:r>
        <w:r>
          <w:rPr>
            <w:rFonts w:asciiTheme="minorHAnsi" w:eastAsiaTheme="minorEastAsia" w:hAnsiTheme="minorHAnsi" w:cstheme="minorBidi"/>
            <w:noProof/>
            <w:sz w:val="22"/>
            <w:szCs w:val="22"/>
          </w:rPr>
          <w:tab/>
        </w:r>
        <w:r w:rsidRPr="00485D49">
          <w:rPr>
            <w:rStyle w:val="Hyperlink"/>
            <w:noProof/>
          </w:rPr>
          <w:t>Conflict of Interests</w:t>
        </w:r>
        <w:r>
          <w:rPr>
            <w:noProof/>
            <w:webHidden/>
          </w:rPr>
          <w:tab/>
        </w:r>
        <w:r>
          <w:rPr>
            <w:noProof/>
            <w:webHidden/>
          </w:rPr>
          <w:fldChar w:fldCharType="begin"/>
        </w:r>
        <w:r>
          <w:rPr>
            <w:noProof/>
            <w:webHidden/>
          </w:rPr>
          <w:instrText xml:space="preserve"> PAGEREF _Toc69745812 \h </w:instrText>
        </w:r>
        <w:r>
          <w:rPr>
            <w:noProof/>
            <w:webHidden/>
          </w:rPr>
        </w:r>
        <w:r>
          <w:rPr>
            <w:noProof/>
            <w:webHidden/>
          </w:rPr>
          <w:fldChar w:fldCharType="separate"/>
        </w:r>
        <w:r w:rsidR="0034222B">
          <w:rPr>
            <w:noProof/>
            <w:webHidden/>
          </w:rPr>
          <w:t>87</w:t>
        </w:r>
        <w:r>
          <w:rPr>
            <w:noProof/>
            <w:webHidden/>
          </w:rPr>
          <w:fldChar w:fldCharType="end"/>
        </w:r>
      </w:hyperlink>
    </w:p>
    <w:p w14:paraId="6AF4D4D5" w14:textId="09933672" w:rsidR="00A50E50" w:rsidRDefault="00A50E50">
      <w:pPr>
        <w:pStyle w:val="TOC2"/>
        <w:rPr>
          <w:rFonts w:asciiTheme="minorHAnsi" w:eastAsiaTheme="minorEastAsia" w:hAnsiTheme="minorHAnsi" w:cstheme="minorBidi"/>
          <w:noProof/>
          <w:sz w:val="22"/>
          <w:szCs w:val="22"/>
        </w:rPr>
      </w:pPr>
      <w:hyperlink w:anchor="_Toc69745813" w:history="1">
        <w:r w:rsidRPr="00485D49">
          <w:rPr>
            <w:rStyle w:val="Hyperlink"/>
            <w:noProof/>
          </w:rPr>
          <w:t>3.3</w:t>
        </w:r>
        <w:r>
          <w:rPr>
            <w:rFonts w:asciiTheme="minorHAnsi" w:eastAsiaTheme="minorEastAsia" w:hAnsiTheme="minorHAnsi" w:cstheme="minorBidi"/>
            <w:noProof/>
            <w:sz w:val="22"/>
            <w:szCs w:val="22"/>
          </w:rPr>
          <w:tab/>
        </w:r>
        <w:r w:rsidRPr="00485D49">
          <w:rPr>
            <w:rStyle w:val="Hyperlink"/>
            <w:noProof/>
          </w:rPr>
          <w:t>Confidentiality</w:t>
        </w:r>
        <w:r>
          <w:rPr>
            <w:noProof/>
            <w:webHidden/>
          </w:rPr>
          <w:tab/>
        </w:r>
        <w:r>
          <w:rPr>
            <w:noProof/>
            <w:webHidden/>
          </w:rPr>
          <w:fldChar w:fldCharType="begin"/>
        </w:r>
        <w:r>
          <w:rPr>
            <w:noProof/>
            <w:webHidden/>
          </w:rPr>
          <w:instrText xml:space="preserve"> PAGEREF _Toc69745813 \h </w:instrText>
        </w:r>
        <w:r>
          <w:rPr>
            <w:noProof/>
            <w:webHidden/>
          </w:rPr>
        </w:r>
        <w:r>
          <w:rPr>
            <w:noProof/>
            <w:webHidden/>
          </w:rPr>
          <w:fldChar w:fldCharType="separate"/>
        </w:r>
        <w:r w:rsidR="0034222B">
          <w:rPr>
            <w:noProof/>
            <w:webHidden/>
          </w:rPr>
          <w:t>88</w:t>
        </w:r>
        <w:r>
          <w:rPr>
            <w:noProof/>
            <w:webHidden/>
          </w:rPr>
          <w:fldChar w:fldCharType="end"/>
        </w:r>
      </w:hyperlink>
    </w:p>
    <w:p w14:paraId="4D95E3AB" w14:textId="049DD512" w:rsidR="00A50E50" w:rsidRDefault="00A50E50">
      <w:pPr>
        <w:pStyle w:val="TOC2"/>
        <w:rPr>
          <w:rFonts w:asciiTheme="minorHAnsi" w:eastAsiaTheme="minorEastAsia" w:hAnsiTheme="minorHAnsi" w:cstheme="minorBidi"/>
          <w:noProof/>
          <w:sz w:val="22"/>
          <w:szCs w:val="22"/>
        </w:rPr>
      </w:pPr>
      <w:hyperlink w:anchor="_Toc69745814" w:history="1">
        <w:r w:rsidRPr="00485D49">
          <w:rPr>
            <w:rStyle w:val="Hyperlink"/>
            <w:noProof/>
          </w:rPr>
          <w:t>3.4</w:t>
        </w:r>
        <w:r>
          <w:rPr>
            <w:rFonts w:asciiTheme="minorHAnsi" w:eastAsiaTheme="minorEastAsia" w:hAnsiTheme="minorHAnsi" w:cstheme="minorBidi"/>
            <w:noProof/>
            <w:sz w:val="22"/>
            <w:szCs w:val="22"/>
          </w:rPr>
          <w:tab/>
        </w:r>
        <w:r w:rsidRPr="00485D49">
          <w:rPr>
            <w:rStyle w:val="Hyperlink"/>
            <w:noProof/>
          </w:rPr>
          <w:t>Insurance to be Taken Out by the Service Provider</w:t>
        </w:r>
        <w:r>
          <w:rPr>
            <w:noProof/>
            <w:webHidden/>
          </w:rPr>
          <w:tab/>
        </w:r>
        <w:r>
          <w:rPr>
            <w:noProof/>
            <w:webHidden/>
          </w:rPr>
          <w:fldChar w:fldCharType="begin"/>
        </w:r>
        <w:r>
          <w:rPr>
            <w:noProof/>
            <w:webHidden/>
          </w:rPr>
          <w:instrText xml:space="preserve"> PAGEREF _Toc69745814 \h </w:instrText>
        </w:r>
        <w:r>
          <w:rPr>
            <w:noProof/>
            <w:webHidden/>
          </w:rPr>
        </w:r>
        <w:r>
          <w:rPr>
            <w:noProof/>
            <w:webHidden/>
          </w:rPr>
          <w:fldChar w:fldCharType="separate"/>
        </w:r>
        <w:r w:rsidR="0034222B">
          <w:rPr>
            <w:noProof/>
            <w:webHidden/>
          </w:rPr>
          <w:t>88</w:t>
        </w:r>
        <w:r>
          <w:rPr>
            <w:noProof/>
            <w:webHidden/>
          </w:rPr>
          <w:fldChar w:fldCharType="end"/>
        </w:r>
      </w:hyperlink>
    </w:p>
    <w:p w14:paraId="0A4BED5E" w14:textId="4DE28558" w:rsidR="00A50E50" w:rsidRDefault="00A50E50">
      <w:pPr>
        <w:pStyle w:val="TOC2"/>
        <w:rPr>
          <w:rFonts w:asciiTheme="minorHAnsi" w:eastAsiaTheme="minorEastAsia" w:hAnsiTheme="minorHAnsi" w:cstheme="minorBidi"/>
          <w:noProof/>
          <w:sz w:val="22"/>
          <w:szCs w:val="22"/>
        </w:rPr>
      </w:pPr>
      <w:hyperlink w:anchor="_Toc69745815" w:history="1">
        <w:r w:rsidRPr="00485D49">
          <w:rPr>
            <w:rStyle w:val="Hyperlink"/>
            <w:noProof/>
          </w:rPr>
          <w:t>3.5</w:t>
        </w:r>
        <w:r>
          <w:rPr>
            <w:rFonts w:asciiTheme="minorHAnsi" w:eastAsiaTheme="minorEastAsia" w:hAnsiTheme="minorHAnsi" w:cstheme="minorBidi"/>
            <w:noProof/>
            <w:sz w:val="22"/>
            <w:szCs w:val="22"/>
          </w:rPr>
          <w:tab/>
        </w:r>
        <w:r w:rsidRPr="00485D49">
          <w:rPr>
            <w:rStyle w:val="Hyperlink"/>
            <w:noProof/>
          </w:rPr>
          <w:t>Service Provider’s Actions Requiring Employer’s Prior Approval</w:t>
        </w:r>
        <w:r>
          <w:rPr>
            <w:noProof/>
            <w:webHidden/>
          </w:rPr>
          <w:tab/>
        </w:r>
        <w:r>
          <w:rPr>
            <w:noProof/>
            <w:webHidden/>
          </w:rPr>
          <w:fldChar w:fldCharType="begin"/>
        </w:r>
        <w:r>
          <w:rPr>
            <w:noProof/>
            <w:webHidden/>
          </w:rPr>
          <w:instrText xml:space="preserve"> PAGEREF _Toc69745815 \h </w:instrText>
        </w:r>
        <w:r>
          <w:rPr>
            <w:noProof/>
            <w:webHidden/>
          </w:rPr>
        </w:r>
        <w:r>
          <w:rPr>
            <w:noProof/>
            <w:webHidden/>
          </w:rPr>
          <w:fldChar w:fldCharType="separate"/>
        </w:r>
        <w:r w:rsidR="0034222B">
          <w:rPr>
            <w:noProof/>
            <w:webHidden/>
          </w:rPr>
          <w:t>88</w:t>
        </w:r>
        <w:r>
          <w:rPr>
            <w:noProof/>
            <w:webHidden/>
          </w:rPr>
          <w:fldChar w:fldCharType="end"/>
        </w:r>
      </w:hyperlink>
    </w:p>
    <w:p w14:paraId="1DDDE540" w14:textId="14875AFE" w:rsidR="00A50E50" w:rsidRDefault="00A50E50">
      <w:pPr>
        <w:pStyle w:val="TOC2"/>
        <w:rPr>
          <w:rFonts w:asciiTheme="minorHAnsi" w:eastAsiaTheme="minorEastAsia" w:hAnsiTheme="minorHAnsi" w:cstheme="minorBidi"/>
          <w:noProof/>
          <w:sz w:val="22"/>
          <w:szCs w:val="22"/>
        </w:rPr>
      </w:pPr>
      <w:hyperlink w:anchor="_Toc69745816" w:history="1">
        <w:r w:rsidRPr="00485D49">
          <w:rPr>
            <w:rStyle w:val="Hyperlink"/>
            <w:noProof/>
          </w:rPr>
          <w:t>3.6</w:t>
        </w:r>
        <w:r>
          <w:rPr>
            <w:rFonts w:asciiTheme="minorHAnsi" w:eastAsiaTheme="minorEastAsia" w:hAnsiTheme="minorHAnsi" w:cstheme="minorBidi"/>
            <w:noProof/>
            <w:sz w:val="22"/>
            <w:szCs w:val="22"/>
          </w:rPr>
          <w:tab/>
        </w:r>
        <w:r w:rsidRPr="00485D49">
          <w:rPr>
            <w:rStyle w:val="Hyperlink"/>
            <w:noProof/>
          </w:rPr>
          <w:t>Reporting Obligations</w:t>
        </w:r>
        <w:r>
          <w:rPr>
            <w:noProof/>
            <w:webHidden/>
          </w:rPr>
          <w:tab/>
        </w:r>
        <w:r>
          <w:rPr>
            <w:noProof/>
            <w:webHidden/>
          </w:rPr>
          <w:fldChar w:fldCharType="begin"/>
        </w:r>
        <w:r>
          <w:rPr>
            <w:noProof/>
            <w:webHidden/>
          </w:rPr>
          <w:instrText xml:space="preserve"> PAGEREF _Toc69745816 \h </w:instrText>
        </w:r>
        <w:r>
          <w:rPr>
            <w:noProof/>
            <w:webHidden/>
          </w:rPr>
        </w:r>
        <w:r>
          <w:rPr>
            <w:noProof/>
            <w:webHidden/>
          </w:rPr>
          <w:fldChar w:fldCharType="separate"/>
        </w:r>
        <w:r w:rsidR="0034222B">
          <w:rPr>
            <w:noProof/>
            <w:webHidden/>
          </w:rPr>
          <w:t>89</w:t>
        </w:r>
        <w:r>
          <w:rPr>
            <w:noProof/>
            <w:webHidden/>
          </w:rPr>
          <w:fldChar w:fldCharType="end"/>
        </w:r>
      </w:hyperlink>
    </w:p>
    <w:p w14:paraId="64B08145" w14:textId="67EA066F" w:rsidR="00A50E50" w:rsidRDefault="00A50E50">
      <w:pPr>
        <w:pStyle w:val="TOC2"/>
        <w:rPr>
          <w:rFonts w:asciiTheme="minorHAnsi" w:eastAsiaTheme="minorEastAsia" w:hAnsiTheme="minorHAnsi" w:cstheme="minorBidi"/>
          <w:noProof/>
          <w:sz w:val="22"/>
          <w:szCs w:val="22"/>
        </w:rPr>
      </w:pPr>
      <w:hyperlink w:anchor="_Toc69745817" w:history="1">
        <w:r w:rsidRPr="00485D49">
          <w:rPr>
            <w:rStyle w:val="Hyperlink"/>
            <w:noProof/>
          </w:rPr>
          <w:t>3.7</w:t>
        </w:r>
        <w:r>
          <w:rPr>
            <w:rFonts w:asciiTheme="minorHAnsi" w:eastAsiaTheme="minorEastAsia" w:hAnsiTheme="minorHAnsi" w:cstheme="minorBidi"/>
            <w:noProof/>
            <w:sz w:val="22"/>
            <w:szCs w:val="22"/>
          </w:rPr>
          <w:tab/>
        </w:r>
        <w:r w:rsidRPr="00485D49">
          <w:rPr>
            <w:rStyle w:val="Hyperlink"/>
            <w:noProof/>
          </w:rPr>
          <w:t>Documents Prepared by the Service Provider to Be the Property of the Employer</w:t>
        </w:r>
        <w:r>
          <w:rPr>
            <w:noProof/>
            <w:webHidden/>
          </w:rPr>
          <w:tab/>
        </w:r>
        <w:r>
          <w:rPr>
            <w:noProof/>
            <w:webHidden/>
          </w:rPr>
          <w:fldChar w:fldCharType="begin"/>
        </w:r>
        <w:r>
          <w:rPr>
            <w:noProof/>
            <w:webHidden/>
          </w:rPr>
          <w:instrText xml:space="preserve"> PAGEREF _Toc69745817 \h </w:instrText>
        </w:r>
        <w:r>
          <w:rPr>
            <w:noProof/>
            <w:webHidden/>
          </w:rPr>
        </w:r>
        <w:r>
          <w:rPr>
            <w:noProof/>
            <w:webHidden/>
          </w:rPr>
          <w:fldChar w:fldCharType="separate"/>
        </w:r>
        <w:r w:rsidR="0034222B">
          <w:rPr>
            <w:noProof/>
            <w:webHidden/>
          </w:rPr>
          <w:t>89</w:t>
        </w:r>
        <w:r>
          <w:rPr>
            <w:noProof/>
            <w:webHidden/>
          </w:rPr>
          <w:fldChar w:fldCharType="end"/>
        </w:r>
      </w:hyperlink>
    </w:p>
    <w:p w14:paraId="625C16AC" w14:textId="03F131E3" w:rsidR="00A50E50" w:rsidRDefault="00A50E50">
      <w:pPr>
        <w:pStyle w:val="TOC2"/>
        <w:rPr>
          <w:rFonts w:asciiTheme="minorHAnsi" w:eastAsiaTheme="minorEastAsia" w:hAnsiTheme="minorHAnsi" w:cstheme="minorBidi"/>
          <w:noProof/>
          <w:sz w:val="22"/>
          <w:szCs w:val="22"/>
        </w:rPr>
      </w:pPr>
      <w:hyperlink w:anchor="_Toc69745818" w:history="1">
        <w:r w:rsidRPr="00485D49">
          <w:rPr>
            <w:rStyle w:val="Hyperlink"/>
            <w:noProof/>
          </w:rPr>
          <w:t>3.8</w:t>
        </w:r>
        <w:r>
          <w:rPr>
            <w:rFonts w:asciiTheme="minorHAnsi" w:eastAsiaTheme="minorEastAsia" w:hAnsiTheme="minorHAnsi" w:cstheme="minorBidi"/>
            <w:noProof/>
            <w:sz w:val="22"/>
            <w:szCs w:val="22"/>
          </w:rPr>
          <w:tab/>
        </w:r>
        <w:r w:rsidRPr="00485D49">
          <w:rPr>
            <w:rStyle w:val="Hyperlink"/>
            <w:noProof/>
          </w:rPr>
          <w:t>Liquidated Damages</w:t>
        </w:r>
        <w:r>
          <w:rPr>
            <w:noProof/>
            <w:webHidden/>
          </w:rPr>
          <w:tab/>
        </w:r>
        <w:r>
          <w:rPr>
            <w:noProof/>
            <w:webHidden/>
          </w:rPr>
          <w:fldChar w:fldCharType="begin"/>
        </w:r>
        <w:r>
          <w:rPr>
            <w:noProof/>
            <w:webHidden/>
          </w:rPr>
          <w:instrText xml:space="preserve"> PAGEREF _Toc69745818 \h </w:instrText>
        </w:r>
        <w:r>
          <w:rPr>
            <w:noProof/>
            <w:webHidden/>
          </w:rPr>
        </w:r>
        <w:r>
          <w:rPr>
            <w:noProof/>
            <w:webHidden/>
          </w:rPr>
          <w:fldChar w:fldCharType="separate"/>
        </w:r>
        <w:r w:rsidR="0034222B">
          <w:rPr>
            <w:noProof/>
            <w:webHidden/>
          </w:rPr>
          <w:t>90</w:t>
        </w:r>
        <w:r>
          <w:rPr>
            <w:noProof/>
            <w:webHidden/>
          </w:rPr>
          <w:fldChar w:fldCharType="end"/>
        </w:r>
      </w:hyperlink>
    </w:p>
    <w:p w14:paraId="01DE9FD3" w14:textId="54AAC621" w:rsidR="00A50E50" w:rsidRDefault="00A50E50">
      <w:pPr>
        <w:pStyle w:val="TOC2"/>
        <w:rPr>
          <w:rFonts w:asciiTheme="minorHAnsi" w:eastAsiaTheme="minorEastAsia" w:hAnsiTheme="minorHAnsi" w:cstheme="minorBidi"/>
          <w:noProof/>
          <w:sz w:val="22"/>
          <w:szCs w:val="22"/>
        </w:rPr>
      </w:pPr>
      <w:hyperlink w:anchor="_Toc69745819" w:history="1">
        <w:r w:rsidRPr="00485D49">
          <w:rPr>
            <w:rStyle w:val="Hyperlink"/>
            <w:noProof/>
          </w:rPr>
          <w:t>3.9</w:t>
        </w:r>
        <w:r>
          <w:rPr>
            <w:rFonts w:asciiTheme="minorHAnsi" w:eastAsiaTheme="minorEastAsia" w:hAnsiTheme="minorHAnsi" w:cstheme="minorBidi"/>
            <w:noProof/>
            <w:sz w:val="22"/>
            <w:szCs w:val="22"/>
          </w:rPr>
          <w:tab/>
        </w:r>
        <w:r w:rsidRPr="00485D49">
          <w:rPr>
            <w:rStyle w:val="Hyperlink"/>
            <w:noProof/>
          </w:rPr>
          <w:t>Performance Security</w:t>
        </w:r>
        <w:r>
          <w:rPr>
            <w:noProof/>
            <w:webHidden/>
          </w:rPr>
          <w:tab/>
        </w:r>
        <w:r>
          <w:rPr>
            <w:noProof/>
            <w:webHidden/>
          </w:rPr>
          <w:fldChar w:fldCharType="begin"/>
        </w:r>
        <w:r>
          <w:rPr>
            <w:noProof/>
            <w:webHidden/>
          </w:rPr>
          <w:instrText xml:space="preserve"> PAGEREF _Toc69745819 \h </w:instrText>
        </w:r>
        <w:r>
          <w:rPr>
            <w:noProof/>
            <w:webHidden/>
          </w:rPr>
        </w:r>
        <w:r>
          <w:rPr>
            <w:noProof/>
            <w:webHidden/>
          </w:rPr>
          <w:fldChar w:fldCharType="separate"/>
        </w:r>
        <w:r w:rsidR="0034222B">
          <w:rPr>
            <w:noProof/>
            <w:webHidden/>
          </w:rPr>
          <w:t>90</w:t>
        </w:r>
        <w:r>
          <w:rPr>
            <w:noProof/>
            <w:webHidden/>
          </w:rPr>
          <w:fldChar w:fldCharType="end"/>
        </w:r>
      </w:hyperlink>
    </w:p>
    <w:p w14:paraId="54A6253D" w14:textId="0D9E7273" w:rsidR="00A50E50" w:rsidRDefault="00A50E50">
      <w:pPr>
        <w:pStyle w:val="TOC2"/>
        <w:rPr>
          <w:rFonts w:asciiTheme="minorHAnsi" w:eastAsiaTheme="minorEastAsia" w:hAnsiTheme="minorHAnsi" w:cstheme="minorBidi"/>
          <w:noProof/>
          <w:sz w:val="22"/>
          <w:szCs w:val="22"/>
        </w:rPr>
      </w:pPr>
      <w:hyperlink w:anchor="_Toc69745820" w:history="1">
        <w:r w:rsidRPr="00485D49">
          <w:rPr>
            <w:rStyle w:val="Hyperlink"/>
            <w:noProof/>
          </w:rPr>
          <w:t>3.10</w:t>
        </w:r>
        <w:r>
          <w:rPr>
            <w:rFonts w:asciiTheme="minorHAnsi" w:eastAsiaTheme="minorEastAsia" w:hAnsiTheme="minorHAnsi" w:cstheme="minorBidi"/>
            <w:noProof/>
            <w:sz w:val="22"/>
            <w:szCs w:val="22"/>
          </w:rPr>
          <w:tab/>
        </w:r>
        <w:r w:rsidRPr="00485D49">
          <w:rPr>
            <w:rStyle w:val="Hyperlink"/>
            <w:noProof/>
          </w:rPr>
          <w:t>Fraud and Corruption</w:t>
        </w:r>
        <w:r>
          <w:rPr>
            <w:noProof/>
            <w:webHidden/>
          </w:rPr>
          <w:tab/>
        </w:r>
        <w:r>
          <w:rPr>
            <w:noProof/>
            <w:webHidden/>
          </w:rPr>
          <w:fldChar w:fldCharType="begin"/>
        </w:r>
        <w:r>
          <w:rPr>
            <w:noProof/>
            <w:webHidden/>
          </w:rPr>
          <w:instrText xml:space="preserve"> PAGEREF _Toc69745820 \h </w:instrText>
        </w:r>
        <w:r>
          <w:rPr>
            <w:noProof/>
            <w:webHidden/>
          </w:rPr>
        </w:r>
        <w:r>
          <w:rPr>
            <w:noProof/>
            <w:webHidden/>
          </w:rPr>
          <w:fldChar w:fldCharType="separate"/>
        </w:r>
        <w:r w:rsidR="0034222B">
          <w:rPr>
            <w:noProof/>
            <w:webHidden/>
          </w:rPr>
          <w:t>90</w:t>
        </w:r>
        <w:r>
          <w:rPr>
            <w:noProof/>
            <w:webHidden/>
          </w:rPr>
          <w:fldChar w:fldCharType="end"/>
        </w:r>
      </w:hyperlink>
    </w:p>
    <w:p w14:paraId="04EF68DD" w14:textId="5E075369" w:rsidR="00A50E50" w:rsidRDefault="00A50E50">
      <w:pPr>
        <w:pStyle w:val="TOC2"/>
        <w:rPr>
          <w:rFonts w:asciiTheme="minorHAnsi" w:eastAsiaTheme="minorEastAsia" w:hAnsiTheme="minorHAnsi" w:cstheme="minorBidi"/>
          <w:noProof/>
          <w:sz w:val="22"/>
          <w:szCs w:val="22"/>
        </w:rPr>
      </w:pPr>
      <w:hyperlink w:anchor="_Toc69745821" w:history="1">
        <w:r w:rsidRPr="00485D49">
          <w:rPr>
            <w:rStyle w:val="Hyperlink"/>
            <w:noProof/>
          </w:rPr>
          <w:t>3.11</w:t>
        </w:r>
        <w:r>
          <w:rPr>
            <w:rFonts w:asciiTheme="minorHAnsi" w:eastAsiaTheme="minorEastAsia" w:hAnsiTheme="minorHAnsi" w:cstheme="minorBidi"/>
            <w:noProof/>
            <w:sz w:val="22"/>
            <w:szCs w:val="22"/>
          </w:rPr>
          <w:tab/>
        </w:r>
        <w:r w:rsidRPr="00485D49">
          <w:rPr>
            <w:rStyle w:val="Hyperlink"/>
            <w:noProof/>
          </w:rPr>
          <w:t>Sustainable Procurement</w:t>
        </w:r>
        <w:r>
          <w:rPr>
            <w:noProof/>
            <w:webHidden/>
          </w:rPr>
          <w:tab/>
        </w:r>
        <w:r>
          <w:rPr>
            <w:noProof/>
            <w:webHidden/>
          </w:rPr>
          <w:fldChar w:fldCharType="begin"/>
        </w:r>
        <w:r>
          <w:rPr>
            <w:noProof/>
            <w:webHidden/>
          </w:rPr>
          <w:instrText xml:space="preserve"> PAGEREF _Toc69745821 \h </w:instrText>
        </w:r>
        <w:r>
          <w:rPr>
            <w:noProof/>
            <w:webHidden/>
          </w:rPr>
        </w:r>
        <w:r>
          <w:rPr>
            <w:noProof/>
            <w:webHidden/>
          </w:rPr>
          <w:fldChar w:fldCharType="separate"/>
        </w:r>
        <w:r w:rsidR="0034222B">
          <w:rPr>
            <w:noProof/>
            <w:webHidden/>
          </w:rPr>
          <w:t>91</w:t>
        </w:r>
        <w:r>
          <w:rPr>
            <w:noProof/>
            <w:webHidden/>
          </w:rPr>
          <w:fldChar w:fldCharType="end"/>
        </w:r>
      </w:hyperlink>
    </w:p>
    <w:p w14:paraId="6F968647" w14:textId="04666934" w:rsidR="00A50E50" w:rsidRDefault="00A50E50">
      <w:pPr>
        <w:pStyle w:val="TOC2"/>
        <w:rPr>
          <w:rFonts w:asciiTheme="minorHAnsi" w:eastAsiaTheme="minorEastAsia" w:hAnsiTheme="minorHAnsi" w:cstheme="minorBidi"/>
          <w:noProof/>
          <w:sz w:val="22"/>
          <w:szCs w:val="22"/>
        </w:rPr>
      </w:pPr>
      <w:hyperlink w:anchor="_Toc69745822" w:history="1">
        <w:r w:rsidRPr="00485D49">
          <w:rPr>
            <w:rStyle w:val="Hyperlink"/>
            <w:noProof/>
          </w:rPr>
          <w:t>3.12</w:t>
        </w:r>
        <w:r>
          <w:rPr>
            <w:rFonts w:asciiTheme="minorHAnsi" w:eastAsiaTheme="minorEastAsia" w:hAnsiTheme="minorHAnsi" w:cstheme="minorBidi"/>
            <w:noProof/>
            <w:sz w:val="22"/>
            <w:szCs w:val="22"/>
          </w:rPr>
          <w:tab/>
        </w:r>
        <w:r w:rsidRPr="00485D49">
          <w:rPr>
            <w:rStyle w:val="Hyperlink"/>
            <w:noProof/>
          </w:rPr>
          <w:t>Code of Conduct</w:t>
        </w:r>
        <w:r>
          <w:rPr>
            <w:noProof/>
            <w:webHidden/>
          </w:rPr>
          <w:tab/>
        </w:r>
        <w:r>
          <w:rPr>
            <w:noProof/>
            <w:webHidden/>
          </w:rPr>
          <w:fldChar w:fldCharType="begin"/>
        </w:r>
        <w:r>
          <w:rPr>
            <w:noProof/>
            <w:webHidden/>
          </w:rPr>
          <w:instrText xml:space="preserve"> PAGEREF _Toc69745822 \h </w:instrText>
        </w:r>
        <w:r>
          <w:rPr>
            <w:noProof/>
            <w:webHidden/>
          </w:rPr>
        </w:r>
        <w:r>
          <w:rPr>
            <w:noProof/>
            <w:webHidden/>
          </w:rPr>
          <w:fldChar w:fldCharType="separate"/>
        </w:r>
        <w:r w:rsidR="0034222B">
          <w:rPr>
            <w:noProof/>
            <w:webHidden/>
          </w:rPr>
          <w:t>91</w:t>
        </w:r>
        <w:r>
          <w:rPr>
            <w:noProof/>
            <w:webHidden/>
          </w:rPr>
          <w:fldChar w:fldCharType="end"/>
        </w:r>
      </w:hyperlink>
    </w:p>
    <w:p w14:paraId="7CAA4122" w14:textId="0D39EAE6" w:rsidR="00A50E50" w:rsidRDefault="00A50E50">
      <w:pPr>
        <w:pStyle w:val="TOC2"/>
        <w:rPr>
          <w:rFonts w:asciiTheme="minorHAnsi" w:eastAsiaTheme="minorEastAsia" w:hAnsiTheme="minorHAnsi" w:cstheme="minorBidi"/>
          <w:noProof/>
          <w:sz w:val="22"/>
          <w:szCs w:val="22"/>
        </w:rPr>
      </w:pPr>
      <w:hyperlink w:anchor="_Toc69745823" w:history="1">
        <w:r w:rsidRPr="00485D49">
          <w:rPr>
            <w:rStyle w:val="Hyperlink"/>
            <w:noProof/>
          </w:rPr>
          <w:t>3.13</w:t>
        </w:r>
        <w:r>
          <w:rPr>
            <w:rFonts w:asciiTheme="minorHAnsi" w:eastAsiaTheme="minorEastAsia" w:hAnsiTheme="minorHAnsi" w:cstheme="minorBidi"/>
            <w:noProof/>
            <w:sz w:val="22"/>
            <w:szCs w:val="22"/>
          </w:rPr>
          <w:tab/>
        </w:r>
        <w:r w:rsidRPr="00485D49">
          <w:rPr>
            <w:rStyle w:val="Hyperlink"/>
            <w:noProof/>
          </w:rPr>
          <w:t>Training of Service Provider’s Personnel</w:t>
        </w:r>
        <w:r>
          <w:rPr>
            <w:noProof/>
            <w:webHidden/>
          </w:rPr>
          <w:tab/>
        </w:r>
        <w:r>
          <w:rPr>
            <w:noProof/>
            <w:webHidden/>
          </w:rPr>
          <w:fldChar w:fldCharType="begin"/>
        </w:r>
        <w:r>
          <w:rPr>
            <w:noProof/>
            <w:webHidden/>
          </w:rPr>
          <w:instrText xml:space="preserve"> PAGEREF _Toc69745823 \h </w:instrText>
        </w:r>
        <w:r>
          <w:rPr>
            <w:noProof/>
            <w:webHidden/>
          </w:rPr>
        </w:r>
        <w:r>
          <w:rPr>
            <w:noProof/>
            <w:webHidden/>
          </w:rPr>
          <w:fldChar w:fldCharType="separate"/>
        </w:r>
        <w:r w:rsidR="0034222B">
          <w:rPr>
            <w:noProof/>
            <w:webHidden/>
          </w:rPr>
          <w:t>91</w:t>
        </w:r>
        <w:r>
          <w:rPr>
            <w:noProof/>
            <w:webHidden/>
          </w:rPr>
          <w:fldChar w:fldCharType="end"/>
        </w:r>
      </w:hyperlink>
    </w:p>
    <w:p w14:paraId="2A91B28F" w14:textId="43F8FB35" w:rsidR="00A50E50" w:rsidRDefault="00A50E50">
      <w:pPr>
        <w:pStyle w:val="TOC2"/>
        <w:rPr>
          <w:rFonts w:asciiTheme="minorHAnsi" w:eastAsiaTheme="minorEastAsia" w:hAnsiTheme="minorHAnsi" w:cstheme="minorBidi"/>
          <w:noProof/>
          <w:sz w:val="22"/>
          <w:szCs w:val="22"/>
        </w:rPr>
      </w:pPr>
      <w:hyperlink w:anchor="_Toc69745824" w:history="1">
        <w:r w:rsidRPr="00485D49">
          <w:rPr>
            <w:rStyle w:val="Hyperlink"/>
            <w:noProof/>
          </w:rPr>
          <w:t>3.14</w:t>
        </w:r>
        <w:r>
          <w:rPr>
            <w:rFonts w:asciiTheme="minorHAnsi" w:eastAsiaTheme="minorEastAsia" w:hAnsiTheme="minorHAnsi" w:cstheme="minorBidi"/>
            <w:noProof/>
            <w:sz w:val="22"/>
            <w:szCs w:val="22"/>
          </w:rPr>
          <w:tab/>
        </w:r>
        <w:r w:rsidRPr="00485D49">
          <w:rPr>
            <w:rStyle w:val="Hyperlink"/>
            <w:noProof/>
          </w:rPr>
          <w:t>Security of the Site</w:t>
        </w:r>
        <w:r>
          <w:rPr>
            <w:noProof/>
            <w:webHidden/>
          </w:rPr>
          <w:tab/>
        </w:r>
        <w:r>
          <w:rPr>
            <w:noProof/>
            <w:webHidden/>
          </w:rPr>
          <w:fldChar w:fldCharType="begin"/>
        </w:r>
        <w:r>
          <w:rPr>
            <w:noProof/>
            <w:webHidden/>
          </w:rPr>
          <w:instrText xml:space="preserve"> PAGEREF _Toc69745824 \h </w:instrText>
        </w:r>
        <w:r>
          <w:rPr>
            <w:noProof/>
            <w:webHidden/>
          </w:rPr>
        </w:r>
        <w:r>
          <w:rPr>
            <w:noProof/>
            <w:webHidden/>
          </w:rPr>
          <w:fldChar w:fldCharType="separate"/>
        </w:r>
        <w:r w:rsidR="0034222B">
          <w:rPr>
            <w:noProof/>
            <w:webHidden/>
          </w:rPr>
          <w:t>92</w:t>
        </w:r>
        <w:r>
          <w:rPr>
            <w:noProof/>
            <w:webHidden/>
          </w:rPr>
          <w:fldChar w:fldCharType="end"/>
        </w:r>
      </w:hyperlink>
    </w:p>
    <w:p w14:paraId="327BDF82" w14:textId="3F129052" w:rsidR="00A50E50" w:rsidRDefault="00A50E50">
      <w:pPr>
        <w:pStyle w:val="TOC2"/>
        <w:rPr>
          <w:rFonts w:asciiTheme="minorHAnsi" w:eastAsiaTheme="minorEastAsia" w:hAnsiTheme="minorHAnsi" w:cstheme="minorBidi"/>
          <w:noProof/>
          <w:sz w:val="22"/>
          <w:szCs w:val="22"/>
        </w:rPr>
      </w:pPr>
      <w:hyperlink w:anchor="_Toc69745825" w:history="1">
        <w:r w:rsidRPr="00485D49">
          <w:rPr>
            <w:rStyle w:val="Hyperlink"/>
            <w:noProof/>
          </w:rPr>
          <w:t>3.15</w:t>
        </w:r>
        <w:r>
          <w:rPr>
            <w:rFonts w:asciiTheme="minorHAnsi" w:eastAsiaTheme="minorEastAsia" w:hAnsiTheme="minorHAnsi" w:cstheme="minorBidi"/>
            <w:noProof/>
            <w:sz w:val="22"/>
            <w:szCs w:val="22"/>
          </w:rPr>
          <w:tab/>
        </w:r>
        <w:r w:rsidRPr="00485D49">
          <w:rPr>
            <w:rStyle w:val="Hyperlink"/>
            <w:noProof/>
          </w:rPr>
          <w:t>Protection of the Environment</w:t>
        </w:r>
        <w:r>
          <w:rPr>
            <w:noProof/>
            <w:webHidden/>
          </w:rPr>
          <w:tab/>
        </w:r>
        <w:r>
          <w:rPr>
            <w:noProof/>
            <w:webHidden/>
          </w:rPr>
          <w:fldChar w:fldCharType="begin"/>
        </w:r>
        <w:r>
          <w:rPr>
            <w:noProof/>
            <w:webHidden/>
          </w:rPr>
          <w:instrText xml:space="preserve"> PAGEREF _Toc69745825 \h </w:instrText>
        </w:r>
        <w:r>
          <w:rPr>
            <w:noProof/>
            <w:webHidden/>
          </w:rPr>
        </w:r>
        <w:r>
          <w:rPr>
            <w:noProof/>
            <w:webHidden/>
          </w:rPr>
          <w:fldChar w:fldCharType="separate"/>
        </w:r>
        <w:r w:rsidR="0034222B">
          <w:rPr>
            <w:noProof/>
            <w:webHidden/>
          </w:rPr>
          <w:t>92</w:t>
        </w:r>
        <w:r>
          <w:rPr>
            <w:noProof/>
            <w:webHidden/>
          </w:rPr>
          <w:fldChar w:fldCharType="end"/>
        </w:r>
      </w:hyperlink>
    </w:p>
    <w:p w14:paraId="553A439C" w14:textId="0B714F47" w:rsidR="00A50E50" w:rsidRDefault="00A50E50">
      <w:pPr>
        <w:pStyle w:val="TOC2"/>
        <w:rPr>
          <w:rFonts w:asciiTheme="minorHAnsi" w:eastAsiaTheme="minorEastAsia" w:hAnsiTheme="minorHAnsi" w:cstheme="minorBidi"/>
          <w:noProof/>
          <w:sz w:val="22"/>
          <w:szCs w:val="22"/>
        </w:rPr>
      </w:pPr>
      <w:hyperlink w:anchor="_Toc69745826" w:history="1">
        <w:r w:rsidRPr="00485D49">
          <w:rPr>
            <w:rStyle w:val="Hyperlink"/>
            <w:noProof/>
          </w:rPr>
          <w:t>3.16</w:t>
        </w:r>
        <w:r>
          <w:rPr>
            <w:rFonts w:asciiTheme="minorHAnsi" w:eastAsiaTheme="minorEastAsia" w:hAnsiTheme="minorHAnsi" w:cstheme="minorBidi"/>
            <w:noProof/>
            <w:sz w:val="22"/>
            <w:szCs w:val="22"/>
          </w:rPr>
          <w:tab/>
        </w:r>
        <w:r w:rsidRPr="00485D49">
          <w:rPr>
            <w:rStyle w:val="Hyperlink"/>
            <w:noProof/>
          </w:rPr>
          <w:t>Cultural Heritage Findings</w:t>
        </w:r>
        <w:r>
          <w:rPr>
            <w:noProof/>
            <w:webHidden/>
          </w:rPr>
          <w:tab/>
        </w:r>
        <w:r>
          <w:rPr>
            <w:noProof/>
            <w:webHidden/>
          </w:rPr>
          <w:fldChar w:fldCharType="begin"/>
        </w:r>
        <w:r>
          <w:rPr>
            <w:noProof/>
            <w:webHidden/>
          </w:rPr>
          <w:instrText xml:space="preserve"> PAGEREF _Toc69745826 \h </w:instrText>
        </w:r>
        <w:r>
          <w:rPr>
            <w:noProof/>
            <w:webHidden/>
          </w:rPr>
        </w:r>
        <w:r>
          <w:rPr>
            <w:noProof/>
            <w:webHidden/>
          </w:rPr>
          <w:fldChar w:fldCharType="separate"/>
        </w:r>
        <w:r w:rsidR="0034222B">
          <w:rPr>
            <w:noProof/>
            <w:webHidden/>
          </w:rPr>
          <w:t>93</w:t>
        </w:r>
        <w:r>
          <w:rPr>
            <w:noProof/>
            <w:webHidden/>
          </w:rPr>
          <w:fldChar w:fldCharType="end"/>
        </w:r>
      </w:hyperlink>
    </w:p>
    <w:p w14:paraId="37409928" w14:textId="29C75502" w:rsidR="00A50E50" w:rsidRDefault="00A50E50">
      <w:pPr>
        <w:pStyle w:val="TOC1"/>
        <w:rPr>
          <w:rFonts w:asciiTheme="minorHAnsi" w:eastAsiaTheme="minorEastAsia" w:hAnsiTheme="minorHAnsi" w:cstheme="minorBidi"/>
          <w:b w:val="0"/>
          <w:sz w:val="22"/>
          <w:szCs w:val="22"/>
        </w:rPr>
      </w:pPr>
      <w:hyperlink w:anchor="_Toc69745827" w:history="1">
        <w:r w:rsidRPr="00485D49">
          <w:rPr>
            <w:rStyle w:val="Hyperlink"/>
          </w:rPr>
          <w:t>4.  Service Provider’s Personnel</w:t>
        </w:r>
        <w:r>
          <w:rPr>
            <w:webHidden/>
          </w:rPr>
          <w:tab/>
        </w:r>
        <w:r>
          <w:rPr>
            <w:webHidden/>
          </w:rPr>
          <w:fldChar w:fldCharType="begin"/>
        </w:r>
        <w:r>
          <w:rPr>
            <w:webHidden/>
          </w:rPr>
          <w:instrText xml:space="preserve"> PAGEREF _Toc69745827 \h </w:instrText>
        </w:r>
        <w:r>
          <w:rPr>
            <w:webHidden/>
          </w:rPr>
        </w:r>
        <w:r>
          <w:rPr>
            <w:webHidden/>
          </w:rPr>
          <w:fldChar w:fldCharType="separate"/>
        </w:r>
        <w:r w:rsidR="0034222B">
          <w:rPr>
            <w:webHidden/>
          </w:rPr>
          <w:t>93</w:t>
        </w:r>
        <w:r>
          <w:rPr>
            <w:webHidden/>
          </w:rPr>
          <w:fldChar w:fldCharType="end"/>
        </w:r>
      </w:hyperlink>
    </w:p>
    <w:p w14:paraId="44405312" w14:textId="121A5C38" w:rsidR="00A50E50" w:rsidRDefault="00A50E50">
      <w:pPr>
        <w:pStyle w:val="TOC2"/>
        <w:rPr>
          <w:rFonts w:asciiTheme="minorHAnsi" w:eastAsiaTheme="minorEastAsia" w:hAnsiTheme="minorHAnsi" w:cstheme="minorBidi"/>
          <w:noProof/>
          <w:sz w:val="22"/>
          <w:szCs w:val="22"/>
        </w:rPr>
      </w:pPr>
      <w:hyperlink w:anchor="_Toc69745828" w:history="1">
        <w:r w:rsidRPr="00485D49">
          <w:rPr>
            <w:rStyle w:val="Hyperlink"/>
            <w:noProof/>
          </w:rPr>
          <w:t>4.1</w:t>
        </w:r>
        <w:r>
          <w:rPr>
            <w:rFonts w:asciiTheme="minorHAnsi" w:eastAsiaTheme="minorEastAsia" w:hAnsiTheme="minorHAnsi" w:cstheme="minorBidi"/>
            <w:noProof/>
            <w:sz w:val="22"/>
            <w:szCs w:val="22"/>
          </w:rPr>
          <w:tab/>
        </w:r>
        <w:r w:rsidRPr="00485D49">
          <w:rPr>
            <w:rStyle w:val="Hyperlink"/>
            <w:noProof/>
          </w:rPr>
          <w:t>Description of Personnel</w:t>
        </w:r>
        <w:r>
          <w:rPr>
            <w:noProof/>
            <w:webHidden/>
          </w:rPr>
          <w:tab/>
        </w:r>
        <w:r>
          <w:rPr>
            <w:noProof/>
            <w:webHidden/>
          </w:rPr>
          <w:fldChar w:fldCharType="begin"/>
        </w:r>
        <w:r>
          <w:rPr>
            <w:noProof/>
            <w:webHidden/>
          </w:rPr>
          <w:instrText xml:space="preserve"> PAGEREF _Toc69745828 \h </w:instrText>
        </w:r>
        <w:r>
          <w:rPr>
            <w:noProof/>
            <w:webHidden/>
          </w:rPr>
        </w:r>
        <w:r>
          <w:rPr>
            <w:noProof/>
            <w:webHidden/>
          </w:rPr>
          <w:fldChar w:fldCharType="separate"/>
        </w:r>
        <w:r w:rsidR="0034222B">
          <w:rPr>
            <w:noProof/>
            <w:webHidden/>
          </w:rPr>
          <w:t>93</w:t>
        </w:r>
        <w:r>
          <w:rPr>
            <w:noProof/>
            <w:webHidden/>
          </w:rPr>
          <w:fldChar w:fldCharType="end"/>
        </w:r>
      </w:hyperlink>
    </w:p>
    <w:p w14:paraId="72BFB493" w14:textId="0B06A137" w:rsidR="00A50E50" w:rsidRDefault="00A50E50">
      <w:pPr>
        <w:pStyle w:val="TOC2"/>
        <w:rPr>
          <w:rFonts w:asciiTheme="minorHAnsi" w:eastAsiaTheme="minorEastAsia" w:hAnsiTheme="minorHAnsi" w:cstheme="minorBidi"/>
          <w:noProof/>
          <w:sz w:val="22"/>
          <w:szCs w:val="22"/>
        </w:rPr>
      </w:pPr>
      <w:hyperlink w:anchor="_Toc69745829" w:history="1">
        <w:r w:rsidRPr="00485D49">
          <w:rPr>
            <w:rStyle w:val="Hyperlink"/>
            <w:noProof/>
          </w:rPr>
          <w:t>4.2</w:t>
        </w:r>
        <w:r>
          <w:rPr>
            <w:rFonts w:asciiTheme="minorHAnsi" w:eastAsiaTheme="minorEastAsia" w:hAnsiTheme="minorHAnsi" w:cstheme="minorBidi"/>
            <w:noProof/>
            <w:sz w:val="22"/>
            <w:szCs w:val="22"/>
          </w:rPr>
          <w:tab/>
        </w:r>
        <w:r w:rsidRPr="00485D49">
          <w:rPr>
            <w:rStyle w:val="Hyperlink"/>
            <w:noProof/>
          </w:rPr>
          <w:t>Removal and/or Replacement of Personnel</w:t>
        </w:r>
        <w:r>
          <w:rPr>
            <w:noProof/>
            <w:webHidden/>
          </w:rPr>
          <w:tab/>
        </w:r>
        <w:r>
          <w:rPr>
            <w:noProof/>
            <w:webHidden/>
          </w:rPr>
          <w:fldChar w:fldCharType="begin"/>
        </w:r>
        <w:r>
          <w:rPr>
            <w:noProof/>
            <w:webHidden/>
          </w:rPr>
          <w:instrText xml:space="preserve"> PAGEREF _Toc69745829 \h </w:instrText>
        </w:r>
        <w:r>
          <w:rPr>
            <w:noProof/>
            <w:webHidden/>
          </w:rPr>
        </w:r>
        <w:r>
          <w:rPr>
            <w:noProof/>
            <w:webHidden/>
          </w:rPr>
          <w:fldChar w:fldCharType="separate"/>
        </w:r>
        <w:r w:rsidR="0034222B">
          <w:rPr>
            <w:noProof/>
            <w:webHidden/>
          </w:rPr>
          <w:t>93</w:t>
        </w:r>
        <w:r>
          <w:rPr>
            <w:noProof/>
            <w:webHidden/>
          </w:rPr>
          <w:fldChar w:fldCharType="end"/>
        </w:r>
      </w:hyperlink>
    </w:p>
    <w:p w14:paraId="3F7F5FD7" w14:textId="6F003EF6" w:rsidR="00A50E50" w:rsidRDefault="00A50E50">
      <w:pPr>
        <w:pStyle w:val="TOC2"/>
        <w:rPr>
          <w:rFonts w:asciiTheme="minorHAnsi" w:eastAsiaTheme="minorEastAsia" w:hAnsiTheme="minorHAnsi" w:cstheme="minorBidi"/>
          <w:noProof/>
          <w:sz w:val="22"/>
          <w:szCs w:val="22"/>
        </w:rPr>
      </w:pPr>
      <w:hyperlink w:anchor="_Toc69745830" w:history="1">
        <w:r w:rsidRPr="00485D49">
          <w:rPr>
            <w:rStyle w:val="Hyperlink"/>
            <w:noProof/>
          </w:rPr>
          <w:t>4.3</w:t>
        </w:r>
        <w:r>
          <w:rPr>
            <w:rFonts w:asciiTheme="minorHAnsi" w:eastAsiaTheme="minorEastAsia" w:hAnsiTheme="minorHAnsi" w:cstheme="minorBidi"/>
            <w:noProof/>
            <w:sz w:val="22"/>
            <w:szCs w:val="22"/>
          </w:rPr>
          <w:tab/>
        </w:r>
        <w:r w:rsidRPr="00485D49">
          <w:rPr>
            <w:rStyle w:val="Hyperlink"/>
            <w:noProof/>
          </w:rPr>
          <w:t>Service Provider’s Personnel</w:t>
        </w:r>
        <w:r>
          <w:rPr>
            <w:noProof/>
            <w:webHidden/>
          </w:rPr>
          <w:tab/>
        </w:r>
        <w:r>
          <w:rPr>
            <w:noProof/>
            <w:webHidden/>
          </w:rPr>
          <w:fldChar w:fldCharType="begin"/>
        </w:r>
        <w:r>
          <w:rPr>
            <w:noProof/>
            <w:webHidden/>
          </w:rPr>
          <w:instrText xml:space="preserve"> PAGEREF _Toc69745830 \h </w:instrText>
        </w:r>
        <w:r>
          <w:rPr>
            <w:noProof/>
            <w:webHidden/>
          </w:rPr>
        </w:r>
        <w:r>
          <w:rPr>
            <w:noProof/>
            <w:webHidden/>
          </w:rPr>
          <w:fldChar w:fldCharType="separate"/>
        </w:r>
        <w:r w:rsidR="0034222B">
          <w:rPr>
            <w:noProof/>
            <w:webHidden/>
          </w:rPr>
          <w:t>94</w:t>
        </w:r>
        <w:r>
          <w:rPr>
            <w:noProof/>
            <w:webHidden/>
          </w:rPr>
          <w:fldChar w:fldCharType="end"/>
        </w:r>
      </w:hyperlink>
    </w:p>
    <w:p w14:paraId="148C9F70" w14:textId="7AF88B5C" w:rsidR="00A50E50" w:rsidRDefault="00A50E50">
      <w:pPr>
        <w:pStyle w:val="TOC1"/>
        <w:rPr>
          <w:rFonts w:asciiTheme="minorHAnsi" w:eastAsiaTheme="minorEastAsia" w:hAnsiTheme="minorHAnsi" w:cstheme="minorBidi"/>
          <w:b w:val="0"/>
          <w:sz w:val="22"/>
          <w:szCs w:val="22"/>
        </w:rPr>
      </w:pPr>
      <w:hyperlink w:anchor="_Toc69745831" w:history="1">
        <w:r w:rsidRPr="00485D49">
          <w:rPr>
            <w:rStyle w:val="Hyperlink"/>
          </w:rPr>
          <w:t>5.  Obligations of the Employer</w:t>
        </w:r>
        <w:r>
          <w:rPr>
            <w:webHidden/>
          </w:rPr>
          <w:tab/>
        </w:r>
        <w:r>
          <w:rPr>
            <w:webHidden/>
          </w:rPr>
          <w:fldChar w:fldCharType="begin"/>
        </w:r>
        <w:r>
          <w:rPr>
            <w:webHidden/>
          </w:rPr>
          <w:instrText xml:space="preserve"> PAGEREF _Toc69745831 \h </w:instrText>
        </w:r>
        <w:r>
          <w:rPr>
            <w:webHidden/>
          </w:rPr>
        </w:r>
        <w:r>
          <w:rPr>
            <w:webHidden/>
          </w:rPr>
          <w:fldChar w:fldCharType="separate"/>
        </w:r>
        <w:r w:rsidR="0034222B">
          <w:rPr>
            <w:webHidden/>
          </w:rPr>
          <w:t>98</w:t>
        </w:r>
        <w:r>
          <w:rPr>
            <w:webHidden/>
          </w:rPr>
          <w:fldChar w:fldCharType="end"/>
        </w:r>
      </w:hyperlink>
    </w:p>
    <w:p w14:paraId="71CD477A" w14:textId="4F3CCA4C" w:rsidR="00A50E50" w:rsidRDefault="00A50E50">
      <w:pPr>
        <w:pStyle w:val="TOC2"/>
        <w:rPr>
          <w:rFonts w:asciiTheme="minorHAnsi" w:eastAsiaTheme="minorEastAsia" w:hAnsiTheme="minorHAnsi" w:cstheme="minorBidi"/>
          <w:noProof/>
          <w:sz w:val="22"/>
          <w:szCs w:val="22"/>
        </w:rPr>
      </w:pPr>
      <w:hyperlink w:anchor="_Toc69745832" w:history="1">
        <w:r w:rsidRPr="00485D49">
          <w:rPr>
            <w:rStyle w:val="Hyperlink"/>
            <w:noProof/>
          </w:rPr>
          <w:t>5.1</w:t>
        </w:r>
        <w:r>
          <w:rPr>
            <w:rFonts w:asciiTheme="minorHAnsi" w:eastAsiaTheme="minorEastAsia" w:hAnsiTheme="minorHAnsi" w:cstheme="minorBidi"/>
            <w:noProof/>
            <w:sz w:val="22"/>
            <w:szCs w:val="22"/>
          </w:rPr>
          <w:tab/>
        </w:r>
        <w:r w:rsidRPr="00485D49">
          <w:rPr>
            <w:rStyle w:val="Hyperlink"/>
            <w:noProof/>
          </w:rPr>
          <w:t>Assistance and Exemptions</w:t>
        </w:r>
        <w:r>
          <w:rPr>
            <w:noProof/>
            <w:webHidden/>
          </w:rPr>
          <w:tab/>
        </w:r>
        <w:r>
          <w:rPr>
            <w:noProof/>
            <w:webHidden/>
          </w:rPr>
          <w:fldChar w:fldCharType="begin"/>
        </w:r>
        <w:r>
          <w:rPr>
            <w:noProof/>
            <w:webHidden/>
          </w:rPr>
          <w:instrText xml:space="preserve"> PAGEREF _Toc69745832 \h </w:instrText>
        </w:r>
        <w:r>
          <w:rPr>
            <w:noProof/>
            <w:webHidden/>
          </w:rPr>
        </w:r>
        <w:r>
          <w:rPr>
            <w:noProof/>
            <w:webHidden/>
          </w:rPr>
          <w:fldChar w:fldCharType="separate"/>
        </w:r>
        <w:r w:rsidR="0034222B">
          <w:rPr>
            <w:noProof/>
            <w:webHidden/>
          </w:rPr>
          <w:t>98</w:t>
        </w:r>
        <w:r>
          <w:rPr>
            <w:noProof/>
            <w:webHidden/>
          </w:rPr>
          <w:fldChar w:fldCharType="end"/>
        </w:r>
      </w:hyperlink>
    </w:p>
    <w:p w14:paraId="6B3C1192" w14:textId="682C37D1" w:rsidR="00A50E50" w:rsidRDefault="00A50E50">
      <w:pPr>
        <w:pStyle w:val="TOC2"/>
        <w:rPr>
          <w:rFonts w:asciiTheme="minorHAnsi" w:eastAsiaTheme="minorEastAsia" w:hAnsiTheme="minorHAnsi" w:cstheme="minorBidi"/>
          <w:noProof/>
          <w:sz w:val="22"/>
          <w:szCs w:val="22"/>
        </w:rPr>
      </w:pPr>
      <w:hyperlink w:anchor="_Toc69745833" w:history="1">
        <w:r w:rsidRPr="00485D49">
          <w:rPr>
            <w:rStyle w:val="Hyperlink"/>
            <w:noProof/>
          </w:rPr>
          <w:t>5.2</w:t>
        </w:r>
        <w:r>
          <w:rPr>
            <w:rFonts w:asciiTheme="minorHAnsi" w:eastAsiaTheme="minorEastAsia" w:hAnsiTheme="minorHAnsi" w:cstheme="minorBidi"/>
            <w:noProof/>
            <w:sz w:val="22"/>
            <w:szCs w:val="22"/>
          </w:rPr>
          <w:tab/>
        </w:r>
        <w:r w:rsidRPr="00485D49">
          <w:rPr>
            <w:rStyle w:val="Hyperlink"/>
            <w:noProof/>
          </w:rPr>
          <w:t>Change in the Applicable Law</w:t>
        </w:r>
        <w:r>
          <w:rPr>
            <w:noProof/>
            <w:webHidden/>
          </w:rPr>
          <w:tab/>
        </w:r>
        <w:r>
          <w:rPr>
            <w:noProof/>
            <w:webHidden/>
          </w:rPr>
          <w:fldChar w:fldCharType="begin"/>
        </w:r>
        <w:r>
          <w:rPr>
            <w:noProof/>
            <w:webHidden/>
          </w:rPr>
          <w:instrText xml:space="preserve"> PAGEREF _Toc69745833 \h </w:instrText>
        </w:r>
        <w:r>
          <w:rPr>
            <w:noProof/>
            <w:webHidden/>
          </w:rPr>
        </w:r>
        <w:r>
          <w:rPr>
            <w:noProof/>
            <w:webHidden/>
          </w:rPr>
          <w:fldChar w:fldCharType="separate"/>
        </w:r>
        <w:r w:rsidR="0034222B">
          <w:rPr>
            <w:noProof/>
            <w:webHidden/>
          </w:rPr>
          <w:t>98</w:t>
        </w:r>
        <w:r>
          <w:rPr>
            <w:noProof/>
            <w:webHidden/>
          </w:rPr>
          <w:fldChar w:fldCharType="end"/>
        </w:r>
      </w:hyperlink>
    </w:p>
    <w:p w14:paraId="7A7B10C9" w14:textId="64A00101" w:rsidR="00A50E50" w:rsidRDefault="00A50E50">
      <w:pPr>
        <w:pStyle w:val="TOC2"/>
        <w:rPr>
          <w:rFonts w:asciiTheme="minorHAnsi" w:eastAsiaTheme="minorEastAsia" w:hAnsiTheme="minorHAnsi" w:cstheme="minorBidi"/>
          <w:noProof/>
          <w:sz w:val="22"/>
          <w:szCs w:val="22"/>
        </w:rPr>
      </w:pPr>
      <w:hyperlink w:anchor="_Toc69745834" w:history="1">
        <w:r w:rsidRPr="00485D49">
          <w:rPr>
            <w:rStyle w:val="Hyperlink"/>
            <w:noProof/>
          </w:rPr>
          <w:t>5.3</w:t>
        </w:r>
        <w:r>
          <w:rPr>
            <w:rFonts w:asciiTheme="minorHAnsi" w:eastAsiaTheme="minorEastAsia" w:hAnsiTheme="minorHAnsi" w:cstheme="minorBidi"/>
            <w:noProof/>
            <w:sz w:val="22"/>
            <w:szCs w:val="22"/>
          </w:rPr>
          <w:tab/>
        </w:r>
        <w:r w:rsidRPr="00485D49">
          <w:rPr>
            <w:rStyle w:val="Hyperlink"/>
            <w:noProof/>
          </w:rPr>
          <w:t>Services and Facilities</w:t>
        </w:r>
        <w:r>
          <w:rPr>
            <w:noProof/>
            <w:webHidden/>
          </w:rPr>
          <w:tab/>
        </w:r>
        <w:r>
          <w:rPr>
            <w:noProof/>
            <w:webHidden/>
          </w:rPr>
          <w:fldChar w:fldCharType="begin"/>
        </w:r>
        <w:r>
          <w:rPr>
            <w:noProof/>
            <w:webHidden/>
          </w:rPr>
          <w:instrText xml:space="preserve"> PAGEREF _Toc69745834 \h </w:instrText>
        </w:r>
        <w:r>
          <w:rPr>
            <w:noProof/>
            <w:webHidden/>
          </w:rPr>
        </w:r>
        <w:r>
          <w:rPr>
            <w:noProof/>
            <w:webHidden/>
          </w:rPr>
          <w:fldChar w:fldCharType="separate"/>
        </w:r>
        <w:r w:rsidR="0034222B">
          <w:rPr>
            <w:noProof/>
            <w:webHidden/>
          </w:rPr>
          <w:t>98</w:t>
        </w:r>
        <w:r>
          <w:rPr>
            <w:noProof/>
            <w:webHidden/>
          </w:rPr>
          <w:fldChar w:fldCharType="end"/>
        </w:r>
      </w:hyperlink>
    </w:p>
    <w:p w14:paraId="5E3FEDDF" w14:textId="6F8E4322" w:rsidR="00A50E50" w:rsidRDefault="00A50E50">
      <w:pPr>
        <w:pStyle w:val="TOC1"/>
        <w:rPr>
          <w:rFonts w:asciiTheme="minorHAnsi" w:eastAsiaTheme="minorEastAsia" w:hAnsiTheme="minorHAnsi" w:cstheme="minorBidi"/>
          <w:b w:val="0"/>
          <w:sz w:val="22"/>
          <w:szCs w:val="22"/>
        </w:rPr>
      </w:pPr>
      <w:hyperlink w:anchor="_Toc69745835" w:history="1">
        <w:r w:rsidRPr="00485D49">
          <w:rPr>
            <w:rStyle w:val="Hyperlink"/>
          </w:rPr>
          <w:t>6.  Payments to the Service Provider</w:t>
        </w:r>
        <w:r>
          <w:rPr>
            <w:webHidden/>
          </w:rPr>
          <w:tab/>
        </w:r>
        <w:r>
          <w:rPr>
            <w:webHidden/>
          </w:rPr>
          <w:fldChar w:fldCharType="begin"/>
        </w:r>
        <w:r>
          <w:rPr>
            <w:webHidden/>
          </w:rPr>
          <w:instrText xml:space="preserve"> PAGEREF _Toc69745835 \h </w:instrText>
        </w:r>
        <w:r>
          <w:rPr>
            <w:webHidden/>
          </w:rPr>
        </w:r>
        <w:r>
          <w:rPr>
            <w:webHidden/>
          </w:rPr>
          <w:fldChar w:fldCharType="separate"/>
        </w:r>
        <w:r w:rsidR="0034222B">
          <w:rPr>
            <w:webHidden/>
          </w:rPr>
          <w:t>98</w:t>
        </w:r>
        <w:r>
          <w:rPr>
            <w:webHidden/>
          </w:rPr>
          <w:fldChar w:fldCharType="end"/>
        </w:r>
      </w:hyperlink>
    </w:p>
    <w:p w14:paraId="559571C8" w14:textId="5B3E4D9C" w:rsidR="00A50E50" w:rsidRDefault="00A50E50">
      <w:pPr>
        <w:pStyle w:val="TOC2"/>
        <w:rPr>
          <w:rFonts w:asciiTheme="minorHAnsi" w:eastAsiaTheme="minorEastAsia" w:hAnsiTheme="minorHAnsi" w:cstheme="minorBidi"/>
          <w:noProof/>
          <w:sz w:val="22"/>
          <w:szCs w:val="22"/>
        </w:rPr>
      </w:pPr>
      <w:hyperlink w:anchor="_Toc69745836" w:history="1">
        <w:r w:rsidRPr="00485D49">
          <w:rPr>
            <w:rStyle w:val="Hyperlink"/>
            <w:noProof/>
          </w:rPr>
          <w:t>6.1</w:t>
        </w:r>
        <w:r>
          <w:rPr>
            <w:rFonts w:asciiTheme="minorHAnsi" w:eastAsiaTheme="minorEastAsia" w:hAnsiTheme="minorHAnsi" w:cstheme="minorBidi"/>
            <w:noProof/>
            <w:sz w:val="22"/>
            <w:szCs w:val="22"/>
          </w:rPr>
          <w:tab/>
        </w:r>
        <w:r w:rsidRPr="00485D49">
          <w:rPr>
            <w:rStyle w:val="Hyperlink"/>
            <w:noProof/>
          </w:rPr>
          <w:t>Lump-Sum Remuneration</w:t>
        </w:r>
        <w:r>
          <w:rPr>
            <w:noProof/>
            <w:webHidden/>
          </w:rPr>
          <w:tab/>
        </w:r>
        <w:r>
          <w:rPr>
            <w:noProof/>
            <w:webHidden/>
          </w:rPr>
          <w:fldChar w:fldCharType="begin"/>
        </w:r>
        <w:r>
          <w:rPr>
            <w:noProof/>
            <w:webHidden/>
          </w:rPr>
          <w:instrText xml:space="preserve"> PAGEREF _Toc69745836 \h </w:instrText>
        </w:r>
        <w:r>
          <w:rPr>
            <w:noProof/>
            <w:webHidden/>
          </w:rPr>
        </w:r>
        <w:r>
          <w:rPr>
            <w:noProof/>
            <w:webHidden/>
          </w:rPr>
          <w:fldChar w:fldCharType="separate"/>
        </w:r>
        <w:r w:rsidR="0034222B">
          <w:rPr>
            <w:noProof/>
            <w:webHidden/>
          </w:rPr>
          <w:t>98</w:t>
        </w:r>
        <w:r>
          <w:rPr>
            <w:noProof/>
            <w:webHidden/>
          </w:rPr>
          <w:fldChar w:fldCharType="end"/>
        </w:r>
      </w:hyperlink>
    </w:p>
    <w:p w14:paraId="613AE377" w14:textId="76A3E693" w:rsidR="00A50E50" w:rsidRDefault="00A50E50">
      <w:pPr>
        <w:pStyle w:val="TOC2"/>
        <w:rPr>
          <w:rFonts w:asciiTheme="minorHAnsi" w:eastAsiaTheme="minorEastAsia" w:hAnsiTheme="minorHAnsi" w:cstheme="minorBidi"/>
          <w:noProof/>
          <w:sz w:val="22"/>
          <w:szCs w:val="22"/>
        </w:rPr>
      </w:pPr>
      <w:hyperlink w:anchor="_Toc69745837" w:history="1">
        <w:r w:rsidRPr="00485D49">
          <w:rPr>
            <w:rStyle w:val="Hyperlink"/>
            <w:noProof/>
          </w:rPr>
          <w:t>6.2</w:t>
        </w:r>
        <w:r>
          <w:rPr>
            <w:rFonts w:asciiTheme="minorHAnsi" w:eastAsiaTheme="minorEastAsia" w:hAnsiTheme="minorHAnsi" w:cstheme="minorBidi"/>
            <w:noProof/>
            <w:sz w:val="22"/>
            <w:szCs w:val="22"/>
          </w:rPr>
          <w:tab/>
        </w:r>
        <w:r w:rsidRPr="00485D49">
          <w:rPr>
            <w:rStyle w:val="Hyperlink"/>
            <w:noProof/>
          </w:rPr>
          <w:t>Contract Price</w:t>
        </w:r>
        <w:r>
          <w:rPr>
            <w:noProof/>
            <w:webHidden/>
          </w:rPr>
          <w:tab/>
        </w:r>
        <w:r>
          <w:rPr>
            <w:noProof/>
            <w:webHidden/>
          </w:rPr>
          <w:fldChar w:fldCharType="begin"/>
        </w:r>
        <w:r>
          <w:rPr>
            <w:noProof/>
            <w:webHidden/>
          </w:rPr>
          <w:instrText xml:space="preserve"> PAGEREF _Toc69745837 \h </w:instrText>
        </w:r>
        <w:r>
          <w:rPr>
            <w:noProof/>
            <w:webHidden/>
          </w:rPr>
        </w:r>
        <w:r>
          <w:rPr>
            <w:noProof/>
            <w:webHidden/>
          </w:rPr>
          <w:fldChar w:fldCharType="separate"/>
        </w:r>
        <w:r w:rsidR="0034222B">
          <w:rPr>
            <w:noProof/>
            <w:webHidden/>
          </w:rPr>
          <w:t>98</w:t>
        </w:r>
        <w:r>
          <w:rPr>
            <w:noProof/>
            <w:webHidden/>
          </w:rPr>
          <w:fldChar w:fldCharType="end"/>
        </w:r>
      </w:hyperlink>
    </w:p>
    <w:p w14:paraId="2B3535F5" w14:textId="25653682" w:rsidR="00A50E50" w:rsidRDefault="00A50E50">
      <w:pPr>
        <w:pStyle w:val="TOC2"/>
        <w:rPr>
          <w:rFonts w:asciiTheme="minorHAnsi" w:eastAsiaTheme="minorEastAsia" w:hAnsiTheme="minorHAnsi" w:cstheme="minorBidi"/>
          <w:noProof/>
          <w:sz w:val="22"/>
          <w:szCs w:val="22"/>
        </w:rPr>
      </w:pPr>
      <w:hyperlink w:anchor="_Toc69745838" w:history="1">
        <w:r w:rsidRPr="00485D49">
          <w:rPr>
            <w:rStyle w:val="Hyperlink"/>
            <w:noProof/>
          </w:rPr>
          <w:t>6.3</w:t>
        </w:r>
        <w:r>
          <w:rPr>
            <w:rFonts w:asciiTheme="minorHAnsi" w:eastAsiaTheme="minorEastAsia" w:hAnsiTheme="minorHAnsi" w:cstheme="minorBidi"/>
            <w:noProof/>
            <w:sz w:val="22"/>
            <w:szCs w:val="22"/>
          </w:rPr>
          <w:tab/>
        </w:r>
        <w:r w:rsidRPr="00485D49">
          <w:rPr>
            <w:rStyle w:val="Hyperlink"/>
            <w:noProof/>
          </w:rPr>
          <w:t>Payment for Additional Services, and Performance Incentive Compensation</w:t>
        </w:r>
        <w:r>
          <w:rPr>
            <w:noProof/>
            <w:webHidden/>
          </w:rPr>
          <w:tab/>
        </w:r>
        <w:r>
          <w:rPr>
            <w:noProof/>
            <w:webHidden/>
          </w:rPr>
          <w:fldChar w:fldCharType="begin"/>
        </w:r>
        <w:r>
          <w:rPr>
            <w:noProof/>
            <w:webHidden/>
          </w:rPr>
          <w:instrText xml:space="preserve"> PAGEREF _Toc69745838 \h </w:instrText>
        </w:r>
        <w:r>
          <w:rPr>
            <w:noProof/>
            <w:webHidden/>
          </w:rPr>
        </w:r>
        <w:r>
          <w:rPr>
            <w:noProof/>
            <w:webHidden/>
          </w:rPr>
          <w:fldChar w:fldCharType="separate"/>
        </w:r>
        <w:r w:rsidR="0034222B">
          <w:rPr>
            <w:noProof/>
            <w:webHidden/>
          </w:rPr>
          <w:t>98</w:t>
        </w:r>
        <w:r>
          <w:rPr>
            <w:noProof/>
            <w:webHidden/>
          </w:rPr>
          <w:fldChar w:fldCharType="end"/>
        </w:r>
      </w:hyperlink>
    </w:p>
    <w:p w14:paraId="3363B6CB" w14:textId="0D2A5D49" w:rsidR="00A50E50" w:rsidRDefault="00A50E50">
      <w:pPr>
        <w:pStyle w:val="TOC2"/>
        <w:rPr>
          <w:rFonts w:asciiTheme="minorHAnsi" w:eastAsiaTheme="minorEastAsia" w:hAnsiTheme="minorHAnsi" w:cstheme="minorBidi"/>
          <w:noProof/>
          <w:sz w:val="22"/>
          <w:szCs w:val="22"/>
        </w:rPr>
      </w:pPr>
      <w:hyperlink w:anchor="_Toc69745839" w:history="1">
        <w:r w:rsidRPr="00485D49">
          <w:rPr>
            <w:rStyle w:val="Hyperlink"/>
            <w:noProof/>
          </w:rPr>
          <w:t>6.4</w:t>
        </w:r>
        <w:r>
          <w:rPr>
            <w:rFonts w:asciiTheme="minorHAnsi" w:eastAsiaTheme="minorEastAsia" w:hAnsiTheme="minorHAnsi" w:cstheme="minorBidi"/>
            <w:noProof/>
            <w:sz w:val="22"/>
            <w:szCs w:val="22"/>
          </w:rPr>
          <w:tab/>
        </w:r>
        <w:r w:rsidRPr="00485D49">
          <w:rPr>
            <w:rStyle w:val="Hyperlink"/>
            <w:noProof/>
          </w:rPr>
          <w:t>Terms and Conditions of Payment</w:t>
        </w:r>
        <w:r>
          <w:rPr>
            <w:noProof/>
            <w:webHidden/>
          </w:rPr>
          <w:tab/>
        </w:r>
        <w:r>
          <w:rPr>
            <w:noProof/>
            <w:webHidden/>
          </w:rPr>
          <w:fldChar w:fldCharType="begin"/>
        </w:r>
        <w:r>
          <w:rPr>
            <w:noProof/>
            <w:webHidden/>
          </w:rPr>
          <w:instrText xml:space="preserve"> PAGEREF _Toc69745839 \h </w:instrText>
        </w:r>
        <w:r>
          <w:rPr>
            <w:noProof/>
            <w:webHidden/>
          </w:rPr>
        </w:r>
        <w:r>
          <w:rPr>
            <w:noProof/>
            <w:webHidden/>
          </w:rPr>
          <w:fldChar w:fldCharType="separate"/>
        </w:r>
        <w:r w:rsidR="0034222B">
          <w:rPr>
            <w:noProof/>
            <w:webHidden/>
          </w:rPr>
          <w:t>99</w:t>
        </w:r>
        <w:r>
          <w:rPr>
            <w:noProof/>
            <w:webHidden/>
          </w:rPr>
          <w:fldChar w:fldCharType="end"/>
        </w:r>
      </w:hyperlink>
    </w:p>
    <w:p w14:paraId="13686BD5" w14:textId="60E4265C" w:rsidR="00A50E50" w:rsidRDefault="00A50E50">
      <w:pPr>
        <w:pStyle w:val="TOC2"/>
        <w:rPr>
          <w:rFonts w:asciiTheme="minorHAnsi" w:eastAsiaTheme="minorEastAsia" w:hAnsiTheme="minorHAnsi" w:cstheme="minorBidi"/>
          <w:noProof/>
          <w:sz w:val="22"/>
          <w:szCs w:val="22"/>
        </w:rPr>
      </w:pPr>
      <w:hyperlink w:anchor="_Toc69745840" w:history="1">
        <w:r w:rsidRPr="00485D49">
          <w:rPr>
            <w:rStyle w:val="Hyperlink"/>
            <w:noProof/>
          </w:rPr>
          <w:t>6.5</w:t>
        </w:r>
        <w:r>
          <w:rPr>
            <w:rFonts w:asciiTheme="minorHAnsi" w:eastAsiaTheme="minorEastAsia" w:hAnsiTheme="minorHAnsi" w:cstheme="minorBidi"/>
            <w:noProof/>
            <w:sz w:val="22"/>
            <w:szCs w:val="22"/>
          </w:rPr>
          <w:tab/>
        </w:r>
        <w:r w:rsidRPr="00485D49">
          <w:rPr>
            <w:rStyle w:val="Hyperlink"/>
            <w:noProof/>
          </w:rPr>
          <w:t>Interest on Delayed Payments</w:t>
        </w:r>
        <w:r>
          <w:rPr>
            <w:noProof/>
            <w:webHidden/>
          </w:rPr>
          <w:tab/>
        </w:r>
        <w:r>
          <w:rPr>
            <w:noProof/>
            <w:webHidden/>
          </w:rPr>
          <w:fldChar w:fldCharType="begin"/>
        </w:r>
        <w:r>
          <w:rPr>
            <w:noProof/>
            <w:webHidden/>
          </w:rPr>
          <w:instrText xml:space="preserve"> PAGEREF _Toc69745840 \h </w:instrText>
        </w:r>
        <w:r>
          <w:rPr>
            <w:noProof/>
            <w:webHidden/>
          </w:rPr>
        </w:r>
        <w:r>
          <w:rPr>
            <w:noProof/>
            <w:webHidden/>
          </w:rPr>
          <w:fldChar w:fldCharType="separate"/>
        </w:r>
        <w:r w:rsidR="0034222B">
          <w:rPr>
            <w:noProof/>
            <w:webHidden/>
          </w:rPr>
          <w:t>99</w:t>
        </w:r>
        <w:r>
          <w:rPr>
            <w:noProof/>
            <w:webHidden/>
          </w:rPr>
          <w:fldChar w:fldCharType="end"/>
        </w:r>
      </w:hyperlink>
    </w:p>
    <w:p w14:paraId="27FD74F1" w14:textId="45EEAB8F" w:rsidR="00A50E50" w:rsidRDefault="00A50E50">
      <w:pPr>
        <w:pStyle w:val="TOC2"/>
        <w:rPr>
          <w:rFonts w:asciiTheme="minorHAnsi" w:eastAsiaTheme="minorEastAsia" w:hAnsiTheme="minorHAnsi" w:cstheme="minorBidi"/>
          <w:noProof/>
          <w:sz w:val="22"/>
          <w:szCs w:val="22"/>
        </w:rPr>
      </w:pPr>
      <w:hyperlink w:anchor="_Toc69745841" w:history="1">
        <w:r w:rsidRPr="00485D49">
          <w:rPr>
            <w:rStyle w:val="Hyperlink"/>
            <w:bCs/>
            <w:noProof/>
          </w:rPr>
          <w:t>6.6</w:t>
        </w:r>
        <w:r>
          <w:rPr>
            <w:rFonts w:asciiTheme="minorHAnsi" w:eastAsiaTheme="minorEastAsia" w:hAnsiTheme="minorHAnsi" w:cstheme="minorBidi"/>
            <w:noProof/>
            <w:sz w:val="22"/>
            <w:szCs w:val="22"/>
          </w:rPr>
          <w:tab/>
        </w:r>
        <w:r w:rsidRPr="00485D49">
          <w:rPr>
            <w:rStyle w:val="Hyperlink"/>
            <w:bCs/>
            <w:noProof/>
          </w:rPr>
          <w:t>Price Adjustment</w:t>
        </w:r>
        <w:r>
          <w:rPr>
            <w:noProof/>
            <w:webHidden/>
          </w:rPr>
          <w:tab/>
        </w:r>
        <w:r>
          <w:rPr>
            <w:noProof/>
            <w:webHidden/>
          </w:rPr>
          <w:fldChar w:fldCharType="begin"/>
        </w:r>
        <w:r>
          <w:rPr>
            <w:noProof/>
            <w:webHidden/>
          </w:rPr>
          <w:instrText xml:space="preserve"> PAGEREF _Toc69745841 \h </w:instrText>
        </w:r>
        <w:r>
          <w:rPr>
            <w:noProof/>
            <w:webHidden/>
          </w:rPr>
        </w:r>
        <w:r>
          <w:rPr>
            <w:noProof/>
            <w:webHidden/>
          </w:rPr>
          <w:fldChar w:fldCharType="separate"/>
        </w:r>
        <w:r w:rsidR="0034222B">
          <w:rPr>
            <w:noProof/>
            <w:webHidden/>
          </w:rPr>
          <w:t>99</w:t>
        </w:r>
        <w:r>
          <w:rPr>
            <w:noProof/>
            <w:webHidden/>
          </w:rPr>
          <w:fldChar w:fldCharType="end"/>
        </w:r>
      </w:hyperlink>
    </w:p>
    <w:p w14:paraId="417BFB9F" w14:textId="5A61C8D0" w:rsidR="00A50E50" w:rsidRDefault="00A50E50">
      <w:pPr>
        <w:pStyle w:val="TOC2"/>
        <w:rPr>
          <w:rFonts w:asciiTheme="minorHAnsi" w:eastAsiaTheme="minorEastAsia" w:hAnsiTheme="minorHAnsi" w:cstheme="minorBidi"/>
          <w:noProof/>
          <w:sz w:val="22"/>
          <w:szCs w:val="22"/>
        </w:rPr>
      </w:pPr>
      <w:hyperlink w:anchor="_Toc69745842" w:history="1">
        <w:r w:rsidRPr="00485D49">
          <w:rPr>
            <w:rStyle w:val="Hyperlink"/>
            <w:noProof/>
          </w:rPr>
          <w:t>6.7</w:t>
        </w:r>
        <w:r>
          <w:rPr>
            <w:rFonts w:asciiTheme="minorHAnsi" w:eastAsiaTheme="minorEastAsia" w:hAnsiTheme="minorHAnsi" w:cstheme="minorBidi"/>
            <w:noProof/>
            <w:sz w:val="22"/>
            <w:szCs w:val="22"/>
          </w:rPr>
          <w:tab/>
        </w:r>
        <w:r w:rsidRPr="00485D49">
          <w:rPr>
            <w:rStyle w:val="Hyperlink"/>
            <w:noProof/>
          </w:rPr>
          <w:t>Dayworks</w:t>
        </w:r>
        <w:r>
          <w:rPr>
            <w:noProof/>
            <w:webHidden/>
          </w:rPr>
          <w:tab/>
        </w:r>
        <w:r>
          <w:rPr>
            <w:noProof/>
            <w:webHidden/>
          </w:rPr>
          <w:fldChar w:fldCharType="begin"/>
        </w:r>
        <w:r>
          <w:rPr>
            <w:noProof/>
            <w:webHidden/>
          </w:rPr>
          <w:instrText xml:space="preserve"> PAGEREF _Toc69745842 \h </w:instrText>
        </w:r>
        <w:r>
          <w:rPr>
            <w:noProof/>
            <w:webHidden/>
          </w:rPr>
        </w:r>
        <w:r>
          <w:rPr>
            <w:noProof/>
            <w:webHidden/>
          </w:rPr>
          <w:fldChar w:fldCharType="separate"/>
        </w:r>
        <w:r w:rsidR="0034222B">
          <w:rPr>
            <w:noProof/>
            <w:webHidden/>
          </w:rPr>
          <w:t>100</w:t>
        </w:r>
        <w:r>
          <w:rPr>
            <w:noProof/>
            <w:webHidden/>
          </w:rPr>
          <w:fldChar w:fldCharType="end"/>
        </w:r>
      </w:hyperlink>
    </w:p>
    <w:p w14:paraId="4C70D3D5" w14:textId="3682DAED" w:rsidR="00A50E50" w:rsidRDefault="00A50E50">
      <w:pPr>
        <w:pStyle w:val="TOC1"/>
        <w:rPr>
          <w:rFonts w:asciiTheme="minorHAnsi" w:eastAsiaTheme="minorEastAsia" w:hAnsiTheme="minorHAnsi" w:cstheme="minorBidi"/>
          <w:b w:val="0"/>
          <w:sz w:val="22"/>
          <w:szCs w:val="22"/>
        </w:rPr>
      </w:pPr>
      <w:hyperlink w:anchor="_Toc69745843" w:history="1">
        <w:r w:rsidRPr="00485D49">
          <w:rPr>
            <w:rStyle w:val="Hyperlink"/>
          </w:rPr>
          <w:t>7.  Quality Control</w:t>
        </w:r>
        <w:r>
          <w:rPr>
            <w:webHidden/>
          </w:rPr>
          <w:tab/>
        </w:r>
        <w:r>
          <w:rPr>
            <w:webHidden/>
          </w:rPr>
          <w:fldChar w:fldCharType="begin"/>
        </w:r>
        <w:r>
          <w:rPr>
            <w:webHidden/>
          </w:rPr>
          <w:instrText xml:space="preserve"> PAGEREF _Toc69745843 \h </w:instrText>
        </w:r>
        <w:r>
          <w:rPr>
            <w:webHidden/>
          </w:rPr>
        </w:r>
        <w:r>
          <w:rPr>
            <w:webHidden/>
          </w:rPr>
          <w:fldChar w:fldCharType="separate"/>
        </w:r>
        <w:r w:rsidR="0034222B">
          <w:rPr>
            <w:webHidden/>
          </w:rPr>
          <w:t>100</w:t>
        </w:r>
        <w:r>
          <w:rPr>
            <w:webHidden/>
          </w:rPr>
          <w:fldChar w:fldCharType="end"/>
        </w:r>
      </w:hyperlink>
    </w:p>
    <w:p w14:paraId="1F7B80C0" w14:textId="7B7874A4" w:rsidR="00A50E50" w:rsidRDefault="00A50E50">
      <w:pPr>
        <w:pStyle w:val="TOC2"/>
        <w:rPr>
          <w:rFonts w:asciiTheme="minorHAnsi" w:eastAsiaTheme="minorEastAsia" w:hAnsiTheme="minorHAnsi" w:cstheme="minorBidi"/>
          <w:noProof/>
          <w:sz w:val="22"/>
          <w:szCs w:val="22"/>
        </w:rPr>
      </w:pPr>
      <w:hyperlink w:anchor="_Toc69745844" w:history="1">
        <w:r w:rsidRPr="00485D49">
          <w:rPr>
            <w:rStyle w:val="Hyperlink"/>
            <w:noProof/>
          </w:rPr>
          <w:t>7.1</w:t>
        </w:r>
        <w:r>
          <w:rPr>
            <w:rFonts w:asciiTheme="minorHAnsi" w:eastAsiaTheme="minorEastAsia" w:hAnsiTheme="minorHAnsi" w:cstheme="minorBidi"/>
            <w:noProof/>
            <w:sz w:val="22"/>
            <w:szCs w:val="22"/>
          </w:rPr>
          <w:tab/>
        </w:r>
        <w:r w:rsidRPr="00485D49">
          <w:rPr>
            <w:rStyle w:val="Hyperlink"/>
            <w:noProof/>
          </w:rPr>
          <w:t>Identifying Defects</w:t>
        </w:r>
        <w:r>
          <w:rPr>
            <w:noProof/>
            <w:webHidden/>
          </w:rPr>
          <w:tab/>
        </w:r>
        <w:r>
          <w:rPr>
            <w:noProof/>
            <w:webHidden/>
          </w:rPr>
          <w:fldChar w:fldCharType="begin"/>
        </w:r>
        <w:r>
          <w:rPr>
            <w:noProof/>
            <w:webHidden/>
          </w:rPr>
          <w:instrText xml:space="preserve"> PAGEREF _Toc69745844 \h </w:instrText>
        </w:r>
        <w:r>
          <w:rPr>
            <w:noProof/>
            <w:webHidden/>
          </w:rPr>
        </w:r>
        <w:r>
          <w:rPr>
            <w:noProof/>
            <w:webHidden/>
          </w:rPr>
          <w:fldChar w:fldCharType="separate"/>
        </w:r>
        <w:r w:rsidR="0034222B">
          <w:rPr>
            <w:noProof/>
            <w:webHidden/>
          </w:rPr>
          <w:t>100</w:t>
        </w:r>
        <w:r>
          <w:rPr>
            <w:noProof/>
            <w:webHidden/>
          </w:rPr>
          <w:fldChar w:fldCharType="end"/>
        </w:r>
      </w:hyperlink>
    </w:p>
    <w:p w14:paraId="60070E94" w14:textId="1718015F" w:rsidR="00A50E50" w:rsidRDefault="00A50E50">
      <w:pPr>
        <w:pStyle w:val="TOC2"/>
        <w:rPr>
          <w:rFonts w:asciiTheme="minorHAnsi" w:eastAsiaTheme="minorEastAsia" w:hAnsiTheme="minorHAnsi" w:cstheme="minorBidi"/>
          <w:noProof/>
          <w:sz w:val="22"/>
          <w:szCs w:val="22"/>
        </w:rPr>
      </w:pPr>
      <w:hyperlink w:anchor="_Toc69745845" w:history="1">
        <w:r w:rsidRPr="00485D49">
          <w:rPr>
            <w:rStyle w:val="Hyperlink"/>
            <w:noProof/>
          </w:rPr>
          <w:t>7.2</w:t>
        </w:r>
        <w:r>
          <w:rPr>
            <w:rFonts w:asciiTheme="minorHAnsi" w:eastAsiaTheme="minorEastAsia" w:hAnsiTheme="minorHAnsi" w:cstheme="minorBidi"/>
            <w:noProof/>
            <w:sz w:val="22"/>
            <w:szCs w:val="22"/>
          </w:rPr>
          <w:tab/>
        </w:r>
        <w:r w:rsidRPr="00485D49">
          <w:rPr>
            <w:rStyle w:val="Hyperlink"/>
            <w:noProof/>
          </w:rPr>
          <w:t>Correction of Defects, and</w:t>
        </w:r>
        <w:r>
          <w:rPr>
            <w:noProof/>
            <w:webHidden/>
          </w:rPr>
          <w:tab/>
        </w:r>
        <w:r>
          <w:rPr>
            <w:noProof/>
            <w:webHidden/>
          </w:rPr>
          <w:fldChar w:fldCharType="begin"/>
        </w:r>
        <w:r>
          <w:rPr>
            <w:noProof/>
            <w:webHidden/>
          </w:rPr>
          <w:instrText xml:space="preserve"> PAGEREF _Toc69745845 \h </w:instrText>
        </w:r>
        <w:r>
          <w:rPr>
            <w:noProof/>
            <w:webHidden/>
          </w:rPr>
        </w:r>
        <w:r>
          <w:rPr>
            <w:noProof/>
            <w:webHidden/>
          </w:rPr>
          <w:fldChar w:fldCharType="separate"/>
        </w:r>
        <w:r w:rsidR="0034222B">
          <w:rPr>
            <w:noProof/>
            <w:webHidden/>
          </w:rPr>
          <w:t>100</w:t>
        </w:r>
        <w:r>
          <w:rPr>
            <w:noProof/>
            <w:webHidden/>
          </w:rPr>
          <w:fldChar w:fldCharType="end"/>
        </w:r>
      </w:hyperlink>
    </w:p>
    <w:p w14:paraId="09C732E3" w14:textId="2879D676" w:rsidR="00A50E50" w:rsidRDefault="00A50E50">
      <w:pPr>
        <w:pStyle w:val="TOC1"/>
        <w:rPr>
          <w:rFonts w:asciiTheme="minorHAnsi" w:eastAsiaTheme="minorEastAsia" w:hAnsiTheme="minorHAnsi" w:cstheme="minorBidi"/>
          <w:b w:val="0"/>
          <w:sz w:val="22"/>
          <w:szCs w:val="22"/>
        </w:rPr>
      </w:pPr>
      <w:hyperlink w:anchor="_Toc69745846" w:history="1">
        <w:r w:rsidRPr="00485D49">
          <w:rPr>
            <w:rStyle w:val="Hyperlink"/>
          </w:rPr>
          <w:t>8.  Settlement of Disputes</w:t>
        </w:r>
        <w:r>
          <w:rPr>
            <w:webHidden/>
          </w:rPr>
          <w:tab/>
        </w:r>
        <w:r>
          <w:rPr>
            <w:webHidden/>
          </w:rPr>
          <w:fldChar w:fldCharType="begin"/>
        </w:r>
        <w:r>
          <w:rPr>
            <w:webHidden/>
          </w:rPr>
          <w:instrText xml:space="preserve"> PAGEREF _Toc69745846 \h </w:instrText>
        </w:r>
        <w:r>
          <w:rPr>
            <w:webHidden/>
          </w:rPr>
        </w:r>
        <w:r>
          <w:rPr>
            <w:webHidden/>
          </w:rPr>
          <w:fldChar w:fldCharType="separate"/>
        </w:r>
        <w:r w:rsidR="0034222B">
          <w:rPr>
            <w:webHidden/>
          </w:rPr>
          <w:t>101</w:t>
        </w:r>
        <w:r>
          <w:rPr>
            <w:webHidden/>
          </w:rPr>
          <w:fldChar w:fldCharType="end"/>
        </w:r>
      </w:hyperlink>
    </w:p>
    <w:p w14:paraId="39F7F041" w14:textId="6468129E" w:rsidR="00A50E50" w:rsidRDefault="00A50E50">
      <w:pPr>
        <w:pStyle w:val="TOC2"/>
        <w:rPr>
          <w:rFonts w:asciiTheme="minorHAnsi" w:eastAsiaTheme="minorEastAsia" w:hAnsiTheme="minorHAnsi" w:cstheme="minorBidi"/>
          <w:noProof/>
          <w:sz w:val="22"/>
          <w:szCs w:val="22"/>
        </w:rPr>
      </w:pPr>
      <w:hyperlink w:anchor="_Toc69745847" w:history="1">
        <w:r w:rsidRPr="00485D49">
          <w:rPr>
            <w:rStyle w:val="Hyperlink"/>
            <w:noProof/>
          </w:rPr>
          <w:t>8.1</w:t>
        </w:r>
        <w:r>
          <w:rPr>
            <w:rFonts w:asciiTheme="minorHAnsi" w:eastAsiaTheme="minorEastAsia" w:hAnsiTheme="minorHAnsi" w:cstheme="minorBidi"/>
            <w:noProof/>
            <w:sz w:val="22"/>
            <w:szCs w:val="22"/>
          </w:rPr>
          <w:tab/>
        </w:r>
        <w:r w:rsidRPr="00485D49">
          <w:rPr>
            <w:rStyle w:val="Hyperlink"/>
            <w:noProof/>
          </w:rPr>
          <w:t>Amicable Settlement</w:t>
        </w:r>
        <w:r>
          <w:rPr>
            <w:noProof/>
            <w:webHidden/>
          </w:rPr>
          <w:tab/>
        </w:r>
        <w:r>
          <w:rPr>
            <w:noProof/>
            <w:webHidden/>
          </w:rPr>
          <w:fldChar w:fldCharType="begin"/>
        </w:r>
        <w:r>
          <w:rPr>
            <w:noProof/>
            <w:webHidden/>
          </w:rPr>
          <w:instrText xml:space="preserve"> PAGEREF _Toc69745847 \h </w:instrText>
        </w:r>
        <w:r>
          <w:rPr>
            <w:noProof/>
            <w:webHidden/>
          </w:rPr>
        </w:r>
        <w:r>
          <w:rPr>
            <w:noProof/>
            <w:webHidden/>
          </w:rPr>
          <w:fldChar w:fldCharType="separate"/>
        </w:r>
        <w:r w:rsidR="0034222B">
          <w:rPr>
            <w:noProof/>
            <w:webHidden/>
          </w:rPr>
          <w:t>101</w:t>
        </w:r>
        <w:r>
          <w:rPr>
            <w:noProof/>
            <w:webHidden/>
          </w:rPr>
          <w:fldChar w:fldCharType="end"/>
        </w:r>
      </w:hyperlink>
    </w:p>
    <w:p w14:paraId="77C8B385" w14:textId="5A213CF0" w:rsidR="00A50E50" w:rsidRDefault="00A50E50">
      <w:pPr>
        <w:pStyle w:val="TOC2"/>
        <w:rPr>
          <w:rFonts w:asciiTheme="minorHAnsi" w:eastAsiaTheme="minorEastAsia" w:hAnsiTheme="minorHAnsi" w:cstheme="minorBidi"/>
          <w:noProof/>
          <w:sz w:val="22"/>
          <w:szCs w:val="22"/>
        </w:rPr>
      </w:pPr>
      <w:hyperlink w:anchor="_Toc69745848" w:history="1">
        <w:r w:rsidRPr="00485D49">
          <w:rPr>
            <w:rStyle w:val="Hyperlink"/>
            <w:noProof/>
          </w:rPr>
          <w:t>8.2</w:t>
        </w:r>
        <w:r>
          <w:rPr>
            <w:rFonts w:asciiTheme="minorHAnsi" w:eastAsiaTheme="minorEastAsia" w:hAnsiTheme="minorHAnsi" w:cstheme="minorBidi"/>
            <w:noProof/>
            <w:sz w:val="22"/>
            <w:szCs w:val="22"/>
          </w:rPr>
          <w:tab/>
        </w:r>
        <w:r w:rsidRPr="00485D49">
          <w:rPr>
            <w:rStyle w:val="Hyperlink"/>
            <w:noProof/>
          </w:rPr>
          <w:t>Dispute Settlement</w:t>
        </w:r>
        <w:r>
          <w:rPr>
            <w:noProof/>
            <w:webHidden/>
          </w:rPr>
          <w:tab/>
        </w:r>
        <w:r>
          <w:rPr>
            <w:noProof/>
            <w:webHidden/>
          </w:rPr>
          <w:fldChar w:fldCharType="begin"/>
        </w:r>
        <w:r>
          <w:rPr>
            <w:noProof/>
            <w:webHidden/>
          </w:rPr>
          <w:instrText xml:space="preserve"> PAGEREF _Toc69745848 \h </w:instrText>
        </w:r>
        <w:r>
          <w:rPr>
            <w:noProof/>
            <w:webHidden/>
          </w:rPr>
        </w:r>
        <w:r>
          <w:rPr>
            <w:noProof/>
            <w:webHidden/>
          </w:rPr>
          <w:fldChar w:fldCharType="separate"/>
        </w:r>
        <w:r w:rsidR="0034222B">
          <w:rPr>
            <w:noProof/>
            <w:webHidden/>
          </w:rPr>
          <w:t>101</w:t>
        </w:r>
        <w:r>
          <w:rPr>
            <w:noProof/>
            <w:webHidden/>
          </w:rPr>
          <w:fldChar w:fldCharType="end"/>
        </w:r>
      </w:hyperlink>
    </w:p>
    <w:p w14:paraId="3AAA5FAF" w14:textId="699BE136" w:rsidR="003E183C" w:rsidRPr="0046288A" w:rsidRDefault="003004C5" w:rsidP="009407C2">
      <w:pPr>
        <w:numPr>
          <w:ilvl w:val="12"/>
          <w:numId w:val="0"/>
        </w:numPr>
        <w:jc w:val="both"/>
        <w:sectPr w:rsidR="003E183C" w:rsidRPr="0046288A" w:rsidSect="00F34973">
          <w:headerReference w:type="even" r:id="rId51"/>
          <w:headerReference w:type="default" r:id="rId52"/>
          <w:headerReference w:type="first" r:id="rId53"/>
          <w:footerReference w:type="first" r:id="rId54"/>
          <w:type w:val="oddPage"/>
          <w:pgSz w:w="12240" w:h="15840" w:code="1"/>
          <w:pgMar w:top="1440" w:right="1440" w:bottom="1440" w:left="1440" w:header="720" w:footer="720" w:gutter="0"/>
          <w:cols w:space="720"/>
          <w:noEndnote/>
          <w:titlePg/>
        </w:sectPr>
      </w:pPr>
      <w:r w:rsidRPr="0046288A">
        <w:fldChar w:fldCharType="end"/>
      </w:r>
    </w:p>
    <w:p w14:paraId="352582C8" w14:textId="77777777" w:rsidR="00BD0FF6" w:rsidRPr="0046288A" w:rsidRDefault="00BD0FF6" w:rsidP="009407C2">
      <w:pPr>
        <w:numPr>
          <w:ilvl w:val="12"/>
          <w:numId w:val="0"/>
        </w:numPr>
        <w:jc w:val="center"/>
        <w:rPr>
          <w:b/>
          <w:sz w:val="32"/>
          <w:szCs w:val="32"/>
        </w:rPr>
      </w:pPr>
      <w:bookmarkStart w:id="276" w:name="_Toc29564171"/>
      <w:r w:rsidRPr="0046288A">
        <w:rPr>
          <w:b/>
          <w:sz w:val="32"/>
          <w:szCs w:val="32"/>
        </w:rPr>
        <w:lastRenderedPageBreak/>
        <w:t xml:space="preserve">Section </w:t>
      </w:r>
      <w:bookmarkStart w:id="277" w:name="_Hlt162335361"/>
      <w:bookmarkEnd w:id="277"/>
      <w:r w:rsidRPr="0046288A">
        <w:rPr>
          <w:b/>
          <w:sz w:val="32"/>
          <w:szCs w:val="32"/>
        </w:rPr>
        <w:t>V</w:t>
      </w:r>
      <w:r w:rsidR="00E02D5A" w:rsidRPr="0046288A">
        <w:rPr>
          <w:b/>
          <w:sz w:val="32"/>
          <w:szCs w:val="32"/>
        </w:rPr>
        <w:t>I</w:t>
      </w:r>
      <w:r w:rsidR="001168B7" w:rsidRPr="0046288A">
        <w:rPr>
          <w:b/>
          <w:sz w:val="32"/>
          <w:szCs w:val="32"/>
        </w:rPr>
        <w:t>I</w:t>
      </w:r>
      <w:r w:rsidR="00E02D5A" w:rsidRPr="0046288A">
        <w:rPr>
          <w:b/>
          <w:sz w:val="32"/>
          <w:szCs w:val="32"/>
        </w:rPr>
        <w:t>I</w:t>
      </w:r>
      <w:r w:rsidR="004C6CC6" w:rsidRPr="0046288A">
        <w:rPr>
          <w:b/>
          <w:sz w:val="32"/>
          <w:szCs w:val="32"/>
        </w:rPr>
        <w:t xml:space="preserve"> - </w:t>
      </w:r>
      <w:r w:rsidRPr="0046288A">
        <w:rPr>
          <w:b/>
          <w:sz w:val="32"/>
          <w:szCs w:val="32"/>
        </w:rPr>
        <w:t>General Conditions of Contract</w:t>
      </w:r>
      <w:bookmarkEnd w:id="276"/>
    </w:p>
    <w:p w14:paraId="7B17140F" w14:textId="77777777" w:rsidR="00BD0FF6" w:rsidRPr="0046288A" w:rsidRDefault="00BD0FF6" w:rsidP="009407C2">
      <w:pPr>
        <w:numPr>
          <w:ilvl w:val="12"/>
          <w:numId w:val="0"/>
        </w:numPr>
      </w:pPr>
    </w:p>
    <w:p w14:paraId="3F6988BF" w14:textId="77777777" w:rsidR="00BD0FF6" w:rsidRPr="0046288A" w:rsidRDefault="003004C5" w:rsidP="009407C2">
      <w:pPr>
        <w:pStyle w:val="Heading2"/>
        <w:numPr>
          <w:ilvl w:val="12"/>
          <w:numId w:val="0"/>
        </w:numPr>
      </w:pPr>
      <w:bookmarkStart w:id="278" w:name="_Toc29564172"/>
      <w:bookmarkStart w:id="279" w:name="_Toc454783534"/>
      <w:bookmarkStart w:id="280" w:name="_Toc494364685"/>
      <w:bookmarkStart w:id="281" w:name="_Toc69745794"/>
      <w:r w:rsidRPr="0046288A">
        <w:t>A</w:t>
      </w:r>
      <w:r w:rsidR="00BD0FF6" w:rsidRPr="0046288A">
        <w:t>.  General Provisions</w:t>
      </w:r>
      <w:bookmarkEnd w:id="278"/>
      <w:bookmarkEnd w:id="279"/>
      <w:bookmarkEnd w:id="280"/>
      <w:bookmarkEnd w:id="281"/>
    </w:p>
    <w:p w14:paraId="4EAFE69F" w14:textId="77777777" w:rsidR="00BD0FF6" w:rsidRPr="0046288A" w:rsidRDefault="00BD0FF6" w:rsidP="009407C2">
      <w:pPr>
        <w:numPr>
          <w:ilvl w:val="12"/>
          <w:numId w:val="0"/>
        </w:numPr>
      </w:pPr>
    </w:p>
    <w:tbl>
      <w:tblPr>
        <w:tblW w:w="0" w:type="auto"/>
        <w:tblLayout w:type="fixed"/>
        <w:tblLook w:val="0000" w:firstRow="0" w:lastRow="0" w:firstColumn="0" w:lastColumn="0" w:noHBand="0" w:noVBand="0"/>
      </w:tblPr>
      <w:tblGrid>
        <w:gridCol w:w="2268"/>
        <w:gridCol w:w="6876"/>
      </w:tblGrid>
      <w:tr w:rsidR="00BD0FF6" w:rsidRPr="0046288A" w14:paraId="3DB2B645" w14:textId="77777777">
        <w:tc>
          <w:tcPr>
            <w:tcW w:w="2268" w:type="dxa"/>
          </w:tcPr>
          <w:p w14:paraId="4D2F366E" w14:textId="77777777" w:rsidR="00BD0FF6" w:rsidRPr="0046288A" w:rsidRDefault="00BD0FF6" w:rsidP="00CE7635">
            <w:pPr>
              <w:pStyle w:val="Heading3"/>
              <w:keepNext w:val="0"/>
              <w:keepLines w:val="0"/>
              <w:numPr>
                <w:ilvl w:val="12"/>
                <w:numId w:val="0"/>
              </w:numPr>
              <w:tabs>
                <w:tab w:val="left" w:pos="360"/>
              </w:tabs>
              <w:ind w:left="360" w:hanging="360"/>
            </w:pPr>
            <w:bookmarkStart w:id="282" w:name="_Toc29564173"/>
            <w:bookmarkStart w:id="283" w:name="_Toc454783535"/>
            <w:bookmarkStart w:id="284" w:name="_Toc494364686"/>
            <w:bookmarkStart w:id="285" w:name="_Toc69745795"/>
            <w:r w:rsidRPr="0046288A">
              <w:t>1.</w:t>
            </w:r>
            <w:r w:rsidR="003004C5" w:rsidRPr="0046288A">
              <w:t>1</w:t>
            </w:r>
            <w:r w:rsidRPr="0046288A">
              <w:tab/>
              <w:t>Definitions</w:t>
            </w:r>
            <w:bookmarkEnd w:id="282"/>
            <w:bookmarkEnd w:id="283"/>
            <w:bookmarkEnd w:id="284"/>
            <w:bookmarkEnd w:id="285"/>
          </w:p>
        </w:tc>
        <w:tc>
          <w:tcPr>
            <w:tcW w:w="6876" w:type="dxa"/>
          </w:tcPr>
          <w:p w14:paraId="2747FD8B" w14:textId="77777777" w:rsidR="00CE7635" w:rsidRPr="0046288A" w:rsidRDefault="00CE7635" w:rsidP="00CE7635">
            <w:pPr>
              <w:numPr>
                <w:ilvl w:val="12"/>
                <w:numId w:val="0"/>
              </w:numPr>
              <w:spacing w:after="200"/>
              <w:jc w:val="both"/>
            </w:pPr>
            <w:r w:rsidRPr="0046288A">
              <w:t>Unless the context otherwise requires, the following terms whenever used in this Contract have the following meanings:</w:t>
            </w:r>
          </w:p>
          <w:p w14:paraId="0FD68056" w14:textId="551BA414" w:rsidR="00CE7635" w:rsidRPr="0046288A" w:rsidRDefault="00CE7635" w:rsidP="00CE7635">
            <w:pPr>
              <w:numPr>
                <w:ilvl w:val="0"/>
                <w:numId w:val="3"/>
              </w:numPr>
              <w:spacing w:after="200"/>
              <w:ind w:hanging="576"/>
              <w:jc w:val="both"/>
            </w:pPr>
            <w:r w:rsidRPr="0046288A">
              <w:t>The Adjudicator is the person appointed jointly by the Employer and the Service Provider to resolve disputes in the first instance, as provided for in Sub-Clause 8.2 hereunder</w:t>
            </w:r>
            <w:r w:rsidR="000E78DC">
              <w:t>;</w:t>
            </w:r>
          </w:p>
          <w:p w14:paraId="3306179E" w14:textId="77777777" w:rsidR="00CE7635" w:rsidRPr="0046288A" w:rsidRDefault="00CE7635" w:rsidP="00CE7635">
            <w:pPr>
              <w:numPr>
                <w:ilvl w:val="0"/>
                <w:numId w:val="3"/>
              </w:numPr>
              <w:spacing w:after="200"/>
              <w:ind w:hanging="576"/>
              <w:jc w:val="both"/>
            </w:pPr>
            <w:r w:rsidRPr="0046288A">
              <w:t>“Activity Schedule” is the priced and completed list of items of Services to be performed by the Service Provider forming part of his Bid;</w:t>
            </w:r>
          </w:p>
          <w:p w14:paraId="0BC4E0F8" w14:textId="77777777" w:rsidR="00CE7635" w:rsidRPr="0046288A" w:rsidRDefault="00CE7635" w:rsidP="00D7597F">
            <w:pPr>
              <w:numPr>
                <w:ilvl w:val="12"/>
                <w:numId w:val="0"/>
              </w:numPr>
              <w:tabs>
                <w:tab w:val="left" w:pos="540"/>
              </w:tabs>
              <w:spacing w:after="200"/>
              <w:ind w:left="540" w:hanging="576"/>
              <w:jc w:val="both"/>
            </w:pPr>
            <w:r w:rsidRPr="0046288A">
              <w:t>(c)</w:t>
            </w:r>
            <w:r w:rsidRPr="0046288A">
              <w:tab/>
              <w:t>“Bank” means the International Bank for Reconstruction and Development, Washington, D.C., U.S.A.;</w:t>
            </w:r>
          </w:p>
          <w:p w14:paraId="1AF73208" w14:textId="77777777" w:rsidR="00CE7635" w:rsidRPr="0046288A" w:rsidRDefault="00CE7635" w:rsidP="00CE7635">
            <w:pPr>
              <w:numPr>
                <w:ilvl w:val="12"/>
                <w:numId w:val="0"/>
              </w:numPr>
              <w:tabs>
                <w:tab w:val="left" w:pos="540"/>
              </w:tabs>
              <w:spacing w:after="200"/>
              <w:ind w:left="540" w:hanging="576"/>
              <w:jc w:val="both"/>
            </w:pPr>
            <w:r w:rsidRPr="0046288A">
              <w:t>(c)</w:t>
            </w:r>
            <w:r w:rsidRPr="0046288A">
              <w:tab/>
              <w:t>“Association” means the International Development Association, Washington, D.C., U.S.A.;</w:t>
            </w:r>
          </w:p>
          <w:p w14:paraId="18472FA1" w14:textId="2072634B" w:rsidR="00CE7635" w:rsidRPr="0046288A" w:rsidRDefault="00CE7635" w:rsidP="00CE7635">
            <w:pPr>
              <w:numPr>
                <w:ilvl w:val="12"/>
                <w:numId w:val="0"/>
              </w:numPr>
              <w:tabs>
                <w:tab w:val="left" w:pos="540"/>
              </w:tabs>
              <w:spacing w:after="200"/>
              <w:ind w:left="540" w:hanging="576"/>
              <w:jc w:val="both"/>
            </w:pPr>
            <w:r w:rsidRPr="0046288A">
              <w:t>(d)</w:t>
            </w:r>
            <w:r w:rsidRPr="0046288A">
              <w:tab/>
              <w:t>“Completion Date” means the date of completion of the Services by the Service Provider as certified by the Employer</w:t>
            </w:r>
            <w:r w:rsidR="000E78DC">
              <w:t>;</w:t>
            </w:r>
          </w:p>
          <w:p w14:paraId="7DFAFB57" w14:textId="61A17C95" w:rsidR="00CE7635" w:rsidRPr="0046288A" w:rsidRDefault="00CE7635" w:rsidP="00CE7635">
            <w:pPr>
              <w:numPr>
                <w:ilvl w:val="12"/>
                <w:numId w:val="0"/>
              </w:numPr>
              <w:tabs>
                <w:tab w:val="left" w:pos="540"/>
              </w:tabs>
              <w:spacing w:after="200"/>
              <w:ind w:left="540" w:hanging="576"/>
              <w:jc w:val="both"/>
            </w:pPr>
            <w:r w:rsidRPr="0046288A">
              <w:t>(e)</w:t>
            </w:r>
            <w:r w:rsidRPr="0046288A">
              <w:tab/>
              <w:t xml:space="preserve">“Contract” means the Contract signed by the Parties, to which these General Conditions of Contract (GCC) are attached, together with all the documents listed in Clause 1 of </w:t>
            </w:r>
            <w:r w:rsidR="00150886">
              <w:t>the Contract Agreement</w:t>
            </w:r>
            <w:r w:rsidRPr="0046288A">
              <w:t>;</w:t>
            </w:r>
          </w:p>
          <w:p w14:paraId="2089403A" w14:textId="77777777" w:rsidR="00CE7635" w:rsidRPr="0046288A" w:rsidRDefault="00CE7635" w:rsidP="00CE7635">
            <w:pPr>
              <w:numPr>
                <w:ilvl w:val="12"/>
                <w:numId w:val="0"/>
              </w:numPr>
              <w:tabs>
                <w:tab w:val="left" w:pos="540"/>
              </w:tabs>
              <w:spacing w:after="200"/>
              <w:ind w:left="540" w:hanging="576"/>
              <w:jc w:val="both"/>
            </w:pPr>
            <w:r w:rsidRPr="0046288A">
              <w:t>(f)</w:t>
            </w:r>
            <w:r w:rsidRPr="0046288A">
              <w:tab/>
              <w:t>“Contract Price” means the price to be paid for the performance of the Services, in accordance with Clause 6;</w:t>
            </w:r>
          </w:p>
          <w:p w14:paraId="4C71C238" w14:textId="4A55F665" w:rsidR="00CE7635" w:rsidRPr="0046288A" w:rsidRDefault="00CE7635" w:rsidP="00CE7635">
            <w:pPr>
              <w:numPr>
                <w:ilvl w:val="12"/>
                <w:numId w:val="0"/>
              </w:numPr>
              <w:tabs>
                <w:tab w:val="left" w:pos="540"/>
              </w:tabs>
              <w:spacing w:after="200"/>
              <w:ind w:left="540" w:hanging="576"/>
              <w:jc w:val="both"/>
            </w:pPr>
            <w:r w:rsidRPr="0046288A">
              <w:t>(g)</w:t>
            </w:r>
            <w:r w:rsidRPr="0046288A">
              <w:tab/>
              <w:t>“Dayworks” means varied work inputs subject to payment on a time basis for the Service Provider’s employees and equipment, in addition to payments for associated materials and administration</w:t>
            </w:r>
            <w:r w:rsidR="000E78DC">
              <w:t>;</w:t>
            </w:r>
          </w:p>
          <w:p w14:paraId="4334AD51" w14:textId="5EDA6A90" w:rsidR="00CE7635" w:rsidRDefault="00CE7635" w:rsidP="00CE7635">
            <w:pPr>
              <w:numPr>
                <w:ilvl w:val="12"/>
                <w:numId w:val="0"/>
              </w:numPr>
              <w:tabs>
                <w:tab w:val="left" w:pos="540"/>
              </w:tabs>
              <w:spacing w:after="200"/>
              <w:ind w:left="540" w:hanging="576"/>
              <w:jc w:val="both"/>
            </w:pPr>
            <w:r w:rsidRPr="0046288A">
              <w:t>(h)</w:t>
            </w:r>
            <w:r w:rsidRPr="0046288A">
              <w:tab/>
              <w:t>“Employer” means the party who employs the Service Provider</w:t>
            </w:r>
            <w:r w:rsidR="000E78DC">
              <w:t>;</w:t>
            </w:r>
          </w:p>
          <w:p w14:paraId="35697829" w14:textId="770D0E17" w:rsidR="00BD5CF8" w:rsidRDefault="00510A22" w:rsidP="00BD5CF8">
            <w:pPr>
              <w:numPr>
                <w:ilvl w:val="12"/>
                <w:numId w:val="0"/>
              </w:numPr>
              <w:tabs>
                <w:tab w:val="left" w:pos="540"/>
              </w:tabs>
              <w:spacing w:after="200"/>
              <w:ind w:left="540" w:hanging="576"/>
              <w:jc w:val="both"/>
            </w:pPr>
            <w:r>
              <w:t>(i)</w:t>
            </w:r>
            <w:r w:rsidR="00A50E50" w:rsidRPr="0046288A">
              <w:tab/>
            </w:r>
            <w:r>
              <w:t>“Employer’s Personnel”</w:t>
            </w:r>
            <w:r w:rsidR="00404D98">
              <w:t xml:space="preserve"> </w:t>
            </w:r>
            <w:r w:rsidR="00404D98" w:rsidRPr="004F20BF">
              <w:rPr>
                <w:color w:val="000000" w:themeColor="text1"/>
              </w:rPr>
              <w:t>means</w:t>
            </w:r>
            <w:r w:rsidR="00404D98">
              <w:rPr>
                <w:b/>
                <w:color w:val="000000" w:themeColor="text1"/>
              </w:rPr>
              <w:t xml:space="preserve"> </w:t>
            </w:r>
            <w:r w:rsidR="00404D98" w:rsidRPr="004F20BF">
              <w:rPr>
                <w:color w:val="000000" w:themeColor="text1"/>
              </w:rPr>
              <w:t>all staff, labor and other employees of the Employer</w:t>
            </w:r>
            <w:r w:rsidR="00404D98">
              <w:rPr>
                <w:b/>
                <w:color w:val="000000" w:themeColor="text1"/>
              </w:rPr>
              <w:t xml:space="preserve"> </w:t>
            </w:r>
            <w:r w:rsidR="00404D98">
              <w:rPr>
                <w:color w:val="000000" w:themeColor="text1"/>
              </w:rPr>
              <w:t>engaged in fulfilling the Employer’s obligations under the Contract</w:t>
            </w:r>
            <w:r w:rsidR="00404D98" w:rsidRPr="00D17FFA">
              <w:rPr>
                <w:color w:val="000000" w:themeColor="text1"/>
              </w:rPr>
              <w:t xml:space="preserve">; and any other personnel identified as </w:t>
            </w:r>
            <w:r w:rsidR="00404D98">
              <w:rPr>
                <w:color w:val="000000" w:themeColor="text1"/>
              </w:rPr>
              <w:t>Employer</w:t>
            </w:r>
            <w:r w:rsidR="00404D98" w:rsidRPr="00D17FFA">
              <w:rPr>
                <w:color w:val="000000" w:themeColor="text1"/>
              </w:rPr>
              <w:t xml:space="preserve">’s Personnel, by a notice from the </w:t>
            </w:r>
            <w:r w:rsidR="00404D98">
              <w:rPr>
                <w:color w:val="000000" w:themeColor="text1"/>
              </w:rPr>
              <w:t xml:space="preserve">Employer </w:t>
            </w:r>
            <w:r w:rsidR="00404D98" w:rsidRPr="00D17FFA">
              <w:rPr>
                <w:color w:val="000000" w:themeColor="text1"/>
              </w:rPr>
              <w:t xml:space="preserve">to the </w:t>
            </w:r>
            <w:r w:rsidR="00075F49">
              <w:rPr>
                <w:color w:val="000000" w:themeColor="text1"/>
              </w:rPr>
              <w:t>Service provider</w:t>
            </w:r>
            <w:r w:rsidR="000E78DC">
              <w:rPr>
                <w:color w:val="000000" w:themeColor="text1"/>
              </w:rPr>
              <w:t>;</w:t>
            </w:r>
          </w:p>
          <w:p w14:paraId="63F7FC30" w14:textId="4AE29273" w:rsidR="00BD5CF8" w:rsidRPr="007B446B" w:rsidRDefault="007F2FC2" w:rsidP="007B446B">
            <w:pPr>
              <w:numPr>
                <w:ilvl w:val="12"/>
                <w:numId w:val="0"/>
              </w:numPr>
              <w:tabs>
                <w:tab w:val="left" w:pos="540"/>
              </w:tabs>
              <w:spacing w:after="200"/>
              <w:ind w:left="540" w:hanging="576"/>
              <w:jc w:val="both"/>
            </w:pPr>
            <w:r w:rsidRPr="007B446B">
              <w:rPr>
                <w:noProof/>
                <w:szCs w:val="20"/>
              </w:rPr>
              <w:t>(j)</w:t>
            </w:r>
            <w:r w:rsidR="00A50E50" w:rsidRPr="0046288A">
              <w:tab/>
            </w:r>
            <w:r w:rsidR="00BD5CF8" w:rsidRPr="00C72740">
              <w:rPr>
                <w:noProof/>
                <w:szCs w:val="20"/>
              </w:rPr>
              <w:t>“ES”</w:t>
            </w:r>
            <w:r w:rsidR="00BD5CF8" w:rsidRPr="00BD5CF8">
              <w:rPr>
                <w:szCs w:val="20"/>
              </w:rPr>
              <w:t xml:space="preserve"> </w:t>
            </w:r>
            <w:r w:rsidR="00BD5CF8" w:rsidRPr="00BD5CF8">
              <w:rPr>
                <w:noProof/>
                <w:szCs w:val="20"/>
              </w:rPr>
              <w:t>means</w:t>
            </w:r>
            <w:r w:rsidR="00BD5CF8" w:rsidRPr="00BD5CF8">
              <w:rPr>
                <w:szCs w:val="20"/>
              </w:rPr>
              <w:t xml:space="preserve"> Environmental and Social</w:t>
            </w:r>
            <w:r w:rsidR="00C477E6">
              <w:rPr>
                <w:szCs w:val="20"/>
              </w:rPr>
              <w:t xml:space="preserve">, as applicable, </w:t>
            </w:r>
            <w:r w:rsidR="00BD5CF8" w:rsidRPr="00BD5CF8">
              <w:rPr>
                <w:szCs w:val="20"/>
              </w:rPr>
              <w:t>(including Sexual Exploitation and Abuse (SEA), and Sexual Harassment (SH))</w:t>
            </w:r>
            <w:r w:rsidR="000E78DC">
              <w:rPr>
                <w:szCs w:val="20"/>
              </w:rPr>
              <w:t>;</w:t>
            </w:r>
          </w:p>
          <w:p w14:paraId="0972BD1A" w14:textId="77777777" w:rsidR="00BD5CF8" w:rsidRPr="0046288A" w:rsidRDefault="00BD5CF8" w:rsidP="00CE7635">
            <w:pPr>
              <w:numPr>
                <w:ilvl w:val="12"/>
                <w:numId w:val="0"/>
              </w:numPr>
              <w:tabs>
                <w:tab w:val="left" w:pos="540"/>
              </w:tabs>
              <w:spacing w:after="200"/>
              <w:ind w:left="540" w:hanging="576"/>
              <w:jc w:val="both"/>
            </w:pPr>
          </w:p>
          <w:p w14:paraId="6662E2A1" w14:textId="0C126030" w:rsidR="00CE7635" w:rsidRPr="0046288A" w:rsidRDefault="00CE7635" w:rsidP="00CE7635">
            <w:pPr>
              <w:numPr>
                <w:ilvl w:val="12"/>
                <w:numId w:val="0"/>
              </w:numPr>
              <w:tabs>
                <w:tab w:val="left" w:pos="540"/>
              </w:tabs>
              <w:spacing w:after="200"/>
              <w:ind w:left="540" w:hanging="576"/>
              <w:jc w:val="both"/>
            </w:pPr>
            <w:r w:rsidRPr="0046288A">
              <w:t>(</w:t>
            </w:r>
            <w:r w:rsidR="007F2FC2">
              <w:t>k</w:t>
            </w:r>
            <w:r w:rsidRPr="0046288A">
              <w:t>)</w:t>
            </w:r>
            <w:r w:rsidRPr="0046288A">
              <w:tab/>
              <w:t>“Foreign Currency” means any currency other than the currency of the country of the Employer;</w:t>
            </w:r>
          </w:p>
          <w:p w14:paraId="7A9D1F1D" w14:textId="3800C4C4" w:rsidR="00CE7635" w:rsidRPr="0046288A" w:rsidRDefault="00CE7635" w:rsidP="00CE7635">
            <w:pPr>
              <w:numPr>
                <w:ilvl w:val="12"/>
                <w:numId w:val="0"/>
              </w:numPr>
              <w:tabs>
                <w:tab w:val="left" w:pos="540"/>
              </w:tabs>
              <w:spacing w:after="200"/>
              <w:ind w:left="540" w:hanging="576"/>
              <w:jc w:val="both"/>
            </w:pPr>
            <w:r w:rsidRPr="0046288A">
              <w:t>(</w:t>
            </w:r>
            <w:r w:rsidR="007F2FC2">
              <w:t>l</w:t>
            </w:r>
            <w:r w:rsidRPr="0046288A">
              <w:t>)</w:t>
            </w:r>
            <w:r w:rsidRPr="0046288A">
              <w:tab/>
              <w:t>“GCC” means these General Conditions of Contract;</w:t>
            </w:r>
          </w:p>
          <w:p w14:paraId="78BF9990" w14:textId="108956F1" w:rsidR="00CE7635" w:rsidRPr="0046288A" w:rsidRDefault="00CE7635" w:rsidP="00CE7635">
            <w:pPr>
              <w:numPr>
                <w:ilvl w:val="12"/>
                <w:numId w:val="0"/>
              </w:numPr>
              <w:tabs>
                <w:tab w:val="left" w:pos="540"/>
              </w:tabs>
              <w:spacing w:after="200"/>
              <w:ind w:left="540" w:hanging="576"/>
              <w:jc w:val="both"/>
            </w:pPr>
            <w:r w:rsidRPr="0046288A">
              <w:t>(</w:t>
            </w:r>
            <w:r w:rsidR="007F2FC2">
              <w:t>m</w:t>
            </w:r>
            <w:r w:rsidRPr="0046288A">
              <w:t>)</w:t>
            </w:r>
            <w:r w:rsidRPr="0046288A">
              <w:tab/>
              <w:t>“Government” means the Government of the Employer’s Country;</w:t>
            </w:r>
          </w:p>
          <w:p w14:paraId="6973173B" w14:textId="7FD916D1" w:rsidR="00CE7635" w:rsidRPr="0046288A" w:rsidRDefault="00CE7635" w:rsidP="00CE7635">
            <w:pPr>
              <w:numPr>
                <w:ilvl w:val="12"/>
                <w:numId w:val="0"/>
              </w:numPr>
              <w:tabs>
                <w:tab w:val="left" w:pos="540"/>
              </w:tabs>
              <w:spacing w:after="200"/>
              <w:ind w:left="540" w:hanging="576"/>
              <w:jc w:val="both"/>
            </w:pPr>
            <w:r w:rsidRPr="0046288A">
              <w:t>(</w:t>
            </w:r>
            <w:r w:rsidR="007F2FC2">
              <w:t>n</w:t>
            </w:r>
            <w:r w:rsidRPr="0046288A">
              <w:t>)</w:t>
            </w:r>
            <w:r w:rsidRPr="0046288A">
              <w:tab/>
              <w:t>“Local Currency” means the currency of the country of the Employer;</w:t>
            </w:r>
          </w:p>
          <w:p w14:paraId="7F4F1E40" w14:textId="464D43C4" w:rsidR="00CE7635" w:rsidRPr="0046288A" w:rsidRDefault="00CE7635" w:rsidP="00CE7635">
            <w:pPr>
              <w:numPr>
                <w:ilvl w:val="12"/>
                <w:numId w:val="0"/>
              </w:numPr>
              <w:tabs>
                <w:tab w:val="left" w:pos="540"/>
              </w:tabs>
              <w:spacing w:after="200"/>
              <w:ind w:left="540" w:hanging="576"/>
              <w:jc w:val="both"/>
            </w:pPr>
            <w:r w:rsidRPr="0046288A">
              <w:t>(</w:t>
            </w:r>
            <w:r w:rsidR="007F2FC2">
              <w:t>o</w:t>
            </w:r>
            <w:r w:rsidRPr="0046288A">
              <w:t>)</w:t>
            </w:r>
            <w:r w:rsidRPr="0046288A">
              <w:tab/>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Employer under this Contract;</w:t>
            </w:r>
          </w:p>
          <w:p w14:paraId="0F3223BF" w14:textId="1B5506D0" w:rsidR="00CE7635" w:rsidRPr="0046288A" w:rsidRDefault="00CE7635" w:rsidP="00503A6A">
            <w:pPr>
              <w:numPr>
                <w:ilvl w:val="12"/>
                <w:numId w:val="0"/>
              </w:numPr>
              <w:tabs>
                <w:tab w:val="left" w:pos="540"/>
              </w:tabs>
              <w:spacing w:after="200"/>
              <w:ind w:left="540" w:hanging="576"/>
              <w:jc w:val="both"/>
            </w:pPr>
            <w:r w:rsidRPr="0046288A">
              <w:t>(</w:t>
            </w:r>
            <w:r w:rsidR="007F2FC2">
              <w:t>p</w:t>
            </w:r>
            <w:r w:rsidRPr="0046288A">
              <w:t>)</w:t>
            </w:r>
            <w:r w:rsidRPr="0046288A">
              <w:tab/>
              <w:t>“Party” means the Employer or the Service Provider, as the case may be, and “Parties” means both of them;</w:t>
            </w:r>
          </w:p>
          <w:p w14:paraId="2CE43A30" w14:textId="52991C56" w:rsidR="00CE7635" w:rsidRDefault="00CE7635" w:rsidP="000061F3">
            <w:pPr>
              <w:numPr>
                <w:ilvl w:val="12"/>
                <w:numId w:val="0"/>
              </w:numPr>
              <w:tabs>
                <w:tab w:val="left" w:pos="540"/>
              </w:tabs>
              <w:spacing w:after="200"/>
              <w:ind w:left="540" w:hanging="576"/>
              <w:jc w:val="both"/>
            </w:pPr>
            <w:r w:rsidRPr="0046288A">
              <w:t>(</w:t>
            </w:r>
            <w:r w:rsidR="00503A6A">
              <w:t>q</w:t>
            </w:r>
            <w:r w:rsidRPr="0046288A">
              <w:t>)</w:t>
            </w:r>
            <w:r w:rsidRPr="0046288A">
              <w:tab/>
              <w:t>“Service Provider” is a person or corporate body whose Bid to provide the Services has been accepted by the Employer;</w:t>
            </w:r>
          </w:p>
          <w:p w14:paraId="4A9913C3" w14:textId="474ECAEF" w:rsidR="00510A22" w:rsidRPr="0046288A" w:rsidRDefault="00510A22" w:rsidP="00CE7635">
            <w:pPr>
              <w:numPr>
                <w:ilvl w:val="12"/>
                <w:numId w:val="0"/>
              </w:numPr>
              <w:tabs>
                <w:tab w:val="left" w:pos="540"/>
              </w:tabs>
              <w:spacing w:after="200"/>
              <w:ind w:left="540" w:hanging="576"/>
              <w:jc w:val="both"/>
            </w:pPr>
            <w:r>
              <w:t xml:space="preserve"> (</w:t>
            </w:r>
            <w:r w:rsidR="001319FE">
              <w:t>r</w:t>
            </w:r>
            <w:r>
              <w:t xml:space="preserve">)  </w:t>
            </w:r>
            <w:r w:rsidRPr="0046288A">
              <w:t xml:space="preserve">“Service Provider’s </w:t>
            </w:r>
            <w:r>
              <w:t xml:space="preserve">Personnel” </w:t>
            </w:r>
            <w:r w:rsidR="00F6036C" w:rsidRPr="00D17FFA">
              <w:rPr>
                <w:color w:val="000000" w:themeColor="text1"/>
              </w:rPr>
              <w:t>means</w:t>
            </w:r>
            <w:r w:rsidR="00F6036C">
              <w:rPr>
                <w:b/>
                <w:color w:val="000000" w:themeColor="text1"/>
              </w:rPr>
              <w:t xml:space="preserve"> </w:t>
            </w:r>
            <w:r w:rsidR="00F6036C" w:rsidRPr="00D17FFA">
              <w:rPr>
                <w:color w:val="000000" w:themeColor="text1"/>
              </w:rPr>
              <w:t xml:space="preserve">all personnel </w:t>
            </w:r>
            <w:r w:rsidR="00F6036C">
              <w:rPr>
                <w:color w:val="000000" w:themeColor="text1"/>
              </w:rPr>
              <w:t>whom the Service Provider utilizes in the execution of the Services, including the staff, labor and other employees of the Service Provider and each Subcontractor; and any other personnel assisting the Service Provider in the execution of the Services</w:t>
            </w:r>
            <w:r w:rsidRPr="0046288A">
              <w:t>;</w:t>
            </w:r>
          </w:p>
          <w:p w14:paraId="6D97EEE3" w14:textId="34CBFFED" w:rsidR="00CE7635" w:rsidRPr="0046288A" w:rsidRDefault="00CE7635" w:rsidP="00CE7635">
            <w:pPr>
              <w:numPr>
                <w:ilvl w:val="12"/>
                <w:numId w:val="0"/>
              </w:numPr>
              <w:tabs>
                <w:tab w:val="left" w:pos="540"/>
              </w:tabs>
              <w:spacing w:after="200"/>
              <w:ind w:left="540" w:hanging="576"/>
              <w:jc w:val="both"/>
            </w:pPr>
            <w:r w:rsidRPr="0046288A">
              <w:t>(</w:t>
            </w:r>
            <w:r w:rsidR="001319FE">
              <w:t>s</w:t>
            </w:r>
            <w:r w:rsidRPr="0046288A">
              <w:t>)</w:t>
            </w:r>
            <w:r w:rsidRPr="0046288A">
              <w:tab/>
              <w:t>“SCC” means the Special Conditions of Contract by which the GCC may be amended or supplemented;</w:t>
            </w:r>
          </w:p>
          <w:p w14:paraId="78B46C81" w14:textId="6916CF98" w:rsidR="00CE7635" w:rsidRPr="0046288A" w:rsidRDefault="00CE7635" w:rsidP="00CE7635">
            <w:pPr>
              <w:numPr>
                <w:ilvl w:val="12"/>
                <w:numId w:val="0"/>
              </w:numPr>
              <w:tabs>
                <w:tab w:val="left" w:pos="540"/>
              </w:tabs>
              <w:spacing w:after="200"/>
              <w:ind w:left="540" w:hanging="576"/>
              <w:jc w:val="both"/>
            </w:pPr>
            <w:r w:rsidRPr="0046288A">
              <w:t>(</w:t>
            </w:r>
            <w:r w:rsidR="001319FE">
              <w:t>t</w:t>
            </w:r>
            <w:r w:rsidRPr="0046288A">
              <w:t>)</w:t>
            </w:r>
            <w:r w:rsidRPr="0046288A">
              <w:tab/>
              <w:t xml:space="preserve">“Specifications” means the specifications of the </w:t>
            </w:r>
            <w:r w:rsidR="00E23DC1">
              <w:t>S</w:t>
            </w:r>
            <w:r w:rsidR="00E23DC1" w:rsidRPr="0046288A">
              <w:t>ervice</w:t>
            </w:r>
            <w:r w:rsidR="00E23DC1">
              <w:t>s</w:t>
            </w:r>
            <w:r w:rsidR="00E23DC1" w:rsidRPr="0046288A">
              <w:t xml:space="preserve"> </w:t>
            </w:r>
            <w:r w:rsidRPr="0046288A">
              <w:t xml:space="preserve">included in the </w:t>
            </w:r>
            <w:r w:rsidR="00E23DC1">
              <w:t>Contract, and any additions and modifications to the specifications in accordance with the Contract</w:t>
            </w:r>
            <w:r w:rsidR="000E78DC">
              <w:t>;</w:t>
            </w:r>
          </w:p>
          <w:p w14:paraId="3CB37C63" w14:textId="10DD98DC" w:rsidR="00CE7635" w:rsidRDefault="00CE7635" w:rsidP="00CE7635">
            <w:pPr>
              <w:numPr>
                <w:ilvl w:val="12"/>
                <w:numId w:val="0"/>
              </w:numPr>
              <w:tabs>
                <w:tab w:val="left" w:pos="540"/>
              </w:tabs>
              <w:spacing w:after="200"/>
              <w:ind w:left="540" w:hanging="576"/>
              <w:jc w:val="both"/>
            </w:pPr>
            <w:r w:rsidRPr="0046288A">
              <w:t>(</w:t>
            </w:r>
            <w:r w:rsidR="001319FE">
              <w:t>u</w:t>
            </w:r>
            <w:r w:rsidRPr="0046288A">
              <w:t>)</w:t>
            </w:r>
            <w:r w:rsidRPr="0046288A">
              <w:tab/>
              <w:t>“Services” means the work to be performed by the Service Provider pursuant to th</w:t>
            </w:r>
            <w:r w:rsidR="000061F3">
              <w:t xml:space="preserve">e </w:t>
            </w:r>
            <w:r w:rsidRPr="0046288A">
              <w:t>Contract</w:t>
            </w:r>
            <w:r w:rsidR="000E78DC">
              <w:t>;</w:t>
            </w:r>
          </w:p>
          <w:p w14:paraId="527891E5" w14:textId="6034FE68" w:rsidR="007F2FC2" w:rsidRPr="007F2FC2" w:rsidRDefault="007F2FC2" w:rsidP="00A50E50">
            <w:pPr>
              <w:spacing w:before="120" w:after="120"/>
              <w:ind w:left="596" w:right="-2" w:hanging="630"/>
              <w:jc w:val="both"/>
              <w:rPr>
                <w:color w:val="000000" w:themeColor="text1"/>
                <w:szCs w:val="20"/>
              </w:rPr>
            </w:pPr>
            <w:r w:rsidRPr="007B446B">
              <w:rPr>
                <w:noProof/>
                <w:szCs w:val="20"/>
              </w:rPr>
              <w:t>(</w:t>
            </w:r>
            <w:r w:rsidR="001319FE">
              <w:rPr>
                <w:noProof/>
                <w:szCs w:val="20"/>
              </w:rPr>
              <w:t>v</w:t>
            </w:r>
            <w:r w:rsidRPr="007B446B">
              <w:rPr>
                <w:noProof/>
                <w:szCs w:val="20"/>
              </w:rPr>
              <w:t>)</w:t>
            </w:r>
            <w:r w:rsidR="00A50E50" w:rsidRPr="0046288A">
              <w:tab/>
            </w:r>
            <w:r w:rsidRPr="00C72740">
              <w:rPr>
                <w:noProof/>
                <w:szCs w:val="20"/>
              </w:rPr>
              <w:t>“Sexual Exploitation and Abuse” “(SEA)”</w:t>
            </w:r>
            <w:r w:rsidRPr="007F2FC2">
              <w:rPr>
                <w:color w:val="000000" w:themeColor="text1"/>
                <w:szCs w:val="20"/>
              </w:rPr>
              <w:t xml:space="preserve"> means the following:</w:t>
            </w:r>
          </w:p>
          <w:p w14:paraId="7681D22F" w14:textId="00E21663" w:rsidR="007F2FC2" w:rsidRPr="007F2FC2" w:rsidRDefault="007F2FC2" w:rsidP="007B446B">
            <w:pPr>
              <w:autoSpaceDE w:val="0"/>
              <w:autoSpaceDN w:val="0"/>
              <w:spacing w:before="120" w:after="120"/>
              <w:ind w:left="690" w:right="-2"/>
              <w:jc w:val="both"/>
              <w:rPr>
                <w:color w:val="000000" w:themeColor="text1"/>
                <w:szCs w:val="20"/>
              </w:rPr>
            </w:pPr>
            <w:r w:rsidRPr="00C72740">
              <w:rPr>
                <w:noProof/>
                <w:szCs w:val="20"/>
              </w:rPr>
              <w:t>Sexual Exploitation</w:t>
            </w:r>
            <w:r w:rsidRPr="007F2FC2">
              <w:rPr>
                <w:color w:val="000000" w:themeColor="text1"/>
                <w:szCs w:val="20"/>
              </w:rPr>
              <w:t xml:space="preserve"> is defined as any actual or attempted abuse of position of vulnerability, differential power or trust, for sexual purposes, including, but not limited to, profiting monetarily, socially or politically from the sexual exploitation of another</w:t>
            </w:r>
            <w:r w:rsidR="000E78DC">
              <w:rPr>
                <w:color w:val="000000" w:themeColor="text1"/>
                <w:szCs w:val="20"/>
              </w:rPr>
              <w:t>;</w:t>
            </w:r>
            <w:r w:rsidRPr="007F2FC2">
              <w:rPr>
                <w:color w:val="000000" w:themeColor="text1"/>
                <w:szCs w:val="20"/>
              </w:rPr>
              <w:t xml:space="preserve">  </w:t>
            </w:r>
          </w:p>
          <w:p w14:paraId="6D6946AA" w14:textId="1A7AC13B" w:rsidR="007F2FC2" w:rsidRPr="007F2FC2" w:rsidRDefault="007F2FC2" w:rsidP="007B446B">
            <w:pPr>
              <w:autoSpaceDE w:val="0"/>
              <w:autoSpaceDN w:val="0"/>
              <w:spacing w:before="120" w:after="120"/>
              <w:ind w:left="690" w:right="-2"/>
              <w:jc w:val="both"/>
              <w:rPr>
                <w:color w:val="000000" w:themeColor="text1"/>
                <w:szCs w:val="20"/>
              </w:rPr>
            </w:pPr>
            <w:r w:rsidRPr="00C72740">
              <w:rPr>
                <w:noProof/>
                <w:szCs w:val="20"/>
              </w:rPr>
              <w:lastRenderedPageBreak/>
              <w:t>Sexual Abuse</w:t>
            </w:r>
            <w:r w:rsidRPr="007F2FC2">
              <w:rPr>
                <w:color w:val="000000" w:themeColor="text1"/>
                <w:szCs w:val="20"/>
              </w:rPr>
              <w:t xml:space="preserve"> is defined as the actual or threatened physical intrusion of a sexual nature, whether by force or under unequal or coercive conditions</w:t>
            </w:r>
            <w:r w:rsidR="000E78DC">
              <w:rPr>
                <w:color w:val="000000" w:themeColor="text1"/>
                <w:szCs w:val="20"/>
              </w:rPr>
              <w:t>;</w:t>
            </w:r>
          </w:p>
          <w:p w14:paraId="16980E14" w14:textId="44B55745" w:rsidR="00BD5CF8" w:rsidRPr="007B446B" w:rsidRDefault="00A50E50" w:rsidP="00A50E50">
            <w:pPr>
              <w:spacing w:before="120" w:after="120"/>
              <w:ind w:left="686" w:right="-2" w:hanging="720"/>
              <w:jc w:val="both"/>
              <w:rPr>
                <w:color w:val="000000" w:themeColor="text1"/>
                <w:szCs w:val="20"/>
              </w:rPr>
            </w:pPr>
            <w:r w:rsidRPr="007B446B">
              <w:rPr>
                <w:noProof/>
                <w:szCs w:val="20"/>
              </w:rPr>
              <w:t>(</w:t>
            </w:r>
            <w:r>
              <w:rPr>
                <w:noProof/>
                <w:szCs w:val="20"/>
              </w:rPr>
              <w:t>w</w:t>
            </w:r>
            <w:r w:rsidRPr="007B446B">
              <w:rPr>
                <w:noProof/>
                <w:szCs w:val="20"/>
              </w:rPr>
              <w:t>)</w:t>
            </w:r>
            <w:r w:rsidRPr="0046288A">
              <w:tab/>
            </w:r>
            <w:r w:rsidR="007F2FC2" w:rsidRPr="00C72740">
              <w:rPr>
                <w:noProof/>
                <w:szCs w:val="20"/>
              </w:rPr>
              <w:t>“Sexual Harassment” “(SH)”</w:t>
            </w:r>
            <w:r w:rsidR="007F2FC2" w:rsidRPr="007F2FC2">
              <w:rPr>
                <w:color w:val="000000" w:themeColor="text1"/>
                <w:szCs w:val="20"/>
              </w:rPr>
              <w:t xml:space="preserve"> is defined as </w:t>
            </w:r>
            <w:r w:rsidR="007F2FC2" w:rsidRPr="007F2FC2">
              <w:rPr>
                <w:szCs w:val="20"/>
              </w:rPr>
              <w:t xml:space="preserve">unwelcome sexual advances, requests for sexual favors, and other verbal or physical conduct of a sexual nature by the </w:t>
            </w:r>
            <w:r w:rsidR="00C477E6">
              <w:rPr>
                <w:szCs w:val="20"/>
              </w:rPr>
              <w:t>Service Provider</w:t>
            </w:r>
            <w:r w:rsidR="007F2FC2" w:rsidRPr="007F2FC2">
              <w:rPr>
                <w:szCs w:val="20"/>
              </w:rPr>
              <w:t xml:space="preserve">’s Personnel with other </w:t>
            </w:r>
            <w:r w:rsidR="00C477E6">
              <w:rPr>
                <w:szCs w:val="20"/>
              </w:rPr>
              <w:t>Service Provider</w:t>
            </w:r>
            <w:r w:rsidR="007F2FC2" w:rsidRPr="007F2FC2">
              <w:rPr>
                <w:szCs w:val="20"/>
              </w:rPr>
              <w:t>’s Personnel or Employer’s Personnel</w:t>
            </w:r>
            <w:r w:rsidR="007F2FC2" w:rsidRPr="007F2FC2">
              <w:rPr>
                <w:color w:val="000000" w:themeColor="text1"/>
                <w:szCs w:val="20"/>
              </w:rPr>
              <w:t xml:space="preserve">; </w:t>
            </w:r>
          </w:p>
          <w:p w14:paraId="4CB7AE9E" w14:textId="5C09AD19" w:rsidR="00BD0FF6" w:rsidRPr="0046288A" w:rsidRDefault="00A50E50" w:rsidP="00A50E50">
            <w:pPr>
              <w:spacing w:after="200"/>
              <w:ind w:left="686" w:hanging="686"/>
              <w:jc w:val="both"/>
            </w:pPr>
            <w:r w:rsidRPr="007B446B">
              <w:rPr>
                <w:noProof/>
                <w:szCs w:val="20"/>
              </w:rPr>
              <w:t>(</w:t>
            </w:r>
            <w:r>
              <w:rPr>
                <w:noProof/>
                <w:szCs w:val="20"/>
              </w:rPr>
              <w:t>x</w:t>
            </w:r>
            <w:r w:rsidRPr="007B446B">
              <w:rPr>
                <w:noProof/>
                <w:szCs w:val="20"/>
              </w:rPr>
              <w:t>)</w:t>
            </w:r>
            <w:r w:rsidRPr="0046288A">
              <w:tab/>
            </w:r>
            <w:r w:rsidR="00CE7635" w:rsidRPr="0046288A">
              <w:t>“Subcontractor” means any entity to which the Service Provider subcontracts any part of the Services in accordance with the provisions of Sub-Clauses 3.5 and 4.</w:t>
            </w:r>
          </w:p>
        </w:tc>
      </w:tr>
      <w:tr w:rsidR="00BD0FF6" w:rsidRPr="0046288A" w14:paraId="511072EF" w14:textId="77777777">
        <w:tc>
          <w:tcPr>
            <w:tcW w:w="2268" w:type="dxa"/>
          </w:tcPr>
          <w:p w14:paraId="0C074ADD" w14:textId="77777777" w:rsidR="00BD0FF6" w:rsidRPr="0046288A" w:rsidRDefault="00BD0FF6" w:rsidP="009407C2">
            <w:pPr>
              <w:pStyle w:val="Heading3"/>
              <w:keepNext w:val="0"/>
              <w:keepLines w:val="0"/>
              <w:numPr>
                <w:ilvl w:val="12"/>
                <w:numId w:val="0"/>
              </w:numPr>
              <w:tabs>
                <w:tab w:val="left" w:pos="360"/>
              </w:tabs>
              <w:ind w:left="360" w:hanging="360"/>
            </w:pPr>
            <w:bookmarkStart w:id="286" w:name="_Toc350746394"/>
            <w:bookmarkStart w:id="287" w:name="_Toc350849375"/>
            <w:bookmarkStart w:id="288" w:name="_Toc29564174"/>
            <w:bookmarkStart w:id="289" w:name="_Toc454783536"/>
            <w:bookmarkStart w:id="290" w:name="_Toc494364687"/>
            <w:bookmarkStart w:id="291" w:name="_Toc69745796"/>
            <w:r w:rsidRPr="0046288A">
              <w:lastRenderedPageBreak/>
              <w:t>1.2</w:t>
            </w:r>
            <w:r w:rsidRPr="0046288A">
              <w:tab/>
              <w:t>Applicable Law</w:t>
            </w:r>
            <w:bookmarkEnd w:id="286"/>
            <w:bookmarkEnd w:id="287"/>
            <w:bookmarkEnd w:id="288"/>
            <w:bookmarkEnd w:id="289"/>
            <w:bookmarkEnd w:id="290"/>
            <w:bookmarkEnd w:id="291"/>
          </w:p>
        </w:tc>
        <w:tc>
          <w:tcPr>
            <w:tcW w:w="6876" w:type="dxa"/>
          </w:tcPr>
          <w:p w14:paraId="0ECFB2F1" w14:textId="77777777" w:rsidR="00BD0FF6" w:rsidRPr="0046288A" w:rsidRDefault="00BD0FF6" w:rsidP="009407C2">
            <w:pPr>
              <w:numPr>
                <w:ilvl w:val="12"/>
                <w:numId w:val="0"/>
              </w:numPr>
              <w:spacing w:after="200"/>
              <w:jc w:val="both"/>
            </w:pPr>
            <w:r w:rsidRPr="0046288A">
              <w:t xml:space="preserve">The Contract shall be interpreted in accordance with the laws of the </w:t>
            </w:r>
            <w:r w:rsidR="008E1D4B" w:rsidRPr="0046288A">
              <w:t>Employer’s Country</w:t>
            </w:r>
            <w:r w:rsidRPr="0046288A">
              <w:t xml:space="preserve">, unless otherwise </w:t>
            </w:r>
            <w:r w:rsidRPr="0046288A">
              <w:rPr>
                <w:b/>
              </w:rPr>
              <w:t>specified in the Special Conditions of Contract (SCC).</w:t>
            </w:r>
          </w:p>
        </w:tc>
      </w:tr>
      <w:tr w:rsidR="00BD0FF6" w:rsidRPr="0046288A" w14:paraId="223044EA" w14:textId="77777777">
        <w:tc>
          <w:tcPr>
            <w:tcW w:w="2268" w:type="dxa"/>
          </w:tcPr>
          <w:p w14:paraId="7F161B2E" w14:textId="77777777" w:rsidR="00BD0FF6" w:rsidRPr="0046288A" w:rsidRDefault="00BD0FF6" w:rsidP="009407C2">
            <w:pPr>
              <w:pStyle w:val="Heading3"/>
              <w:keepNext w:val="0"/>
              <w:keepLines w:val="0"/>
              <w:numPr>
                <w:ilvl w:val="12"/>
                <w:numId w:val="0"/>
              </w:numPr>
              <w:tabs>
                <w:tab w:val="left" w:pos="360"/>
              </w:tabs>
              <w:ind w:left="360" w:hanging="360"/>
            </w:pPr>
            <w:bookmarkStart w:id="292" w:name="_Toc350746395"/>
            <w:bookmarkStart w:id="293" w:name="_Toc350849376"/>
            <w:bookmarkStart w:id="294" w:name="_Toc29564175"/>
            <w:bookmarkStart w:id="295" w:name="_Toc454783537"/>
            <w:bookmarkStart w:id="296" w:name="_Toc494364688"/>
            <w:bookmarkStart w:id="297" w:name="_Toc69745797"/>
            <w:r w:rsidRPr="0046288A">
              <w:t>1.3</w:t>
            </w:r>
            <w:r w:rsidRPr="0046288A">
              <w:tab/>
              <w:t>Language</w:t>
            </w:r>
            <w:bookmarkEnd w:id="292"/>
            <w:bookmarkEnd w:id="293"/>
            <w:bookmarkEnd w:id="294"/>
            <w:bookmarkEnd w:id="295"/>
            <w:bookmarkEnd w:id="296"/>
            <w:bookmarkEnd w:id="297"/>
          </w:p>
        </w:tc>
        <w:tc>
          <w:tcPr>
            <w:tcW w:w="6876" w:type="dxa"/>
          </w:tcPr>
          <w:p w14:paraId="0E1DA42F" w14:textId="77777777" w:rsidR="00BD0FF6" w:rsidRPr="0046288A" w:rsidRDefault="00BD0FF6" w:rsidP="009407C2">
            <w:pPr>
              <w:numPr>
                <w:ilvl w:val="12"/>
                <w:numId w:val="0"/>
              </w:numPr>
              <w:spacing w:after="200"/>
              <w:jc w:val="both"/>
            </w:pPr>
            <w:r w:rsidRPr="0046288A">
              <w:t xml:space="preserve">This Contract has been executed in the language </w:t>
            </w:r>
            <w:r w:rsidRPr="0046288A">
              <w:rPr>
                <w:b/>
              </w:rPr>
              <w:t>specified in the SCC,</w:t>
            </w:r>
            <w:r w:rsidRPr="0046288A">
              <w:t xml:space="preserve"> which shall be the binding and controlling language for all matters relating to the meaning or interpretation of this Contract.</w:t>
            </w:r>
          </w:p>
        </w:tc>
      </w:tr>
      <w:tr w:rsidR="00BD0FF6" w:rsidRPr="0046288A" w14:paraId="0F92FB74" w14:textId="77777777">
        <w:tc>
          <w:tcPr>
            <w:tcW w:w="2268" w:type="dxa"/>
          </w:tcPr>
          <w:p w14:paraId="30D0946F" w14:textId="77777777" w:rsidR="00BD0FF6" w:rsidRPr="0046288A" w:rsidRDefault="00BD0FF6" w:rsidP="009407C2">
            <w:pPr>
              <w:pStyle w:val="Heading3"/>
              <w:keepNext w:val="0"/>
              <w:keepLines w:val="0"/>
              <w:numPr>
                <w:ilvl w:val="12"/>
                <w:numId w:val="0"/>
              </w:numPr>
              <w:tabs>
                <w:tab w:val="left" w:pos="360"/>
              </w:tabs>
              <w:ind w:left="360" w:hanging="360"/>
            </w:pPr>
            <w:bookmarkStart w:id="298" w:name="_Toc350746396"/>
            <w:bookmarkStart w:id="299" w:name="_Toc350849377"/>
            <w:bookmarkStart w:id="300" w:name="_Toc29564176"/>
            <w:bookmarkStart w:id="301" w:name="_Toc454783538"/>
            <w:bookmarkStart w:id="302" w:name="_Toc494364689"/>
            <w:bookmarkStart w:id="303" w:name="_Toc69745798"/>
            <w:r w:rsidRPr="0046288A">
              <w:t>1.4</w:t>
            </w:r>
            <w:r w:rsidRPr="0046288A">
              <w:tab/>
              <w:t>Notices</w:t>
            </w:r>
            <w:bookmarkEnd w:id="298"/>
            <w:bookmarkEnd w:id="299"/>
            <w:bookmarkEnd w:id="300"/>
            <w:bookmarkEnd w:id="301"/>
            <w:bookmarkEnd w:id="302"/>
            <w:bookmarkEnd w:id="303"/>
          </w:p>
        </w:tc>
        <w:tc>
          <w:tcPr>
            <w:tcW w:w="6876" w:type="dxa"/>
          </w:tcPr>
          <w:p w14:paraId="4CDB2E7B" w14:textId="77777777" w:rsidR="00BD0FF6" w:rsidRPr="0046288A" w:rsidRDefault="00BD0FF6" w:rsidP="009407C2">
            <w:pPr>
              <w:numPr>
                <w:ilvl w:val="12"/>
                <w:numId w:val="0"/>
              </w:numPr>
              <w:spacing w:after="200"/>
              <w:jc w:val="both"/>
            </w:pPr>
            <w:r w:rsidRPr="0046288A">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telex, telegram, or facsimile to such Party at the address </w:t>
            </w:r>
            <w:r w:rsidRPr="0046288A">
              <w:rPr>
                <w:b/>
              </w:rPr>
              <w:t>specified in the SCC.</w:t>
            </w:r>
          </w:p>
        </w:tc>
      </w:tr>
      <w:tr w:rsidR="00BD0FF6" w:rsidRPr="0046288A" w14:paraId="041E0BE8" w14:textId="77777777">
        <w:tc>
          <w:tcPr>
            <w:tcW w:w="2268" w:type="dxa"/>
          </w:tcPr>
          <w:p w14:paraId="14C551A8" w14:textId="77777777" w:rsidR="00BD0FF6" w:rsidRPr="0046288A" w:rsidRDefault="00BD0FF6" w:rsidP="009407C2">
            <w:pPr>
              <w:pStyle w:val="Heading3"/>
              <w:keepNext w:val="0"/>
              <w:keepLines w:val="0"/>
              <w:numPr>
                <w:ilvl w:val="12"/>
                <w:numId w:val="0"/>
              </w:numPr>
              <w:tabs>
                <w:tab w:val="left" w:pos="360"/>
              </w:tabs>
              <w:ind w:left="360" w:hanging="360"/>
            </w:pPr>
            <w:bookmarkStart w:id="304" w:name="_Toc350746397"/>
            <w:bookmarkStart w:id="305" w:name="_Toc350849378"/>
            <w:bookmarkStart w:id="306" w:name="_Toc29564177"/>
            <w:bookmarkStart w:id="307" w:name="_Toc454783539"/>
            <w:bookmarkStart w:id="308" w:name="_Toc494364690"/>
            <w:bookmarkStart w:id="309" w:name="_Toc69745799"/>
            <w:r w:rsidRPr="0046288A">
              <w:t>1.5</w:t>
            </w:r>
            <w:r w:rsidRPr="0046288A">
              <w:tab/>
              <w:t>Location</w:t>
            </w:r>
            <w:bookmarkEnd w:id="304"/>
            <w:bookmarkEnd w:id="305"/>
            <w:bookmarkEnd w:id="306"/>
            <w:bookmarkEnd w:id="307"/>
            <w:bookmarkEnd w:id="308"/>
            <w:bookmarkEnd w:id="309"/>
          </w:p>
        </w:tc>
        <w:tc>
          <w:tcPr>
            <w:tcW w:w="6876" w:type="dxa"/>
          </w:tcPr>
          <w:p w14:paraId="70DA5C91" w14:textId="1E2FAB2B" w:rsidR="00BD0FF6" w:rsidRPr="0046288A" w:rsidRDefault="00BD0FF6" w:rsidP="009407C2">
            <w:pPr>
              <w:numPr>
                <w:ilvl w:val="12"/>
                <w:numId w:val="0"/>
              </w:numPr>
              <w:spacing w:after="200"/>
              <w:jc w:val="both"/>
            </w:pPr>
            <w:r w:rsidRPr="0046288A">
              <w:t xml:space="preserve">The Services shall be performed at such locations as are specified in Appendix A, in the </w:t>
            </w:r>
            <w:r w:rsidR="005072B4">
              <w:t>S</w:t>
            </w:r>
            <w:r w:rsidR="005072B4" w:rsidRPr="0046288A">
              <w:t xml:space="preserve">pecifications </w:t>
            </w:r>
            <w:r w:rsidRPr="0046288A">
              <w:t>and, where the location of a particular task is not so specified, at such locations, whether in the Government’s country or elsewhere, as the Employer may approve.</w:t>
            </w:r>
          </w:p>
        </w:tc>
      </w:tr>
      <w:tr w:rsidR="00BD0FF6" w:rsidRPr="0046288A" w14:paraId="5B8C66E3" w14:textId="77777777">
        <w:tc>
          <w:tcPr>
            <w:tcW w:w="2268" w:type="dxa"/>
          </w:tcPr>
          <w:p w14:paraId="0FBB860C" w14:textId="77777777" w:rsidR="00BD0FF6" w:rsidRPr="0046288A" w:rsidRDefault="00BD0FF6" w:rsidP="009407C2">
            <w:pPr>
              <w:pStyle w:val="Heading3"/>
              <w:keepNext w:val="0"/>
              <w:numPr>
                <w:ilvl w:val="12"/>
                <w:numId w:val="0"/>
              </w:numPr>
              <w:tabs>
                <w:tab w:val="left" w:pos="360"/>
              </w:tabs>
              <w:ind w:left="360" w:hanging="360"/>
            </w:pPr>
            <w:bookmarkStart w:id="310" w:name="_Toc29564178"/>
            <w:bookmarkStart w:id="311" w:name="_Toc454783540"/>
            <w:bookmarkStart w:id="312" w:name="_Toc494364691"/>
            <w:bookmarkStart w:id="313" w:name="_Toc69745800"/>
            <w:r w:rsidRPr="0046288A">
              <w:t>1.6</w:t>
            </w:r>
            <w:r w:rsidRPr="0046288A">
              <w:tab/>
              <w:t>Authorized Representatives</w:t>
            </w:r>
            <w:bookmarkEnd w:id="310"/>
            <w:bookmarkEnd w:id="311"/>
            <w:bookmarkEnd w:id="312"/>
            <w:bookmarkEnd w:id="313"/>
          </w:p>
        </w:tc>
        <w:tc>
          <w:tcPr>
            <w:tcW w:w="6876" w:type="dxa"/>
          </w:tcPr>
          <w:p w14:paraId="281227C5" w14:textId="77777777" w:rsidR="00BD0FF6" w:rsidRPr="0046288A" w:rsidRDefault="00BD0FF6" w:rsidP="009407C2">
            <w:pPr>
              <w:numPr>
                <w:ilvl w:val="12"/>
                <w:numId w:val="0"/>
              </w:numPr>
              <w:spacing w:after="200"/>
              <w:jc w:val="both"/>
            </w:pPr>
            <w:r w:rsidRPr="0046288A">
              <w:t xml:space="preserve">Any action required or permitted to be taken, and any document required or permitted to be executed, under this Contract by the Employer or the Service Provider may be taken or executed by the officials </w:t>
            </w:r>
            <w:r w:rsidRPr="0046288A">
              <w:rPr>
                <w:b/>
              </w:rPr>
              <w:t>specified in the SCC.</w:t>
            </w:r>
          </w:p>
        </w:tc>
      </w:tr>
      <w:tr w:rsidR="00323BD4" w:rsidRPr="0046288A" w14:paraId="64F260B3" w14:textId="77777777" w:rsidTr="007B446B">
        <w:trPr>
          <w:trHeight w:val="4500"/>
        </w:trPr>
        <w:tc>
          <w:tcPr>
            <w:tcW w:w="2268" w:type="dxa"/>
          </w:tcPr>
          <w:p w14:paraId="345406C1" w14:textId="77777777" w:rsidR="00BD0FF6" w:rsidRPr="0046288A" w:rsidRDefault="00BD0FF6" w:rsidP="009407C2">
            <w:pPr>
              <w:pStyle w:val="Heading3"/>
              <w:keepNext w:val="0"/>
              <w:numPr>
                <w:ilvl w:val="12"/>
                <w:numId w:val="0"/>
              </w:numPr>
              <w:tabs>
                <w:tab w:val="left" w:pos="360"/>
              </w:tabs>
              <w:ind w:left="360" w:hanging="360"/>
            </w:pPr>
            <w:bookmarkStart w:id="314" w:name="_Toc350746398"/>
            <w:bookmarkStart w:id="315" w:name="_Toc350849379"/>
            <w:bookmarkStart w:id="316" w:name="_Toc29564179"/>
            <w:bookmarkStart w:id="317" w:name="_Toc454783541"/>
            <w:bookmarkStart w:id="318" w:name="_Toc494364692"/>
            <w:bookmarkStart w:id="319" w:name="_Toc69745801"/>
            <w:r w:rsidRPr="0046288A">
              <w:lastRenderedPageBreak/>
              <w:t>1.7</w:t>
            </w:r>
            <w:r w:rsidRPr="0046288A">
              <w:tab/>
              <w:t>Inspection and A</w:t>
            </w:r>
            <w:bookmarkEnd w:id="314"/>
            <w:bookmarkEnd w:id="315"/>
            <w:r w:rsidRPr="0046288A">
              <w:t>udit by the Bank</w:t>
            </w:r>
            <w:bookmarkEnd w:id="316"/>
            <w:bookmarkEnd w:id="317"/>
            <w:bookmarkEnd w:id="318"/>
            <w:bookmarkEnd w:id="319"/>
          </w:p>
        </w:tc>
        <w:tc>
          <w:tcPr>
            <w:tcW w:w="6876" w:type="dxa"/>
          </w:tcPr>
          <w:p w14:paraId="4478AF85" w14:textId="2C62EE71" w:rsidR="00BD0FF6" w:rsidRPr="0046288A" w:rsidRDefault="007F2FC2" w:rsidP="009407C2">
            <w:pPr>
              <w:numPr>
                <w:ilvl w:val="12"/>
                <w:numId w:val="0"/>
              </w:numPr>
              <w:spacing w:after="200"/>
              <w:jc w:val="both"/>
            </w:pPr>
            <w:r w:rsidRPr="00EE75DA">
              <w:t xml:space="preserve">Pursuant to paragraph 2.2 e. of </w:t>
            </w:r>
            <w:r w:rsidR="001A4550">
              <w:t>Attachment 1</w:t>
            </w:r>
            <w:r w:rsidRPr="00EE75DA">
              <w:t xml:space="preserve"> to the General Conditions</w:t>
            </w:r>
            <w:r w:rsidR="001A4550">
              <w:t xml:space="preserve">, </w:t>
            </w:r>
            <w:r w:rsidRPr="00EE75DA">
              <w:t xml:space="preserve">the </w:t>
            </w:r>
            <w:r w:rsidR="00075F49">
              <w:t xml:space="preserve">Service Provider </w:t>
            </w:r>
            <w:r w:rsidRPr="00EE75DA">
              <w:t xml:space="preserve">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w:t>
            </w:r>
            <w:r w:rsidR="00424534">
              <w:t>Service Provider</w:t>
            </w:r>
            <w:r w:rsidRPr="00EE75DA">
              <w:t xml:space="preserve">’s and its Subcontractors’ and subconsultants’ attention is drawn to Sub-Clause </w:t>
            </w:r>
            <w:r>
              <w:t xml:space="preserve">3.10 </w:t>
            </w:r>
            <w:r w:rsidRPr="00EE75DA">
              <w:t>(Fraud and Corruption) which provides</w:t>
            </w:r>
            <w:r w:rsidRPr="00EE75DA">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583562" w:rsidRPr="0046288A">
              <w:t>).</w:t>
            </w:r>
          </w:p>
        </w:tc>
      </w:tr>
      <w:tr w:rsidR="00BD0FF6" w:rsidRPr="0046288A" w14:paraId="1C277263" w14:textId="77777777">
        <w:tc>
          <w:tcPr>
            <w:tcW w:w="2268" w:type="dxa"/>
          </w:tcPr>
          <w:p w14:paraId="417495A2" w14:textId="77777777" w:rsidR="00BD0FF6" w:rsidRPr="0046288A" w:rsidRDefault="00BD0FF6" w:rsidP="009407C2">
            <w:pPr>
              <w:pStyle w:val="Heading3"/>
              <w:keepNext w:val="0"/>
              <w:keepLines w:val="0"/>
              <w:numPr>
                <w:ilvl w:val="12"/>
                <w:numId w:val="0"/>
              </w:numPr>
              <w:tabs>
                <w:tab w:val="left" w:pos="360"/>
              </w:tabs>
              <w:ind w:left="360" w:hanging="360"/>
            </w:pPr>
            <w:bookmarkStart w:id="320" w:name="_Toc350746399"/>
            <w:bookmarkStart w:id="321" w:name="_Toc350849380"/>
            <w:bookmarkStart w:id="322" w:name="_Toc29564180"/>
            <w:bookmarkStart w:id="323" w:name="_Toc454783542"/>
            <w:bookmarkStart w:id="324" w:name="_Toc494364693"/>
            <w:bookmarkStart w:id="325" w:name="_Toc69745802"/>
            <w:r w:rsidRPr="0046288A">
              <w:t>1.8</w:t>
            </w:r>
            <w:r w:rsidRPr="0046288A">
              <w:tab/>
              <w:t>Taxes and Duties</w:t>
            </w:r>
            <w:bookmarkEnd w:id="320"/>
            <w:bookmarkEnd w:id="321"/>
            <w:bookmarkEnd w:id="322"/>
            <w:bookmarkEnd w:id="323"/>
            <w:bookmarkEnd w:id="324"/>
            <w:bookmarkEnd w:id="325"/>
          </w:p>
        </w:tc>
        <w:tc>
          <w:tcPr>
            <w:tcW w:w="6876" w:type="dxa"/>
          </w:tcPr>
          <w:p w14:paraId="309D4331" w14:textId="77777777" w:rsidR="00BD0FF6" w:rsidRPr="0046288A" w:rsidRDefault="00BD0FF6" w:rsidP="009407C2">
            <w:pPr>
              <w:numPr>
                <w:ilvl w:val="12"/>
                <w:numId w:val="0"/>
              </w:numPr>
              <w:spacing w:after="200"/>
              <w:jc w:val="both"/>
            </w:pPr>
            <w:r w:rsidRPr="0046288A">
              <w:t>The Service Provider, Subcontractors, and their Personnel shall pay such taxes, duties, fees, and other impositions as may be levied under the Applicable Law, the amount of which is deemed to have been included in the Contract Price.</w:t>
            </w:r>
          </w:p>
        </w:tc>
      </w:tr>
    </w:tbl>
    <w:p w14:paraId="305C13A9" w14:textId="77777777" w:rsidR="00BD0FF6" w:rsidRPr="0046288A" w:rsidRDefault="00BD0FF6" w:rsidP="009407C2">
      <w:pPr>
        <w:numPr>
          <w:ilvl w:val="12"/>
          <w:numId w:val="0"/>
        </w:numPr>
      </w:pPr>
      <w:bookmarkStart w:id="326" w:name="_Toc350746400"/>
      <w:bookmarkStart w:id="327" w:name="_Toc350849381"/>
    </w:p>
    <w:p w14:paraId="576B101D" w14:textId="77777777" w:rsidR="00BD0FF6" w:rsidRPr="0046288A" w:rsidRDefault="00BD0FF6" w:rsidP="009407C2">
      <w:pPr>
        <w:pStyle w:val="Heading2"/>
        <w:numPr>
          <w:ilvl w:val="12"/>
          <w:numId w:val="0"/>
        </w:numPr>
      </w:pPr>
      <w:bookmarkStart w:id="328" w:name="_Toc29564181"/>
      <w:bookmarkStart w:id="329" w:name="_Toc454783543"/>
      <w:bookmarkStart w:id="330" w:name="_Toc494364694"/>
      <w:bookmarkStart w:id="331" w:name="_Toc69745803"/>
      <w:r w:rsidRPr="0046288A">
        <w:t>2.  Commencement, Completion, Modification, and Termination of Contract</w:t>
      </w:r>
      <w:bookmarkEnd w:id="326"/>
      <w:bookmarkEnd w:id="327"/>
      <w:bookmarkEnd w:id="328"/>
      <w:bookmarkEnd w:id="329"/>
      <w:bookmarkEnd w:id="330"/>
      <w:bookmarkEnd w:id="331"/>
    </w:p>
    <w:p w14:paraId="4155FA95" w14:textId="77777777" w:rsidR="00BD0FF6" w:rsidRPr="0046288A" w:rsidRDefault="00BD0FF6" w:rsidP="009407C2">
      <w:pPr>
        <w:numPr>
          <w:ilvl w:val="12"/>
          <w:numId w:val="0"/>
        </w:numPr>
      </w:pPr>
    </w:p>
    <w:tbl>
      <w:tblPr>
        <w:tblW w:w="0" w:type="auto"/>
        <w:tblInd w:w="18" w:type="dxa"/>
        <w:tblLayout w:type="fixed"/>
        <w:tblLook w:val="0000" w:firstRow="0" w:lastRow="0" w:firstColumn="0" w:lastColumn="0" w:noHBand="0" w:noVBand="0"/>
      </w:tblPr>
      <w:tblGrid>
        <w:gridCol w:w="2412"/>
        <w:gridCol w:w="6714"/>
      </w:tblGrid>
      <w:tr w:rsidR="00BD0FF6" w:rsidRPr="0046288A" w14:paraId="6CD5B263" w14:textId="77777777" w:rsidTr="00503A6A">
        <w:tc>
          <w:tcPr>
            <w:tcW w:w="2412" w:type="dxa"/>
          </w:tcPr>
          <w:p w14:paraId="1A7AFC00" w14:textId="77777777" w:rsidR="00BD0FF6" w:rsidRPr="0046288A" w:rsidRDefault="00BD0FF6" w:rsidP="009407C2">
            <w:pPr>
              <w:pStyle w:val="Heading3"/>
              <w:keepNext w:val="0"/>
              <w:keepLines w:val="0"/>
              <w:numPr>
                <w:ilvl w:val="12"/>
                <w:numId w:val="0"/>
              </w:numPr>
              <w:tabs>
                <w:tab w:val="left" w:pos="342"/>
              </w:tabs>
              <w:ind w:left="342" w:hanging="360"/>
            </w:pPr>
            <w:bookmarkStart w:id="332" w:name="_Toc350746401"/>
            <w:bookmarkStart w:id="333" w:name="_Toc350849382"/>
            <w:bookmarkStart w:id="334" w:name="_Toc29564182"/>
            <w:bookmarkStart w:id="335" w:name="_Toc454783544"/>
            <w:bookmarkStart w:id="336" w:name="_Toc494364695"/>
            <w:bookmarkStart w:id="337" w:name="_Toc69745804"/>
            <w:r w:rsidRPr="0046288A">
              <w:t>2.1</w:t>
            </w:r>
            <w:r w:rsidRPr="0046288A">
              <w:tab/>
              <w:t>Effectiveness of Contract</w:t>
            </w:r>
            <w:bookmarkEnd w:id="332"/>
            <w:bookmarkEnd w:id="333"/>
            <w:bookmarkEnd w:id="334"/>
            <w:bookmarkEnd w:id="335"/>
            <w:bookmarkEnd w:id="336"/>
            <w:bookmarkEnd w:id="337"/>
          </w:p>
        </w:tc>
        <w:tc>
          <w:tcPr>
            <w:tcW w:w="6714" w:type="dxa"/>
          </w:tcPr>
          <w:p w14:paraId="7B22459E" w14:textId="77777777" w:rsidR="00BD0FF6" w:rsidRPr="0046288A" w:rsidRDefault="00BD0FF6" w:rsidP="009407C2">
            <w:pPr>
              <w:numPr>
                <w:ilvl w:val="12"/>
                <w:numId w:val="0"/>
              </w:numPr>
              <w:spacing w:after="200"/>
              <w:jc w:val="both"/>
            </w:pPr>
            <w:r w:rsidRPr="0046288A">
              <w:t xml:space="preserve">This Contract shall come into effect on the date the Contract is signed by both parties or such other later date as may be </w:t>
            </w:r>
            <w:r w:rsidRPr="0046288A">
              <w:rPr>
                <w:b/>
              </w:rPr>
              <w:t>stated in the SC</w:t>
            </w:r>
            <w:r w:rsidR="00CC2EC5" w:rsidRPr="0046288A">
              <w:rPr>
                <w:b/>
              </w:rPr>
              <w:t>C</w:t>
            </w:r>
            <w:r w:rsidRPr="0046288A">
              <w:rPr>
                <w:b/>
              </w:rPr>
              <w:t>.</w:t>
            </w:r>
          </w:p>
        </w:tc>
      </w:tr>
      <w:tr w:rsidR="00BD0FF6" w:rsidRPr="0046288A" w14:paraId="2A9C136E" w14:textId="77777777" w:rsidTr="00503A6A">
        <w:tc>
          <w:tcPr>
            <w:tcW w:w="2412" w:type="dxa"/>
          </w:tcPr>
          <w:p w14:paraId="5D2960B2" w14:textId="77777777" w:rsidR="00BD0FF6" w:rsidRPr="0046288A" w:rsidRDefault="00BD0FF6" w:rsidP="009407C2">
            <w:pPr>
              <w:pStyle w:val="Heading4"/>
              <w:keepNext w:val="0"/>
              <w:keepLines w:val="0"/>
              <w:numPr>
                <w:ilvl w:val="12"/>
                <w:numId w:val="0"/>
              </w:numPr>
              <w:spacing w:before="0" w:after="120"/>
              <w:ind w:left="432" w:hanging="432"/>
              <w:rPr>
                <w:i w:val="0"/>
              </w:rPr>
            </w:pPr>
            <w:r w:rsidRPr="0046288A">
              <w:rPr>
                <w:i w:val="0"/>
              </w:rPr>
              <w:t>2.2 Commencement of Services</w:t>
            </w:r>
          </w:p>
        </w:tc>
        <w:tc>
          <w:tcPr>
            <w:tcW w:w="6714" w:type="dxa"/>
          </w:tcPr>
          <w:p w14:paraId="176F79B0" w14:textId="77777777" w:rsidR="00BD0FF6" w:rsidRPr="0046288A" w:rsidRDefault="00BD0FF6" w:rsidP="009407C2">
            <w:pPr>
              <w:numPr>
                <w:ilvl w:val="12"/>
                <w:numId w:val="0"/>
              </w:numPr>
              <w:spacing w:after="200"/>
              <w:jc w:val="both"/>
            </w:pPr>
          </w:p>
        </w:tc>
      </w:tr>
      <w:tr w:rsidR="00BD0FF6" w:rsidRPr="0046288A" w14:paraId="5DFC437A" w14:textId="77777777" w:rsidTr="00503A6A">
        <w:tc>
          <w:tcPr>
            <w:tcW w:w="2412" w:type="dxa"/>
          </w:tcPr>
          <w:p w14:paraId="40A2292B" w14:textId="77777777" w:rsidR="00BD0FF6" w:rsidRPr="0046288A" w:rsidRDefault="00BD0FF6" w:rsidP="009407C2">
            <w:pPr>
              <w:pStyle w:val="Heading4"/>
              <w:keepNext w:val="0"/>
              <w:keepLines w:val="0"/>
              <w:numPr>
                <w:ilvl w:val="12"/>
                <w:numId w:val="0"/>
              </w:numPr>
              <w:spacing w:before="0" w:after="0"/>
              <w:ind w:left="893" w:hanging="551"/>
              <w:rPr>
                <w:i w:val="0"/>
              </w:rPr>
            </w:pPr>
            <w:r w:rsidRPr="0046288A">
              <w:rPr>
                <w:i w:val="0"/>
              </w:rPr>
              <w:t>2.2.1</w:t>
            </w:r>
            <w:r w:rsidR="008D4342" w:rsidRPr="0046288A">
              <w:rPr>
                <w:i w:val="0"/>
              </w:rPr>
              <w:tab/>
            </w:r>
            <w:r w:rsidRPr="0046288A">
              <w:rPr>
                <w:i w:val="0"/>
              </w:rPr>
              <w:t>Program</w:t>
            </w:r>
          </w:p>
        </w:tc>
        <w:tc>
          <w:tcPr>
            <w:tcW w:w="6714" w:type="dxa"/>
          </w:tcPr>
          <w:p w14:paraId="59A6A25B" w14:textId="2E45D1F2" w:rsidR="003C1BE4" w:rsidRDefault="00BD0FF6" w:rsidP="009407C2">
            <w:pPr>
              <w:numPr>
                <w:ilvl w:val="12"/>
                <w:numId w:val="0"/>
              </w:numPr>
              <w:spacing w:after="200"/>
              <w:jc w:val="both"/>
            </w:pPr>
            <w:r w:rsidRPr="0046288A">
              <w:t xml:space="preserve">Before commencement of the Services, the Service Provider shall submit to the Employer for approval a Program showing the general methods, arrangements, order and timing for all activities. </w:t>
            </w:r>
            <w:r w:rsidR="003C1BE4">
              <w:t>Such submission to the Employer shall include any applicable environmental and social management plan to manage environmental and social risks and impacts.</w:t>
            </w:r>
          </w:p>
          <w:p w14:paraId="28123808" w14:textId="7D524ED1" w:rsidR="00BD0FF6" w:rsidRPr="0046288A" w:rsidRDefault="00BD0FF6" w:rsidP="009407C2">
            <w:pPr>
              <w:numPr>
                <w:ilvl w:val="12"/>
                <w:numId w:val="0"/>
              </w:numPr>
              <w:spacing w:after="200"/>
              <w:jc w:val="both"/>
            </w:pPr>
            <w:r w:rsidRPr="0046288A">
              <w:t xml:space="preserve"> The Services shall be carried out in accordance with the approved Program as updated.</w:t>
            </w:r>
            <w:r w:rsidR="003C1BE4">
              <w:t xml:space="preserve"> </w:t>
            </w:r>
          </w:p>
        </w:tc>
      </w:tr>
      <w:tr w:rsidR="00BD0FF6" w:rsidRPr="0046288A" w14:paraId="1FE2514E" w14:textId="77777777" w:rsidTr="00503A6A">
        <w:tc>
          <w:tcPr>
            <w:tcW w:w="2412" w:type="dxa"/>
          </w:tcPr>
          <w:p w14:paraId="31B57E7B" w14:textId="77777777" w:rsidR="00BD0FF6" w:rsidRPr="0046288A" w:rsidRDefault="00BD0FF6" w:rsidP="009407C2">
            <w:pPr>
              <w:pStyle w:val="Heading4"/>
              <w:keepNext w:val="0"/>
              <w:keepLines w:val="0"/>
              <w:numPr>
                <w:ilvl w:val="12"/>
                <w:numId w:val="0"/>
              </w:numPr>
              <w:spacing w:before="0" w:after="0"/>
              <w:ind w:left="893" w:hanging="562"/>
              <w:rPr>
                <w:i w:val="0"/>
              </w:rPr>
            </w:pPr>
            <w:r w:rsidRPr="0046288A">
              <w:rPr>
                <w:i w:val="0"/>
              </w:rPr>
              <w:t>2.2.2</w:t>
            </w:r>
            <w:r w:rsidR="008D4342" w:rsidRPr="0046288A">
              <w:rPr>
                <w:i w:val="0"/>
              </w:rPr>
              <w:tab/>
            </w:r>
            <w:r w:rsidRPr="0046288A">
              <w:rPr>
                <w:i w:val="0"/>
              </w:rPr>
              <w:t xml:space="preserve">Starting Date </w:t>
            </w:r>
          </w:p>
        </w:tc>
        <w:tc>
          <w:tcPr>
            <w:tcW w:w="6714" w:type="dxa"/>
          </w:tcPr>
          <w:p w14:paraId="1AC20263" w14:textId="77777777" w:rsidR="00BD0FF6" w:rsidRPr="0046288A" w:rsidRDefault="00BD0FF6" w:rsidP="009407C2">
            <w:pPr>
              <w:numPr>
                <w:ilvl w:val="12"/>
                <w:numId w:val="0"/>
              </w:numPr>
              <w:spacing w:after="200"/>
              <w:jc w:val="both"/>
            </w:pPr>
            <w:r w:rsidRPr="0046288A">
              <w:t xml:space="preserve">The Service Provider shall start carrying out the Services thirty (30) days after the date the Contract becomes effective, or at such other date as may be </w:t>
            </w:r>
            <w:r w:rsidRPr="0046288A">
              <w:rPr>
                <w:b/>
              </w:rPr>
              <w:t>specified in the SCC.</w:t>
            </w:r>
          </w:p>
        </w:tc>
      </w:tr>
      <w:tr w:rsidR="00BD0FF6" w:rsidRPr="0046288A" w14:paraId="7E91CA51" w14:textId="77777777" w:rsidTr="00503A6A">
        <w:tc>
          <w:tcPr>
            <w:tcW w:w="2412" w:type="dxa"/>
          </w:tcPr>
          <w:p w14:paraId="4855DFCC" w14:textId="62944D66" w:rsidR="00BD0FF6" w:rsidRPr="0046288A" w:rsidRDefault="00BD0FF6" w:rsidP="009407C2">
            <w:pPr>
              <w:pStyle w:val="Heading3"/>
              <w:keepNext w:val="0"/>
              <w:keepLines w:val="0"/>
              <w:numPr>
                <w:ilvl w:val="12"/>
                <w:numId w:val="0"/>
              </w:numPr>
              <w:ind w:left="342" w:hanging="360"/>
            </w:pPr>
            <w:bookmarkStart w:id="338" w:name="_Toc350746403"/>
            <w:bookmarkStart w:id="339" w:name="_Toc350849384"/>
            <w:bookmarkStart w:id="340" w:name="_Toc29564183"/>
            <w:bookmarkStart w:id="341" w:name="_Toc454783545"/>
            <w:bookmarkStart w:id="342" w:name="_Toc494364696"/>
            <w:bookmarkStart w:id="343" w:name="_Toc69745805"/>
            <w:r w:rsidRPr="0046288A">
              <w:t>2.3</w:t>
            </w:r>
            <w:r w:rsidRPr="0046288A">
              <w:tab/>
              <w:t>Intended Completion Date</w:t>
            </w:r>
            <w:bookmarkEnd w:id="338"/>
            <w:bookmarkEnd w:id="339"/>
            <w:bookmarkEnd w:id="340"/>
            <w:bookmarkEnd w:id="341"/>
            <w:bookmarkEnd w:id="342"/>
            <w:bookmarkEnd w:id="343"/>
          </w:p>
        </w:tc>
        <w:tc>
          <w:tcPr>
            <w:tcW w:w="6714" w:type="dxa"/>
          </w:tcPr>
          <w:p w14:paraId="2177735F" w14:textId="77777777" w:rsidR="00BD0FF6" w:rsidRPr="0046288A" w:rsidRDefault="00BD0FF6" w:rsidP="009407C2">
            <w:pPr>
              <w:numPr>
                <w:ilvl w:val="12"/>
                <w:numId w:val="0"/>
              </w:numPr>
              <w:spacing w:after="200"/>
              <w:jc w:val="both"/>
            </w:pPr>
            <w:r w:rsidRPr="0046288A">
              <w:t xml:space="preserve">Unless terminated earlier pursuant to </w:t>
            </w:r>
            <w:r w:rsidR="001D6109" w:rsidRPr="0046288A">
              <w:t>Sub-</w:t>
            </w:r>
            <w:r w:rsidRPr="0046288A">
              <w:t xml:space="preserve">Clause 2.6, the Service Provider shall complete the activities by the Intended Completion Date, as is </w:t>
            </w:r>
            <w:r w:rsidRPr="0046288A">
              <w:rPr>
                <w:b/>
              </w:rPr>
              <w:t>specified in the SCC.</w:t>
            </w:r>
            <w:r w:rsidRPr="0046288A">
              <w:t xml:space="preserve">  If the Service Provider does not </w:t>
            </w:r>
            <w:r w:rsidRPr="0046288A">
              <w:lastRenderedPageBreak/>
              <w:t>complete the activities by the Intended Completion Date, it shall be liable to pay liquidated damage as per Sub-Clause 3.8.  In this case, the Completion Date will be the date of completion of all activities.</w:t>
            </w:r>
          </w:p>
        </w:tc>
      </w:tr>
      <w:tr w:rsidR="00BD0FF6" w:rsidRPr="0046288A" w14:paraId="276B4ADB" w14:textId="77777777" w:rsidTr="00503A6A">
        <w:tc>
          <w:tcPr>
            <w:tcW w:w="2412" w:type="dxa"/>
          </w:tcPr>
          <w:p w14:paraId="3A0B7837" w14:textId="6FE9F2C2" w:rsidR="00BD0FF6" w:rsidRPr="0046288A" w:rsidRDefault="00BD0FF6" w:rsidP="009407C2">
            <w:pPr>
              <w:pStyle w:val="Heading3"/>
              <w:keepNext w:val="0"/>
              <w:keepLines w:val="0"/>
              <w:numPr>
                <w:ilvl w:val="12"/>
                <w:numId w:val="0"/>
              </w:numPr>
              <w:ind w:left="342" w:hanging="360"/>
            </w:pPr>
            <w:bookmarkStart w:id="344" w:name="_Toc350746404"/>
            <w:bookmarkStart w:id="345" w:name="_Toc350849385"/>
            <w:bookmarkStart w:id="346" w:name="_Toc29564184"/>
            <w:bookmarkStart w:id="347" w:name="_Toc454783546"/>
            <w:bookmarkStart w:id="348" w:name="_Toc494364697"/>
            <w:bookmarkStart w:id="349" w:name="_Toc69745806"/>
            <w:r w:rsidRPr="0046288A">
              <w:lastRenderedPageBreak/>
              <w:t>2.4</w:t>
            </w:r>
            <w:r w:rsidRPr="0046288A">
              <w:tab/>
              <w:t>Modification</w:t>
            </w:r>
            <w:bookmarkEnd w:id="344"/>
            <w:bookmarkEnd w:id="345"/>
            <w:bookmarkEnd w:id="346"/>
            <w:bookmarkEnd w:id="347"/>
            <w:bookmarkEnd w:id="348"/>
            <w:bookmarkEnd w:id="349"/>
          </w:p>
        </w:tc>
        <w:tc>
          <w:tcPr>
            <w:tcW w:w="6714" w:type="dxa"/>
          </w:tcPr>
          <w:p w14:paraId="650FBA4F" w14:textId="77777777" w:rsidR="00BD0FF6" w:rsidRPr="0046288A" w:rsidRDefault="00BD0FF6" w:rsidP="009407C2">
            <w:pPr>
              <w:numPr>
                <w:ilvl w:val="12"/>
                <w:numId w:val="0"/>
              </w:numPr>
              <w:spacing w:after="200"/>
              <w:jc w:val="both"/>
            </w:pPr>
            <w:r w:rsidRPr="0046288A">
              <w:t>Modification of the terms and conditions of this Contract, including any modification of the scope of the Services or of the Contract Price, may only be made by written agreement between the Parties and shall not be effective until the consent of the Bank or of the Association, as the case may be, has been obtained.</w:t>
            </w:r>
          </w:p>
        </w:tc>
      </w:tr>
      <w:tr w:rsidR="00323BD4" w:rsidRPr="0046288A" w14:paraId="2EEA9BF9" w14:textId="77777777" w:rsidTr="00503A6A">
        <w:tc>
          <w:tcPr>
            <w:tcW w:w="2412" w:type="dxa"/>
          </w:tcPr>
          <w:p w14:paraId="5A238B73" w14:textId="577AA7AF" w:rsidR="00215461" w:rsidRPr="00A50E50" w:rsidRDefault="00215461" w:rsidP="00A50E50">
            <w:pPr>
              <w:pStyle w:val="Heading3"/>
              <w:keepNext w:val="0"/>
              <w:keepLines w:val="0"/>
              <w:numPr>
                <w:ilvl w:val="12"/>
                <w:numId w:val="0"/>
              </w:numPr>
              <w:ind w:left="596" w:hanging="360"/>
              <w:rPr>
                <w:bCs/>
              </w:rPr>
            </w:pPr>
            <w:bookmarkStart w:id="350" w:name="_Toc454783547"/>
            <w:bookmarkStart w:id="351" w:name="_Toc494364698"/>
            <w:bookmarkStart w:id="352" w:name="_Toc69745807"/>
            <w:r w:rsidRPr="00A50E50">
              <w:rPr>
                <w:rFonts w:ascii="Times" w:hAnsi="Times"/>
                <w:bCs/>
                <w:color w:val="000000"/>
              </w:rPr>
              <w:t>2.4.1 Value Engineering</w:t>
            </w:r>
            <w:bookmarkEnd w:id="350"/>
            <w:bookmarkEnd w:id="351"/>
            <w:bookmarkEnd w:id="352"/>
          </w:p>
        </w:tc>
        <w:tc>
          <w:tcPr>
            <w:tcW w:w="6714" w:type="dxa"/>
          </w:tcPr>
          <w:p w14:paraId="20A99717" w14:textId="77777777" w:rsidR="00215461" w:rsidRPr="0046288A" w:rsidRDefault="00215461" w:rsidP="00A50E50">
            <w:pPr>
              <w:spacing w:after="200"/>
              <w:ind w:left="67"/>
              <w:jc w:val="both"/>
              <w:rPr>
                <w:rFonts w:ascii="Times" w:hAnsi="Times"/>
                <w:color w:val="000000"/>
              </w:rPr>
            </w:pPr>
            <w:r w:rsidRPr="0046288A">
              <w:rPr>
                <w:rFonts w:ascii="Times" w:hAnsi="Times"/>
                <w:color w:val="000000"/>
              </w:rPr>
              <w:t>The Service Provider may prepare, at its own cost, a value engineering proposal at any time during the performance of the contract. The value engineering proposal shall, at a minimum, include the following;</w:t>
            </w:r>
          </w:p>
          <w:p w14:paraId="25161ECE" w14:textId="77777777" w:rsidR="00215461" w:rsidRPr="0046288A" w:rsidRDefault="00215461" w:rsidP="00F71DEA">
            <w:pPr>
              <w:spacing w:before="100" w:beforeAutospacing="1" w:after="100" w:afterAutospacing="1"/>
              <w:ind w:left="720" w:hanging="666"/>
              <w:jc w:val="both"/>
              <w:rPr>
                <w:rFonts w:ascii="Times" w:hAnsi="Times"/>
                <w:color w:val="000000"/>
              </w:rPr>
            </w:pPr>
            <w:r w:rsidRPr="0046288A">
              <w:rPr>
                <w:rFonts w:ascii="Times" w:hAnsi="Times"/>
                <w:color w:val="000000"/>
              </w:rPr>
              <w:t xml:space="preserve">(a) </w:t>
            </w:r>
            <w:r w:rsidR="00F71DEA" w:rsidRPr="0046288A">
              <w:rPr>
                <w:rFonts w:ascii="Times" w:hAnsi="Times"/>
                <w:color w:val="000000"/>
              </w:rPr>
              <w:tab/>
            </w:r>
            <w:r w:rsidRPr="0046288A">
              <w:rPr>
                <w:rFonts w:ascii="Times" w:hAnsi="Times"/>
                <w:color w:val="000000"/>
              </w:rPr>
              <w:t>the proposed change(s), and a description of the difference to the existing contract requirements;</w:t>
            </w:r>
          </w:p>
          <w:p w14:paraId="5CA88952" w14:textId="77777777" w:rsidR="00215461" w:rsidRPr="0046288A" w:rsidRDefault="00215461" w:rsidP="00F71DEA">
            <w:pPr>
              <w:spacing w:before="100" w:beforeAutospacing="1" w:after="100" w:afterAutospacing="1"/>
              <w:ind w:left="720" w:hanging="666"/>
              <w:jc w:val="both"/>
              <w:rPr>
                <w:rFonts w:ascii="Times" w:hAnsi="Times"/>
                <w:color w:val="000000"/>
              </w:rPr>
            </w:pPr>
            <w:r w:rsidRPr="0046288A">
              <w:rPr>
                <w:rFonts w:ascii="Times" w:hAnsi="Times"/>
                <w:color w:val="000000"/>
              </w:rPr>
              <w:t xml:space="preserve">(b) </w:t>
            </w:r>
            <w:r w:rsidR="00F71DEA" w:rsidRPr="0046288A">
              <w:rPr>
                <w:rFonts w:ascii="Times" w:hAnsi="Times"/>
                <w:color w:val="000000"/>
              </w:rPr>
              <w:tab/>
            </w:r>
            <w:r w:rsidRPr="0046288A">
              <w:rPr>
                <w:rFonts w:ascii="Times" w:hAnsi="Times"/>
                <w:color w:val="000000"/>
              </w:rPr>
              <w:t>a full cost/benefit analysis of the proposed change(s) including a description and estimate of costs (including life cycle costs</w:t>
            </w:r>
            <w:r w:rsidR="004A3AE1" w:rsidRPr="0046288A">
              <w:rPr>
                <w:rFonts w:ascii="Times" w:hAnsi="Times"/>
                <w:color w:val="000000"/>
              </w:rPr>
              <w:t>, if applicable</w:t>
            </w:r>
            <w:r w:rsidRPr="0046288A">
              <w:rPr>
                <w:rFonts w:ascii="Times" w:hAnsi="Times"/>
                <w:color w:val="000000"/>
              </w:rPr>
              <w:t>) the Employer may incur in implementing the value engineering proposal; and</w:t>
            </w:r>
          </w:p>
          <w:p w14:paraId="48A8E961" w14:textId="77777777" w:rsidR="00215461" w:rsidRPr="0046288A" w:rsidRDefault="00215461" w:rsidP="00F71DEA">
            <w:pPr>
              <w:spacing w:before="100" w:beforeAutospacing="1" w:after="100" w:afterAutospacing="1"/>
              <w:ind w:left="720" w:hanging="666"/>
              <w:jc w:val="both"/>
              <w:rPr>
                <w:rFonts w:ascii="Times" w:hAnsi="Times"/>
                <w:color w:val="000000"/>
              </w:rPr>
            </w:pPr>
            <w:r w:rsidRPr="0046288A">
              <w:rPr>
                <w:rFonts w:ascii="Times" w:hAnsi="Times"/>
                <w:color w:val="000000"/>
              </w:rPr>
              <w:t xml:space="preserve">(c) </w:t>
            </w:r>
            <w:r w:rsidR="00F71DEA" w:rsidRPr="0046288A">
              <w:rPr>
                <w:rFonts w:ascii="Times" w:hAnsi="Times"/>
                <w:color w:val="000000"/>
              </w:rPr>
              <w:tab/>
            </w:r>
            <w:r w:rsidRPr="0046288A">
              <w:rPr>
                <w:rFonts w:ascii="Times" w:hAnsi="Times"/>
                <w:color w:val="000000"/>
              </w:rPr>
              <w:t>a description of any effect(s) of the change on performance/functionality.</w:t>
            </w:r>
          </w:p>
          <w:p w14:paraId="130DF8DF" w14:textId="77777777" w:rsidR="00215461" w:rsidRPr="0046288A" w:rsidRDefault="00215461" w:rsidP="009407C2">
            <w:pPr>
              <w:spacing w:before="100" w:beforeAutospacing="1" w:after="100" w:afterAutospacing="1"/>
              <w:ind w:left="86"/>
              <w:jc w:val="both"/>
              <w:rPr>
                <w:rFonts w:ascii="Times" w:hAnsi="Times"/>
                <w:color w:val="000000"/>
              </w:rPr>
            </w:pPr>
            <w:r w:rsidRPr="0046288A">
              <w:rPr>
                <w:rFonts w:ascii="Times" w:hAnsi="Times"/>
                <w:color w:val="000000"/>
              </w:rPr>
              <w:t>The Employer may accept the value engineering proposal if the proposal demonstrates benefits that:</w:t>
            </w:r>
          </w:p>
          <w:p w14:paraId="1A113331" w14:textId="77777777" w:rsidR="00215461" w:rsidRPr="0046288A" w:rsidRDefault="00215461" w:rsidP="00F71DEA">
            <w:pPr>
              <w:spacing w:before="100" w:beforeAutospacing="1" w:after="100" w:afterAutospacing="1"/>
              <w:ind w:left="720" w:hanging="576"/>
              <w:jc w:val="both"/>
              <w:rPr>
                <w:rFonts w:ascii="Times" w:hAnsi="Times"/>
                <w:color w:val="000000"/>
              </w:rPr>
            </w:pPr>
            <w:r w:rsidRPr="0046288A">
              <w:rPr>
                <w:rFonts w:ascii="Times" w:hAnsi="Times"/>
                <w:color w:val="000000"/>
              </w:rPr>
              <w:t xml:space="preserve">(a) </w:t>
            </w:r>
            <w:r w:rsidR="00F71DEA" w:rsidRPr="0046288A">
              <w:rPr>
                <w:rFonts w:ascii="Times" w:hAnsi="Times"/>
                <w:color w:val="000000"/>
              </w:rPr>
              <w:tab/>
            </w:r>
            <w:r w:rsidRPr="0046288A">
              <w:rPr>
                <w:rFonts w:ascii="Times" w:hAnsi="Times"/>
                <w:color w:val="000000"/>
              </w:rPr>
              <w:t>accelerates the delivery period; or</w:t>
            </w:r>
          </w:p>
          <w:p w14:paraId="20E5B0C6" w14:textId="77777777" w:rsidR="00215461" w:rsidRPr="0046288A" w:rsidRDefault="00215461" w:rsidP="00F71DEA">
            <w:pPr>
              <w:spacing w:before="100" w:beforeAutospacing="1" w:after="100" w:afterAutospacing="1"/>
              <w:ind w:left="720" w:hanging="576"/>
              <w:jc w:val="both"/>
              <w:rPr>
                <w:rFonts w:ascii="Times" w:hAnsi="Times"/>
                <w:color w:val="000000"/>
              </w:rPr>
            </w:pPr>
            <w:r w:rsidRPr="0046288A">
              <w:rPr>
                <w:rFonts w:ascii="Times" w:hAnsi="Times"/>
                <w:color w:val="000000"/>
              </w:rPr>
              <w:t xml:space="preserve">(b) </w:t>
            </w:r>
            <w:r w:rsidR="00F71DEA" w:rsidRPr="0046288A">
              <w:rPr>
                <w:rFonts w:ascii="Times" w:hAnsi="Times"/>
                <w:color w:val="000000"/>
              </w:rPr>
              <w:tab/>
            </w:r>
            <w:r w:rsidRPr="0046288A">
              <w:rPr>
                <w:rFonts w:ascii="Times" w:hAnsi="Times"/>
                <w:color w:val="000000"/>
              </w:rPr>
              <w:t>reduces the Contract Price or the life cycle costs to the Employer; or</w:t>
            </w:r>
          </w:p>
          <w:p w14:paraId="26BB6AD5" w14:textId="77777777" w:rsidR="00215461" w:rsidRPr="0046288A" w:rsidRDefault="00215461" w:rsidP="00F71DEA">
            <w:pPr>
              <w:spacing w:before="100" w:beforeAutospacing="1" w:after="100" w:afterAutospacing="1"/>
              <w:ind w:left="720" w:hanging="576"/>
              <w:jc w:val="both"/>
              <w:rPr>
                <w:rFonts w:ascii="Times" w:hAnsi="Times"/>
                <w:color w:val="000000"/>
              </w:rPr>
            </w:pPr>
            <w:r w:rsidRPr="0046288A">
              <w:rPr>
                <w:rFonts w:ascii="Times" w:hAnsi="Times"/>
                <w:color w:val="000000"/>
              </w:rPr>
              <w:t xml:space="preserve">(c) </w:t>
            </w:r>
            <w:r w:rsidR="00F71DEA" w:rsidRPr="0046288A">
              <w:rPr>
                <w:rFonts w:ascii="Times" w:hAnsi="Times"/>
                <w:color w:val="000000"/>
              </w:rPr>
              <w:tab/>
            </w:r>
            <w:r w:rsidRPr="0046288A">
              <w:rPr>
                <w:rFonts w:ascii="Times" w:hAnsi="Times"/>
                <w:color w:val="000000"/>
              </w:rPr>
              <w:t>improves the quality, efficiency, safety or sustainability of the</w:t>
            </w:r>
            <w:r w:rsidR="004A3AE1" w:rsidRPr="0046288A">
              <w:rPr>
                <w:rFonts w:ascii="Times" w:hAnsi="Times"/>
                <w:color w:val="000000"/>
              </w:rPr>
              <w:t xml:space="preserve"> services</w:t>
            </w:r>
            <w:r w:rsidRPr="0046288A">
              <w:rPr>
                <w:rFonts w:ascii="Times" w:hAnsi="Times"/>
                <w:color w:val="000000"/>
              </w:rPr>
              <w:t>; or</w:t>
            </w:r>
          </w:p>
          <w:p w14:paraId="7EFE2B1E" w14:textId="77777777" w:rsidR="00215461" w:rsidRPr="0046288A" w:rsidRDefault="00215461" w:rsidP="00F71DEA">
            <w:pPr>
              <w:spacing w:before="100" w:beforeAutospacing="1" w:after="100" w:afterAutospacing="1"/>
              <w:ind w:left="720" w:hanging="576"/>
              <w:jc w:val="both"/>
              <w:rPr>
                <w:rFonts w:ascii="Times" w:hAnsi="Times"/>
                <w:color w:val="000000"/>
              </w:rPr>
            </w:pPr>
            <w:r w:rsidRPr="0046288A">
              <w:rPr>
                <w:rFonts w:ascii="Times" w:hAnsi="Times"/>
                <w:color w:val="000000"/>
              </w:rPr>
              <w:t xml:space="preserve">(d) </w:t>
            </w:r>
            <w:r w:rsidR="00F71DEA" w:rsidRPr="0046288A">
              <w:rPr>
                <w:rFonts w:ascii="Times" w:hAnsi="Times"/>
                <w:color w:val="000000"/>
              </w:rPr>
              <w:tab/>
            </w:r>
            <w:r w:rsidRPr="0046288A">
              <w:rPr>
                <w:rFonts w:ascii="Times" w:hAnsi="Times"/>
                <w:color w:val="000000"/>
              </w:rPr>
              <w:t>yields any other benefits to the Employer,</w:t>
            </w:r>
          </w:p>
          <w:p w14:paraId="77C91182" w14:textId="0DB11E8B" w:rsidR="00215461" w:rsidRPr="0046288A" w:rsidRDefault="00215461" w:rsidP="009407C2">
            <w:pPr>
              <w:spacing w:before="100" w:beforeAutospacing="1" w:after="100" w:afterAutospacing="1"/>
              <w:ind w:left="86"/>
              <w:jc w:val="both"/>
              <w:rPr>
                <w:rFonts w:ascii="Times" w:hAnsi="Times"/>
                <w:color w:val="000000"/>
              </w:rPr>
            </w:pPr>
            <w:r w:rsidRPr="0046288A">
              <w:rPr>
                <w:rFonts w:ascii="Times" w:hAnsi="Times"/>
                <w:color w:val="000000"/>
              </w:rPr>
              <w:t xml:space="preserve">without compromising the necessary functions of the </w:t>
            </w:r>
            <w:r w:rsidR="00236F3D">
              <w:rPr>
                <w:rFonts w:ascii="Times" w:hAnsi="Times"/>
                <w:color w:val="000000"/>
              </w:rPr>
              <w:t>Services</w:t>
            </w:r>
            <w:r w:rsidRPr="0046288A">
              <w:rPr>
                <w:rFonts w:ascii="Times" w:hAnsi="Times"/>
                <w:color w:val="000000"/>
              </w:rPr>
              <w:t>.</w:t>
            </w:r>
          </w:p>
          <w:p w14:paraId="77B1B2EA" w14:textId="77777777" w:rsidR="00215461" w:rsidRPr="0046288A" w:rsidRDefault="00215461" w:rsidP="009407C2">
            <w:pPr>
              <w:spacing w:before="100" w:beforeAutospacing="1" w:after="100" w:afterAutospacing="1"/>
              <w:ind w:left="86"/>
              <w:jc w:val="both"/>
              <w:rPr>
                <w:rFonts w:ascii="Times" w:hAnsi="Times"/>
                <w:color w:val="000000"/>
              </w:rPr>
            </w:pPr>
            <w:r w:rsidRPr="0046288A">
              <w:rPr>
                <w:rFonts w:ascii="Times" w:hAnsi="Times"/>
                <w:color w:val="000000"/>
              </w:rPr>
              <w:t>If the value engineering proposal is approved by the Employer and results in:</w:t>
            </w:r>
          </w:p>
          <w:p w14:paraId="7729C399" w14:textId="77777777" w:rsidR="00215461" w:rsidRPr="0046288A" w:rsidRDefault="00215461" w:rsidP="00F71DEA">
            <w:pPr>
              <w:spacing w:before="100" w:beforeAutospacing="1" w:after="100" w:afterAutospacing="1"/>
              <w:ind w:left="720" w:hanging="666"/>
              <w:jc w:val="both"/>
              <w:rPr>
                <w:rFonts w:ascii="Times" w:hAnsi="Times"/>
                <w:color w:val="000000"/>
              </w:rPr>
            </w:pPr>
            <w:r w:rsidRPr="0046288A">
              <w:rPr>
                <w:rFonts w:ascii="Times" w:hAnsi="Times"/>
                <w:color w:val="000000"/>
              </w:rPr>
              <w:lastRenderedPageBreak/>
              <w:t xml:space="preserve">(a) </w:t>
            </w:r>
            <w:r w:rsidR="00F71DEA" w:rsidRPr="0046288A">
              <w:rPr>
                <w:rFonts w:ascii="Times" w:hAnsi="Times"/>
                <w:color w:val="000000"/>
              </w:rPr>
              <w:tab/>
            </w:r>
            <w:r w:rsidRPr="0046288A">
              <w:rPr>
                <w:rFonts w:ascii="Times" w:hAnsi="Times"/>
                <w:color w:val="000000"/>
              </w:rPr>
              <w:t xml:space="preserve">a reduction of the Contract Price; the amount to be paid to the </w:t>
            </w:r>
            <w:r w:rsidR="00B769A9" w:rsidRPr="0046288A">
              <w:rPr>
                <w:rFonts w:ascii="Times" w:hAnsi="Times"/>
                <w:color w:val="000000"/>
              </w:rPr>
              <w:t xml:space="preserve">Service Provider </w:t>
            </w:r>
            <w:r w:rsidRPr="0046288A">
              <w:rPr>
                <w:rFonts w:ascii="Times" w:hAnsi="Times"/>
                <w:color w:val="000000"/>
              </w:rPr>
              <w:t>shall be the percentage specified in the SCC of the reduction in the Contract Price; or</w:t>
            </w:r>
          </w:p>
          <w:p w14:paraId="1841C9E2" w14:textId="77777777" w:rsidR="00215461" w:rsidRPr="0046288A" w:rsidRDefault="00215461" w:rsidP="00F71DEA">
            <w:pPr>
              <w:spacing w:before="100" w:beforeAutospacing="1" w:after="100" w:afterAutospacing="1"/>
              <w:ind w:left="720" w:hanging="666"/>
            </w:pPr>
            <w:r w:rsidRPr="0046288A">
              <w:rPr>
                <w:rFonts w:ascii="Times" w:hAnsi="Times"/>
                <w:color w:val="000000"/>
              </w:rPr>
              <w:t xml:space="preserve">(b) </w:t>
            </w:r>
            <w:r w:rsidR="00F71DEA" w:rsidRPr="0046288A">
              <w:rPr>
                <w:rFonts w:ascii="Times" w:hAnsi="Times"/>
                <w:color w:val="000000"/>
              </w:rPr>
              <w:tab/>
            </w:r>
            <w:r w:rsidRPr="0046288A">
              <w:rPr>
                <w:rFonts w:ascii="Times" w:hAnsi="Times"/>
                <w:color w:val="000000"/>
              </w:rPr>
              <w:t xml:space="preserve">an increase in the Contract Price; but results in a reduction in life cycle costs due to any benefit described in (a) to (d) above, the amount to be paid to the </w:t>
            </w:r>
            <w:r w:rsidR="00B769A9" w:rsidRPr="0046288A">
              <w:rPr>
                <w:rFonts w:ascii="Times" w:hAnsi="Times"/>
                <w:color w:val="000000"/>
              </w:rPr>
              <w:t xml:space="preserve">Service Provider </w:t>
            </w:r>
            <w:r w:rsidRPr="0046288A">
              <w:rPr>
                <w:rFonts w:ascii="Times" w:hAnsi="Times"/>
                <w:color w:val="000000"/>
              </w:rPr>
              <w:t>shall be the full increase in the Contract Price.</w:t>
            </w:r>
            <w:r w:rsidR="00390EC0" w:rsidRPr="0046288A" w:rsidDel="00390EC0">
              <w:rPr>
                <w:rFonts w:ascii="Times" w:hAnsi="Times"/>
                <w:color w:val="000000"/>
              </w:rPr>
              <w:t xml:space="preserve"> </w:t>
            </w:r>
          </w:p>
        </w:tc>
      </w:tr>
      <w:tr w:rsidR="00BD0FF6" w:rsidRPr="0046288A" w14:paraId="7FD85B29" w14:textId="77777777" w:rsidTr="00503A6A">
        <w:tc>
          <w:tcPr>
            <w:tcW w:w="2412" w:type="dxa"/>
          </w:tcPr>
          <w:p w14:paraId="796E741F" w14:textId="0AA0E95D" w:rsidR="00BD0FF6" w:rsidRPr="0046288A" w:rsidRDefault="00BD0FF6" w:rsidP="009407C2">
            <w:pPr>
              <w:pStyle w:val="Heading3"/>
              <w:keepNext w:val="0"/>
              <w:keepLines w:val="0"/>
              <w:numPr>
                <w:ilvl w:val="12"/>
                <w:numId w:val="0"/>
              </w:numPr>
              <w:ind w:left="342" w:hanging="360"/>
            </w:pPr>
            <w:bookmarkStart w:id="353" w:name="_Toc350746405"/>
            <w:bookmarkStart w:id="354" w:name="_Toc350849386"/>
            <w:bookmarkStart w:id="355" w:name="_Toc29564185"/>
            <w:bookmarkStart w:id="356" w:name="_Toc454783548"/>
            <w:bookmarkStart w:id="357" w:name="_Toc494364699"/>
            <w:bookmarkStart w:id="358" w:name="_Toc69745808"/>
            <w:r w:rsidRPr="0046288A">
              <w:lastRenderedPageBreak/>
              <w:t>2.5</w:t>
            </w:r>
            <w:r w:rsidRPr="0046288A">
              <w:tab/>
              <w:t>Force Majeure</w:t>
            </w:r>
            <w:bookmarkEnd w:id="353"/>
            <w:bookmarkEnd w:id="354"/>
            <w:bookmarkEnd w:id="355"/>
            <w:bookmarkEnd w:id="356"/>
            <w:bookmarkEnd w:id="357"/>
            <w:bookmarkEnd w:id="358"/>
          </w:p>
        </w:tc>
        <w:tc>
          <w:tcPr>
            <w:tcW w:w="6714" w:type="dxa"/>
          </w:tcPr>
          <w:p w14:paraId="1D69D335" w14:textId="77777777" w:rsidR="00BD0FF6" w:rsidRPr="0046288A" w:rsidRDefault="00BD0FF6" w:rsidP="009407C2">
            <w:pPr>
              <w:numPr>
                <w:ilvl w:val="12"/>
                <w:numId w:val="0"/>
              </w:numPr>
              <w:spacing w:after="200"/>
              <w:jc w:val="both"/>
            </w:pPr>
          </w:p>
        </w:tc>
      </w:tr>
      <w:tr w:rsidR="00BD0FF6" w:rsidRPr="0046288A" w14:paraId="271A5806" w14:textId="77777777" w:rsidTr="00503A6A">
        <w:tc>
          <w:tcPr>
            <w:tcW w:w="2412" w:type="dxa"/>
          </w:tcPr>
          <w:p w14:paraId="2A2E3BF7" w14:textId="229A6FF9" w:rsidR="00BD0FF6" w:rsidRPr="0046288A" w:rsidRDefault="00BD0FF6" w:rsidP="009407C2">
            <w:pPr>
              <w:pStyle w:val="Heading4"/>
              <w:keepNext w:val="0"/>
              <w:keepLines w:val="0"/>
              <w:numPr>
                <w:ilvl w:val="12"/>
                <w:numId w:val="0"/>
              </w:numPr>
              <w:spacing w:before="0" w:after="0"/>
              <w:ind w:left="893" w:hanging="562"/>
              <w:rPr>
                <w:i w:val="0"/>
              </w:rPr>
            </w:pPr>
            <w:bookmarkStart w:id="359" w:name="_Toc350849387"/>
            <w:r w:rsidRPr="0046288A">
              <w:rPr>
                <w:i w:val="0"/>
              </w:rPr>
              <w:t>2.5.1</w:t>
            </w:r>
            <w:r w:rsidR="008D4342" w:rsidRPr="0046288A">
              <w:rPr>
                <w:i w:val="0"/>
              </w:rPr>
              <w:tab/>
            </w:r>
            <w:r w:rsidRPr="0046288A">
              <w:rPr>
                <w:i w:val="0"/>
              </w:rPr>
              <w:t>Definition</w:t>
            </w:r>
            <w:bookmarkEnd w:id="359"/>
          </w:p>
        </w:tc>
        <w:tc>
          <w:tcPr>
            <w:tcW w:w="6714" w:type="dxa"/>
          </w:tcPr>
          <w:p w14:paraId="4ABF472D" w14:textId="77777777" w:rsidR="00BD0FF6" w:rsidRPr="0046288A" w:rsidRDefault="00BD0FF6" w:rsidP="009407C2">
            <w:pPr>
              <w:numPr>
                <w:ilvl w:val="12"/>
                <w:numId w:val="0"/>
              </w:numPr>
              <w:spacing w:after="200"/>
              <w:jc w:val="both"/>
            </w:pPr>
            <w:r w:rsidRPr="0046288A">
              <w:t>For the purposes of this Contract, “Force Majeure” means an event which is beyond the reasonable control of a Party and which makes a Party’s performance of its obligations under the Contract impossible or so impractical as to be considered impossible under the circumstances.</w:t>
            </w:r>
          </w:p>
        </w:tc>
      </w:tr>
      <w:tr w:rsidR="00BD0FF6" w:rsidRPr="0046288A" w14:paraId="4C53FD53" w14:textId="77777777" w:rsidTr="00503A6A">
        <w:tc>
          <w:tcPr>
            <w:tcW w:w="2412" w:type="dxa"/>
          </w:tcPr>
          <w:p w14:paraId="38AFAD61" w14:textId="2C8D46AD" w:rsidR="00BD0FF6" w:rsidRPr="0046288A" w:rsidRDefault="00BD0FF6" w:rsidP="009407C2">
            <w:pPr>
              <w:pStyle w:val="Heading4"/>
              <w:keepNext w:val="0"/>
              <w:keepLines w:val="0"/>
              <w:numPr>
                <w:ilvl w:val="12"/>
                <w:numId w:val="0"/>
              </w:numPr>
              <w:spacing w:before="0" w:after="0"/>
              <w:ind w:left="893" w:hanging="562"/>
              <w:rPr>
                <w:i w:val="0"/>
              </w:rPr>
            </w:pPr>
            <w:bookmarkStart w:id="360" w:name="_Toc350849388"/>
            <w:r w:rsidRPr="0046288A">
              <w:rPr>
                <w:i w:val="0"/>
              </w:rPr>
              <w:t>2.5.2</w:t>
            </w:r>
            <w:r w:rsidR="008D4342" w:rsidRPr="0046288A">
              <w:rPr>
                <w:i w:val="0"/>
              </w:rPr>
              <w:tab/>
            </w:r>
            <w:r w:rsidRPr="0046288A">
              <w:rPr>
                <w:i w:val="0"/>
              </w:rPr>
              <w:t>No Breach of Contract</w:t>
            </w:r>
            <w:bookmarkEnd w:id="360"/>
          </w:p>
        </w:tc>
        <w:tc>
          <w:tcPr>
            <w:tcW w:w="6714" w:type="dxa"/>
          </w:tcPr>
          <w:p w14:paraId="469B3BDA" w14:textId="77777777" w:rsidR="00BD0FF6" w:rsidRPr="0046288A" w:rsidRDefault="00BD0FF6" w:rsidP="009407C2">
            <w:pPr>
              <w:numPr>
                <w:ilvl w:val="12"/>
                <w:numId w:val="0"/>
              </w:numPr>
              <w:spacing w:after="200"/>
              <w:jc w:val="both"/>
            </w:pPr>
            <w:r w:rsidRPr="0046288A">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tc>
      </w:tr>
      <w:tr w:rsidR="00BD0FF6" w:rsidRPr="0046288A" w14:paraId="12D9E0EC" w14:textId="77777777" w:rsidTr="00503A6A">
        <w:tc>
          <w:tcPr>
            <w:tcW w:w="2412" w:type="dxa"/>
          </w:tcPr>
          <w:p w14:paraId="4D2A3EE8" w14:textId="00A869DD" w:rsidR="00BD0FF6" w:rsidRPr="0046288A" w:rsidRDefault="00BD0FF6" w:rsidP="009407C2">
            <w:pPr>
              <w:pStyle w:val="Heading4"/>
              <w:keepNext w:val="0"/>
              <w:keepLines w:val="0"/>
              <w:numPr>
                <w:ilvl w:val="12"/>
                <w:numId w:val="0"/>
              </w:numPr>
              <w:spacing w:before="0" w:after="0"/>
              <w:ind w:left="893" w:hanging="562"/>
              <w:rPr>
                <w:i w:val="0"/>
              </w:rPr>
            </w:pPr>
            <w:bookmarkStart w:id="361" w:name="_Toc350849389"/>
            <w:r w:rsidRPr="0046288A">
              <w:rPr>
                <w:i w:val="0"/>
              </w:rPr>
              <w:t>2.5.3</w:t>
            </w:r>
            <w:r w:rsidR="008D4342" w:rsidRPr="0046288A">
              <w:rPr>
                <w:i w:val="0"/>
              </w:rPr>
              <w:tab/>
            </w:r>
            <w:r w:rsidRPr="0046288A">
              <w:rPr>
                <w:i w:val="0"/>
              </w:rPr>
              <w:t>Extension of Time</w:t>
            </w:r>
            <w:bookmarkEnd w:id="361"/>
          </w:p>
        </w:tc>
        <w:tc>
          <w:tcPr>
            <w:tcW w:w="6714" w:type="dxa"/>
          </w:tcPr>
          <w:p w14:paraId="68BC1761" w14:textId="77777777" w:rsidR="00BD0FF6" w:rsidRPr="0046288A" w:rsidRDefault="00BD0FF6" w:rsidP="009407C2">
            <w:pPr>
              <w:numPr>
                <w:ilvl w:val="12"/>
                <w:numId w:val="0"/>
              </w:numPr>
              <w:spacing w:after="200"/>
              <w:jc w:val="both"/>
            </w:pPr>
            <w:r w:rsidRPr="0046288A">
              <w:t>Any period within which a Party shall, pursuant to this Contract, complete any action or task, shall be extended for a period equal to the time during which such Party was unable to perform such action as a result of Force Majeure.</w:t>
            </w:r>
          </w:p>
        </w:tc>
      </w:tr>
      <w:tr w:rsidR="00BD0FF6" w:rsidRPr="0046288A" w14:paraId="2E9BE006" w14:textId="77777777" w:rsidTr="00503A6A">
        <w:tc>
          <w:tcPr>
            <w:tcW w:w="2412" w:type="dxa"/>
          </w:tcPr>
          <w:p w14:paraId="4B967ACD" w14:textId="7A63C04B" w:rsidR="00BD0FF6" w:rsidRPr="0046288A" w:rsidRDefault="00BD0FF6" w:rsidP="009407C2">
            <w:pPr>
              <w:pStyle w:val="Heading4"/>
              <w:keepNext w:val="0"/>
              <w:keepLines w:val="0"/>
              <w:numPr>
                <w:ilvl w:val="12"/>
                <w:numId w:val="0"/>
              </w:numPr>
              <w:spacing w:before="0" w:after="0"/>
              <w:ind w:left="893" w:hanging="562"/>
              <w:rPr>
                <w:i w:val="0"/>
              </w:rPr>
            </w:pPr>
            <w:bookmarkStart w:id="362" w:name="_Toc350849390"/>
            <w:r w:rsidRPr="0046288A">
              <w:rPr>
                <w:i w:val="0"/>
              </w:rPr>
              <w:t>2.5.4</w:t>
            </w:r>
            <w:r w:rsidR="008D4342" w:rsidRPr="0046288A">
              <w:rPr>
                <w:i w:val="0"/>
              </w:rPr>
              <w:tab/>
            </w:r>
            <w:r w:rsidRPr="0046288A">
              <w:rPr>
                <w:i w:val="0"/>
              </w:rPr>
              <w:t>Payments</w:t>
            </w:r>
            <w:bookmarkEnd w:id="362"/>
          </w:p>
        </w:tc>
        <w:tc>
          <w:tcPr>
            <w:tcW w:w="6714" w:type="dxa"/>
          </w:tcPr>
          <w:p w14:paraId="7FDF2503" w14:textId="05FE6111" w:rsidR="00F71DEA" w:rsidRPr="0046288A" w:rsidRDefault="00BD0FF6" w:rsidP="00A50E50">
            <w:pPr>
              <w:numPr>
                <w:ilvl w:val="12"/>
                <w:numId w:val="0"/>
              </w:numPr>
              <w:spacing w:after="200"/>
              <w:jc w:val="both"/>
            </w:pPr>
            <w:r w:rsidRPr="0046288A">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tc>
      </w:tr>
      <w:tr w:rsidR="00BD0FF6" w:rsidRPr="0046288A" w14:paraId="57F3414A" w14:textId="77777777" w:rsidTr="00503A6A">
        <w:tc>
          <w:tcPr>
            <w:tcW w:w="2412" w:type="dxa"/>
          </w:tcPr>
          <w:p w14:paraId="2CEE0A71" w14:textId="7C6B465E" w:rsidR="00BD0FF6" w:rsidRPr="0046288A" w:rsidRDefault="00BD0FF6" w:rsidP="0027781C">
            <w:pPr>
              <w:pStyle w:val="Heading3"/>
              <w:keepLines w:val="0"/>
              <w:numPr>
                <w:ilvl w:val="12"/>
                <w:numId w:val="0"/>
              </w:numPr>
              <w:ind w:left="342" w:hanging="342"/>
            </w:pPr>
            <w:bookmarkStart w:id="363" w:name="_Toc350746406"/>
            <w:bookmarkStart w:id="364" w:name="_Toc350849391"/>
            <w:bookmarkStart w:id="365" w:name="_Toc29564186"/>
            <w:bookmarkStart w:id="366" w:name="_Toc454783549"/>
            <w:bookmarkStart w:id="367" w:name="_Toc494364700"/>
            <w:bookmarkStart w:id="368" w:name="_Toc69745809"/>
            <w:r w:rsidRPr="0046288A">
              <w:lastRenderedPageBreak/>
              <w:t>2.6</w:t>
            </w:r>
            <w:r w:rsidRPr="0046288A">
              <w:tab/>
              <w:t>Termination</w:t>
            </w:r>
            <w:bookmarkEnd w:id="363"/>
            <w:bookmarkEnd w:id="364"/>
            <w:bookmarkEnd w:id="365"/>
            <w:bookmarkEnd w:id="366"/>
            <w:bookmarkEnd w:id="367"/>
            <w:bookmarkEnd w:id="368"/>
          </w:p>
        </w:tc>
        <w:tc>
          <w:tcPr>
            <w:tcW w:w="6714" w:type="dxa"/>
          </w:tcPr>
          <w:p w14:paraId="431356BC" w14:textId="77777777" w:rsidR="00BD0FF6" w:rsidRPr="0046288A" w:rsidRDefault="00BD0FF6" w:rsidP="0027781C">
            <w:pPr>
              <w:keepNext/>
              <w:numPr>
                <w:ilvl w:val="12"/>
                <w:numId w:val="0"/>
              </w:numPr>
              <w:spacing w:after="200"/>
              <w:jc w:val="both"/>
            </w:pPr>
          </w:p>
        </w:tc>
      </w:tr>
      <w:tr w:rsidR="00BD0FF6" w:rsidRPr="0046288A" w14:paraId="4EE70A45" w14:textId="77777777" w:rsidTr="00503A6A">
        <w:trPr>
          <w:trHeight w:val="5040"/>
        </w:trPr>
        <w:tc>
          <w:tcPr>
            <w:tcW w:w="2412" w:type="dxa"/>
          </w:tcPr>
          <w:p w14:paraId="23CC2B83" w14:textId="0ADE8EDD" w:rsidR="00BD0FF6" w:rsidRPr="0046288A" w:rsidRDefault="00BD0FF6" w:rsidP="00A50E50">
            <w:pPr>
              <w:pStyle w:val="Heading4"/>
              <w:keepLines w:val="0"/>
              <w:numPr>
                <w:ilvl w:val="12"/>
                <w:numId w:val="0"/>
              </w:numPr>
              <w:spacing w:before="0" w:after="0"/>
              <w:ind w:left="702" w:hanging="540"/>
              <w:rPr>
                <w:b w:val="0"/>
              </w:rPr>
            </w:pPr>
            <w:bookmarkStart w:id="369" w:name="_Toc350849392"/>
            <w:r w:rsidRPr="0046288A">
              <w:rPr>
                <w:i w:val="0"/>
              </w:rPr>
              <w:t>2.6.1</w:t>
            </w:r>
            <w:r w:rsidR="008D4342" w:rsidRPr="0046288A">
              <w:rPr>
                <w:i w:val="0"/>
              </w:rPr>
              <w:tab/>
            </w:r>
            <w:r w:rsidRPr="0046288A">
              <w:rPr>
                <w:i w:val="0"/>
              </w:rPr>
              <w:t xml:space="preserve">By the </w:t>
            </w:r>
            <w:bookmarkEnd w:id="369"/>
            <w:r w:rsidRPr="0046288A">
              <w:rPr>
                <w:i w:val="0"/>
              </w:rPr>
              <w:t>Employer</w:t>
            </w:r>
          </w:p>
        </w:tc>
        <w:tc>
          <w:tcPr>
            <w:tcW w:w="6714" w:type="dxa"/>
          </w:tcPr>
          <w:p w14:paraId="6AAE0094" w14:textId="77777777" w:rsidR="00BD0FF6" w:rsidRPr="0046288A" w:rsidRDefault="00BD0FF6" w:rsidP="0027781C">
            <w:pPr>
              <w:keepNext/>
              <w:numPr>
                <w:ilvl w:val="12"/>
                <w:numId w:val="0"/>
              </w:numPr>
              <w:spacing w:after="200"/>
              <w:jc w:val="both"/>
            </w:pPr>
            <w:r w:rsidRPr="0046288A">
              <w:t>The Employer may terminate this Contract, by not less than thirty (30) days’ written notice of termination to the Service Provider, to be given after the occurrence of any of the events specified in paragraphs (a) through (</w:t>
            </w:r>
            <w:r w:rsidR="00AD5261" w:rsidRPr="0046288A">
              <w:t>d</w:t>
            </w:r>
            <w:r w:rsidRPr="0046288A">
              <w:t xml:space="preserve">) of this </w:t>
            </w:r>
            <w:r w:rsidR="001D6109" w:rsidRPr="0046288A">
              <w:t>Sub-</w:t>
            </w:r>
            <w:r w:rsidRPr="0046288A">
              <w:t>Clause 2.6.1:</w:t>
            </w:r>
          </w:p>
          <w:p w14:paraId="30590C40" w14:textId="77777777" w:rsidR="00BD0FF6" w:rsidRPr="0046288A" w:rsidRDefault="00BD0FF6" w:rsidP="0027781C">
            <w:pPr>
              <w:keepNext/>
              <w:numPr>
                <w:ilvl w:val="12"/>
                <w:numId w:val="0"/>
              </w:numPr>
              <w:tabs>
                <w:tab w:val="left" w:pos="540"/>
              </w:tabs>
              <w:spacing w:after="200"/>
              <w:ind w:left="540" w:hanging="540"/>
              <w:jc w:val="both"/>
            </w:pPr>
            <w:r w:rsidRPr="0046288A">
              <w:t>(a)</w:t>
            </w:r>
            <w:r w:rsidRPr="0046288A">
              <w:tab/>
              <w:t>if the Service Provider do</w:t>
            </w:r>
            <w:r w:rsidR="00D1775D" w:rsidRPr="0046288A">
              <w:t>es</w:t>
            </w:r>
            <w:r w:rsidRPr="0046288A">
              <w:t xml:space="preserve"> not remedy a failure in the performance of </w:t>
            </w:r>
            <w:r w:rsidR="00D1775D" w:rsidRPr="0046288A">
              <w:t xml:space="preserve">its </w:t>
            </w:r>
            <w:r w:rsidRPr="0046288A">
              <w:t>obligations under the Contract, within thirty (30) days after being notified or within any further period as the Employer may have subsequently approved in writing;</w:t>
            </w:r>
          </w:p>
          <w:p w14:paraId="6337CEF6" w14:textId="77777777" w:rsidR="00BD0FF6" w:rsidRPr="0046288A" w:rsidRDefault="00BD0FF6" w:rsidP="0027781C">
            <w:pPr>
              <w:keepNext/>
              <w:numPr>
                <w:ilvl w:val="12"/>
                <w:numId w:val="0"/>
              </w:numPr>
              <w:tabs>
                <w:tab w:val="left" w:pos="540"/>
              </w:tabs>
              <w:spacing w:after="200"/>
              <w:ind w:left="540" w:hanging="540"/>
              <w:jc w:val="both"/>
            </w:pPr>
            <w:r w:rsidRPr="0046288A">
              <w:t>(b)</w:t>
            </w:r>
            <w:r w:rsidRPr="0046288A">
              <w:tab/>
              <w:t>if the Service Provider become insolvent or bankrupt;</w:t>
            </w:r>
          </w:p>
          <w:p w14:paraId="6F0B99CB" w14:textId="77777777" w:rsidR="00BD0FF6" w:rsidRPr="0046288A" w:rsidRDefault="00BD0FF6" w:rsidP="0027781C">
            <w:pPr>
              <w:keepNext/>
              <w:numPr>
                <w:ilvl w:val="12"/>
                <w:numId w:val="0"/>
              </w:numPr>
              <w:tabs>
                <w:tab w:val="left" w:pos="540"/>
              </w:tabs>
              <w:spacing w:after="200"/>
              <w:ind w:left="540" w:hanging="540"/>
              <w:jc w:val="both"/>
            </w:pPr>
            <w:r w:rsidRPr="0046288A">
              <w:t>(c)</w:t>
            </w:r>
            <w:r w:rsidRPr="0046288A">
              <w:tab/>
              <w:t xml:space="preserve">if, as the result of Force Majeure, the Service Provider </w:t>
            </w:r>
            <w:r w:rsidR="00D1775D" w:rsidRPr="0046288A">
              <w:t xml:space="preserve">is </w:t>
            </w:r>
            <w:r w:rsidRPr="0046288A">
              <w:t>unable to perform a material portion of the Services for a period of not less than sixty (60) days; or</w:t>
            </w:r>
          </w:p>
          <w:p w14:paraId="2B17E633" w14:textId="77777777" w:rsidR="00BD0FF6" w:rsidRPr="0046288A" w:rsidRDefault="00BD0FF6" w:rsidP="0027781C">
            <w:pPr>
              <w:keepNext/>
              <w:numPr>
                <w:ilvl w:val="12"/>
                <w:numId w:val="0"/>
              </w:numPr>
              <w:tabs>
                <w:tab w:val="left" w:pos="540"/>
              </w:tabs>
              <w:spacing w:after="200"/>
              <w:ind w:left="540" w:hanging="540"/>
              <w:jc w:val="both"/>
            </w:pPr>
            <w:r w:rsidRPr="0046288A">
              <w:t>(d)</w:t>
            </w:r>
            <w:r w:rsidRPr="0046288A">
              <w:tab/>
            </w:r>
            <w:r w:rsidR="00583562" w:rsidRPr="0046288A">
              <w:rPr>
                <w:noProof/>
              </w:rPr>
              <w:t xml:space="preserve">if the </w:t>
            </w:r>
            <w:r w:rsidR="0005098A" w:rsidRPr="0046288A">
              <w:t>Service Provider</w:t>
            </w:r>
            <w:r w:rsidR="00583562" w:rsidRPr="0046288A">
              <w:rPr>
                <w:noProof/>
              </w:rPr>
              <w:t xml:space="preserve">, in the judgment of the </w:t>
            </w:r>
            <w:r w:rsidR="004C3038" w:rsidRPr="0046288A">
              <w:rPr>
                <w:noProof/>
              </w:rPr>
              <w:t>Employer</w:t>
            </w:r>
            <w:r w:rsidR="00583562" w:rsidRPr="0046288A">
              <w:rPr>
                <w:noProof/>
              </w:rPr>
              <w:t xml:space="preserve"> has engaged in Fraud and Corruption, as defined in  paragraph 2.2 a. of </w:t>
            </w:r>
            <w:r w:rsidR="0061418F" w:rsidRPr="0046288A">
              <w:rPr>
                <w:noProof/>
              </w:rPr>
              <w:t xml:space="preserve"> Attachment 1 </w:t>
            </w:r>
            <w:r w:rsidR="00583562" w:rsidRPr="0046288A">
              <w:rPr>
                <w:noProof/>
              </w:rPr>
              <w:t>to the GCC, in competing for or in executing the Contract</w:t>
            </w:r>
          </w:p>
        </w:tc>
      </w:tr>
      <w:tr w:rsidR="00BD0FF6" w:rsidRPr="0046288A" w14:paraId="710C1EA5" w14:textId="77777777" w:rsidTr="00503A6A">
        <w:tc>
          <w:tcPr>
            <w:tcW w:w="2412" w:type="dxa"/>
          </w:tcPr>
          <w:p w14:paraId="1081C772" w14:textId="146B9453" w:rsidR="00BD0FF6" w:rsidRPr="0046288A" w:rsidRDefault="00BD0FF6" w:rsidP="009407C2">
            <w:pPr>
              <w:pStyle w:val="Heading4"/>
              <w:keepNext w:val="0"/>
              <w:keepLines w:val="0"/>
              <w:numPr>
                <w:ilvl w:val="12"/>
                <w:numId w:val="0"/>
              </w:numPr>
              <w:spacing w:before="0" w:after="0"/>
              <w:ind w:left="882" w:hanging="540"/>
              <w:rPr>
                <w:i w:val="0"/>
              </w:rPr>
            </w:pPr>
            <w:bookmarkStart w:id="370" w:name="_Toc350849393"/>
            <w:r w:rsidRPr="0046288A">
              <w:rPr>
                <w:i w:val="0"/>
              </w:rPr>
              <w:t>2.6.2</w:t>
            </w:r>
            <w:r w:rsidR="008D4342" w:rsidRPr="0046288A">
              <w:rPr>
                <w:i w:val="0"/>
              </w:rPr>
              <w:tab/>
            </w:r>
            <w:r w:rsidRPr="0046288A">
              <w:rPr>
                <w:i w:val="0"/>
              </w:rPr>
              <w:t xml:space="preserve">By the </w:t>
            </w:r>
            <w:bookmarkEnd w:id="370"/>
            <w:r w:rsidRPr="0046288A">
              <w:rPr>
                <w:i w:val="0"/>
              </w:rPr>
              <w:t>Service Provider</w:t>
            </w:r>
          </w:p>
        </w:tc>
        <w:tc>
          <w:tcPr>
            <w:tcW w:w="6714" w:type="dxa"/>
          </w:tcPr>
          <w:p w14:paraId="5DCD13BD" w14:textId="77777777" w:rsidR="00BD0FF6" w:rsidRPr="0046288A" w:rsidRDefault="00BD0FF6" w:rsidP="009407C2">
            <w:pPr>
              <w:numPr>
                <w:ilvl w:val="12"/>
                <w:numId w:val="0"/>
              </w:numPr>
              <w:spacing w:after="200"/>
              <w:jc w:val="both"/>
            </w:pPr>
            <w:r w:rsidRPr="0046288A">
              <w:t xml:space="preserve">The Service Provider may terminate this Contract, by not less than thirty (30) days’ written notice to the Employer, such notice to be given after the occurrence of any of the events specified in paragraphs (a) and (b) of this </w:t>
            </w:r>
            <w:r w:rsidR="001D6109" w:rsidRPr="0046288A">
              <w:t>Sub-</w:t>
            </w:r>
            <w:r w:rsidRPr="0046288A">
              <w:t>Clause 2.6.2:</w:t>
            </w:r>
          </w:p>
          <w:p w14:paraId="1F7B23C3" w14:textId="77777777" w:rsidR="00BD0FF6" w:rsidRPr="0046288A" w:rsidRDefault="00BD0FF6" w:rsidP="009407C2">
            <w:pPr>
              <w:numPr>
                <w:ilvl w:val="12"/>
                <w:numId w:val="0"/>
              </w:numPr>
              <w:tabs>
                <w:tab w:val="left" w:pos="540"/>
              </w:tabs>
              <w:spacing w:after="200"/>
              <w:ind w:left="540" w:hanging="540"/>
              <w:jc w:val="both"/>
            </w:pPr>
            <w:r w:rsidRPr="0046288A">
              <w:t>(a)</w:t>
            </w:r>
            <w:r w:rsidRPr="0046288A">
              <w:tab/>
              <w:t>if the Employer fails to pay any monies due to the Service Provider pursuant to this Contract and not subject to dispute pursuant to Clause 7 within forty-five (45) days after receiving written notice from the Service Provider that such payment is overdue; or</w:t>
            </w:r>
          </w:p>
          <w:p w14:paraId="5217AB1B" w14:textId="77777777" w:rsidR="00BD0FF6" w:rsidRPr="0046288A" w:rsidRDefault="00BD0FF6" w:rsidP="009407C2">
            <w:pPr>
              <w:numPr>
                <w:ilvl w:val="12"/>
                <w:numId w:val="0"/>
              </w:numPr>
              <w:tabs>
                <w:tab w:val="left" w:pos="540"/>
              </w:tabs>
              <w:spacing w:after="200"/>
              <w:ind w:left="540" w:hanging="540"/>
              <w:jc w:val="both"/>
            </w:pPr>
            <w:r w:rsidRPr="0046288A">
              <w:t>(b)</w:t>
            </w:r>
            <w:r w:rsidRPr="0046288A">
              <w:tab/>
              <w:t xml:space="preserve">if, as the result of Force Majeure, the Service Provider </w:t>
            </w:r>
            <w:r w:rsidR="00D1775D" w:rsidRPr="0046288A">
              <w:t xml:space="preserve">is </w:t>
            </w:r>
            <w:r w:rsidRPr="0046288A">
              <w:t>unable to perform a material portion of the Services for a period of not less than sixty (60) days.</w:t>
            </w:r>
          </w:p>
        </w:tc>
      </w:tr>
      <w:tr w:rsidR="00A325C8" w:rsidRPr="0046288A" w14:paraId="04509927" w14:textId="77777777" w:rsidTr="00503A6A">
        <w:tc>
          <w:tcPr>
            <w:tcW w:w="2412" w:type="dxa"/>
          </w:tcPr>
          <w:p w14:paraId="79009919" w14:textId="3DCFD704" w:rsidR="00A325C8" w:rsidRPr="0046288A" w:rsidRDefault="00A325C8" w:rsidP="009407C2">
            <w:pPr>
              <w:pStyle w:val="Heading4"/>
              <w:keepNext w:val="0"/>
              <w:keepLines w:val="0"/>
              <w:numPr>
                <w:ilvl w:val="12"/>
                <w:numId w:val="0"/>
              </w:numPr>
              <w:spacing w:before="0" w:after="0"/>
              <w:ind w:left="882" w:hanging="540"/>
              <w:rPr>
                <w:i w:val="0"/>
              </w:rPr>
            </w:pPr>
            <w:bookmarkStart w:id="371" w:name="_Toc164664715"/>
            <w:r w:rsidRPr="0046288A">
              <w:rPr>
                <w:i w:val="0"/>
              </w:rPr>
              <w:t>2.6.3</w:t>
            </w:r>
            <w:r w:rsidRPr="0046288A">
              <w:rPr>
                <w:i w:val="0"/>
              </w:rPr>
              <w:tab/>
              <w:t>Suspension of Loan or Credit</w:t>
            </w:r>
            <w:bookmarkEnd w:id="371"/>
          </w:p>
        </w:tc>
        <w:tc>
          <w:tcPr>
            <w:tcW w:w="6714" w:type="dxa"/>
          </w:tcPr>
          <w:p w14:paraId="26FE4959" w14:textId="77777777" w:rsidR="00A325C8" w:rsidRPr="0046288A" w:rsidRDefault="00A325C8" w:rsidP="009407C2">
            <w:pPr>
              <w:spacing w:after="200"/>
              <w:jc w:val="both"/>
            </w:pPr>
            <w:r w:rsidRPr="0046288A">
              <w:t>In the event that the World Bank suspends the loan or Credit to the Employer, from which part of the payments to the Service Provider are being made:</w:t>
            </w:r>
          </w:p>
        </w:tc>
      </w:tr>
      <w:tr w:rsidR="00A325C8" w:rsidRPr="0046288A" w14:paraId="4BA2479D" w14:textId="77777777" w:rsidTr="00503A6A">
        <w:tc>
          <w:tcPr>
            <w:tcW w:w="2412" w:type="dxa"/>
          </w:tcPr>
          <w:p w14:paraId="23101B07" w14:textId="77777777" w:rsidR="00A325C8" w:rsidRPr="0046288A" w:rsidRDefault="00A325C8" w:rsidP="009407C2">
            <w:pPr>
              <w:pStyle w:val="Heading3"/>
              <w:keepNext w:val="0"/>
              <w:keepLines w:val="0"/>
              <w:numPr>
                <w:ilvl w:val="12"/>
                <w:numId w:val="0"/>
              </w:numPr>
              <w:spacing w:after="0"/>
              <w:ind w:left="360" w:hanging="360"/>
            </w:pPr>
          </w:p>
        </w:tc>
        <w:tc>
          <w:tcPr>
            <w:tcW w:w="6714" w:type="dxa"/>
          </w:tcPr>
          <w:p w14:paraId="3BE99550" w14:textId="77777777" w:rsidR="00A325C8" w:rsidRPr="0046288A" w:rsidRDefault="00A325C8" w:rsidP="009407C2">
            <w:pPr>
              <w:tabs>
                <w:tab w:val="left" w:pos="540"/>
              </w:tabs>
              <w:spacing w:after="200"/>
              <w:ind w:left="540" w:hanging="540"/>
              <w:jc w:val="both"/>
            </w:pPr>
            <w:r w:rsidRPr="0046288A">
              <w:t>(a)</w:t>
            </w:r>
            <w:r w:rsidRPr="0046288A">
              <w:tab/>
              <w:t>The Employer is obligated to notify the Service Provider of such suspension within 7 days of having received the World Bank’s suspension notice.</w:t>
            </w:r>
          </w:p>
          <w:p w14:paraId="0B11F9A1" w14:textId="77777777" w:rsidR="00A325C8" w:rsidRPr="0046288A" w:rsidRDefault="00A325C8" w:rsidP="009407C2">
            <w:pPr>
              <w:tabs>
                <w:tab w:val="left" w:pos="540"/>
              </w:tabs>
              <w:spacing w:after="200"/>
              <w:ind w:left="540" w:hanging="540"/>
              <w:jc w:val="both"/>
            </w:pPr>
            <w:r w:rsidRPr="0046288A">
              <w:t>(b)</w:t>
            </w:r>
            <w:r w:rsidRPr="0046288A">
              <w:tab/>
              <w:t xml:space="preserve">If the Service Provider has not received sums due to by the due date stated in the SCC in accordance with Sub-Clause 6.5 the </w:t>
            </w:r>
            <w:r w:rsidRPr="0046288A">
              <w:lastRenderedPageBreak/>
              <w:t xml:space="preserve">Service Provider may immediately issue a 14 day termination notice.  </w:t>
            </w:r>
          </w:p>
        </w:tc>
      </w:tr>
      <w:tr w:rsidR="00A325C8" w:rsidRPr="0046288A" w14:paraId="47E0315B" w14:textId="77777777" w:rsidTr="00503A6A">
        <w:tc>
          <w:tcPr>
            <w:tcW w:w="2412" w:type="dxa"/>
          </w:tcPr>
          <w:p w14:paraId="2BA23FBB" w14:textId="4B4E115E" w:rsidR="00A325C8" w:rsidRPr="0046288A" w:rsidRDefault="00A325C8" w:rsidP="009407C2">
            <w:pPr>
              <w:pStyle w:val="Heading4"/>
              <w:keepNext w:val="0"/>
              <w:keepLines w:val="0"/>
              <w:numPr>
                <w:ilvl w:val="12"/>
                <w:numId w:val="0"/>
              </w:numPr>
              <w:spacing w:before="0" w:after="0"/>
              <w:ind w:left="882" w:hanging="540"/>
              <w:rPr>
                <w:i w:val="0"/>
              </w:rPr>
            </w:pPr>
            <w:bookmarkStart w:id="372" w:name="_Toc350849394"/>
            <w:r w:rsidRPr="0046288A">
              <w:rPr>
                <w:i w:val="0"/>
              </w:rPr>
              <w:lastRenderedPageBreak/>
              <w:t>2.6.4</w:t>
            </w:r>
            <w:r w:rsidR="008D4342" w:rsidRPr="0046288A">
              <w:rPr>
                <w:i w:val="0"/>
              </w:rPr>
              <w:tab/>
            </w:r>
            <w:r w:rsidRPr="0046288A">
              <w:rPr>
                <w:i w:val="0"/>
              </w:rPr>
              <w:t>Payment upon Termination</w:t>
            </w:r>
            <w:bookmarkEnd w:id="372"/>
          </w:p>
        </w:tc>
        <w:tc>
          <w:tcPr>
            <w:tcW w:w="6714" w:type="dxa"/>
          </w:tcPr>
          <w:p w14:paraId="0A73BFC7" w14:textId="77777777" w:rsidR="00A325C8" w:rsidRPr="0046288A" w:rsidRDefault="00A325C8" w:rsidP="009407C2">
            <w:pPr>
              <w:numPr>
                <w:ilvl w:val="12"/>
                <w:numId w:val="0"/>
              </w:numPr>
              <w:spacing w:after="200"/>
              <w:jc w:val="both"/>
            </w:pPr>
            <w:r w:rsidRPr="0046288A">
              <w:t>Upon termination of this Contract pursuant to Sub-Clauses 2.6.1 or 2.6.2, the Employer shall make the following payments to the Service Provider:</w:t>
            </w:r>
          </w:p>
          <w:p w14:paraId="1590FCC7" w14:textId="77777777" w:rsidR="00A325C8" w:rsidRPr="0046288A" w:rsidRDefault="00A325C8" w:rsidP="009407C2">
            <w:pPr>
              <w:numPr>
                <w:ilvl w:val="12"/>
                <w:numId w:val="0"/>
              </w:numPr>
              <w:tabs>
                <w:tab w:val="left" w:pos="540"/>
              </w:tabs>
              <w:spacing w:after="200"/>
              <w:ind w:left="540" w:hanging="540"/>
              <w:jc w:val="both"/>
            </w:pPr>
            <w:r w:rsidRPr="0046288A">
              <w:t>(a)</w:t>
            </w:r>
            <w:r w:rsidRPr="0046288A">
              <w:tab/>
              <w:t>remuneration pursuant to Clause 6 for Services satisfactorily performed prior to the effective date of termination;</w:t>
            </w:r>
          </w:p>
          <w:p w14:paraId="763E1CB5" w14:textId="23A1D0D9" w:rsidR="00A325C8" w:rsidRPr="0046288A" w:rsidRDefault="00A325C8" w:rsidP="009407C2">
            <w:pPr>
              <w:numPr>
                <w:ilvl w:val="12"/>
                <w:numId w:val="0"/>
              </w:numPr>
              <w:tabs>
                <w:tab w:val="left" w:pos="540"/>
              </w:tabs>
              <w:spacing w:after="200"/>
              <w:ind w:left="540" w:hanging="540"/>
              <w:jc w:val="both"/>
            </w:pPr>
            <w:r w:rsidRPr="0046288A">
              <w:t>(b)</w:t>
            </w:r>
            <w:r w:rsidRPr="0046288A">
              <w:tab/>
              <w:t xml:space="preserve">except in the case of termination pursuant to paragraphs (a), (b), (d) of Sub-Clause 2.6.1, reimbursement of any reasonable cost incident to the prompt and orderly termination of the Contract, including the cost of the return travel of the </w:t>
            </w:r>
            <w:r w:rsidR="00C477E6">
              <w:t xml:space="preserve">Service Provider’s </w:t>
            </w:r>
            <w:r w:rsidRPr="0046288A">
              <w:t>Personnel.</w:t>
            </w:r>
          </w:p>
        </w:tc>
      </w:tr>
    </w:tbl>
    <w:p w14:paraId="7ED25595" w14:textId="77777777" w:rsidR="00BD0FF6" w:rsidRPr="0046288A" w:rsidRDefault="00BD0FF6" w:rsidP="00DB7A2E">
      <w:pPr>
        <w:pStyle w:val="Heading2"/>
        <w:numPr>
          <w:ilvl w:val="12"/>
          <w:numId w:val="0"/>
        </w:numPr>
        <w:spacing w:before="240" w:after="240"/>
      </w:pPr>
      <w:bookmarkStart w:id="373" w:name="_Toc350746407"/>
      <w:bookmarkStart w:id="374" w:name="_Toc350849395"/>
      <w:bookmarkStart w:id="375" w:name="_Toc29564187"/>
      <w:bookmarkStart w:id="376" w:name="_Toc454783550"/>
      <w:bookmarkStart w:id="377" w:name="_Toc494364701"/>
      <w:bookmarkStart w:id="378" w:name="_Toc69745810"/>
      <w:r w:rsidRPr="0046288A">
        <w:t xml:space="preserve">3.  Obligations of the </w:t>
      </w:r>
      <w:bookmarkEnd w:id="373"/>
      <w:bookmarkEnd w:id="374"/>
      <w:r w:rsidRPr="0046288A">
        <w:t>Service Provider</w:t>
      </w:r>
      <w:bookmarkEnd w:id="375"/>
      <w:bookmarkEnd w:id="376"/>
      <w:bookmarkEnd w:id="377"/>
      <w:bookmarkEnd w:id="378"/>
    </w:p>
    <w:tbl>
      <w:tblPr>
        <w:tblW w:w="9000" w:type="dxa"/>
        <w:tblInd w:w="18" w:type="dxa"/>
        <w:tblLayout w:type="fixed"/>
        <w:tblLook w:val="0000" w:firstRow="0" w:lastRow="0" w:firstColumn="0" w:lastColumn="0" w:noHBand="0" w:noVBand="0"/>
      </w:tblPr>
      <w:tblGrid>
        <w:gridCol w:w="2592"/>
        <w:gridCol w:w="6408"/>
      </w:tblGrid>
      <w:tr w:rsidR="004B2C28" w:rsidRPr="0046288A" w14:paraId="4D1CFC77" w14:textId="77777777" w:rsidTr="00503A6A">
        <w:tc>
          <w:tcPr>
            <w:tcW w:w="2592" w:type="dxa"/>
          </w:tcPr>
          <w:p w14:paraId="662A3A0D" w14:textId="77777777" w:rsidR="00BD0FF6" w:rsidRPr="0046288A" w:rsidRDefault="00BD0FF6" w:rsidP="009407C2">
            <w:pPr>
              <w:pStyle w:val="Heading3"/>
              <w:keepNext w:val="0"/>
              <w:keepLines w:val="0"/>
              <w:numPr>
                <w:ilvl w:val="12"/>
                <w:numId w:val="0"/>
              </w:numPr>
              <w:tabs>
                <w:tab w:val="left" w:pos="360"/>
              </w:tabs>
              <w:spacing w:after="0"/>
            </w:pPr>
            <w:bookmarkStart w:id="379" w:name="_Toc350746408"/>
            <w:bookmarkStart w:id="380" w:name="_Toc350849396"/>
            <w:bookmarkStart w:id="381" w:name="_Toc29564188"/>
            <w:bookmarkStart w:id="382" w:name="_Toc454783551"/>
            <w:bookmarkStart w:id="383" w:name="_Toc494364702"/>
            <w:bookmarkStart w:id="384" w:name="_Toc69745811"/>
            <w:r w:rsidRPr="0046288A">
              <w:t>3.1</w:t>
            </w:r>
            <w:r w:rsidRPr="0046288A">
              <w:tab/>
              <w:t>General</w:t>
            </w:r>
            <w:bookmarkEnd w:id="379"/>
            <w:bookmarkEnd w:id="380"/>
            <w:bookmarkEnd w:id="381"/>
            <w:bookmarkEnd w:id="382"/>
            <w:bookmarkEnd w:id="383"/>
            <w:bookmarkEnd w:id="384"/>
          </w:p>
        </w:tc>
        <w:tc>
          <w:tcPr>
            <w:tcW w:w="6408" w:type="dxa"/>
          </w:tcPr>
          <w:p w14:paraId="761A0122" w14:textId="4A80CBD3" w:rsidR="00A263F9" w:rsidRDefault="00BD0FF6" w:rsidP="009407C2">
            <w:pPr>
              <w:numPr>
                <w:ilvl w:val="12"/>
                <w:numId w:val="0"/>
              </w:numPr>
              <w:spacing w:after="200"/>
              <w:ind w:firstLine="3"/>
              <w:jc w:val="both"/>
            </w:pPr>
            <w:r w:rsidRPr="0046288A">
              <w:t xml:space="preserve">The Service Provider shall perform the Services in accordance with the Specifications and the Activity Schedule, and carry out </w:t>
            </w:r>
            <w:r w:rsidR="00D1775D" w:rsidRPr="0046288A">
              <w:t xml:space="preserve">its </w:t>
            </w:r>
            <w:r w:rsidRPr="0046288A">
              <w:t xml:space="preserve">obligations with all due diligence, efficiency, and economy, in accordance with generally accepted professional techniques and practices, and shall observe sound management practices, and employ appropriate advanced technology and safe methods. </w:t>
            </w:r>
          </w:p>
          <w:p w14:paraId="25F6658B" w14:textId="473D147E" w:rsidR="00AD3CC0" w:rsidRPr="00ED63B6" w:rsidRDefault="00AD3CC0" w:rsidP="007B446B">
            <w:pPr>
              <w:spacing w:before="120" w:after="120"/>
              <w:ind w:right="-14"/>
              <w:jc w:val="both"/>
              <w:rPr>
                <w:noProof/>
                <w:szCs w:val="20"/>
              </w:rPr>
            </w:pPr>
            <w:r w:rsidRPr="00ED63B6">
              <w:rPr>
                <w:noProof/>
                <w:szCs w:val="20"/>
              </w:rPr>
              <w:t xml:space="preserve">The </w:t>
            </w:r>
            <w:r>
              <w:rPr>
                <w:noProof/>
                <w:szCs w:val="20"/>
              </w:rPr>
              <w:t xml:space="preserve">Service Provider </w:t>
            </w:r>
            <w:r w:rsidRPr="00ED63B6">
              <w:rPr>
                <w:noProof/>
                <w:szCs w:val="20"/>
              </w:rPr>
              <w:t xml:space="preserve">shall at all times take all reasonable precautions to maintain the health and safety of the  </w:t>
            </w:r>
            <w:r>
              <w:rPr>
                <w:noProof/>
                <w:szCs w:val="20"/>
              </w:rPr>
              <w:t xml:space="preserve">Service Provider’s </w:t>
            </w:r>
            <w:r w:rsidRPr="00ED63B6">
              <w:rPr>
                <w:noProof/>
                <w:szCs w:val="20"/>
              </w:rPr>
              <w:t>Personnel</w:t>
            </w:r>
            <w:r w:rsidRPr="00ED63B6">
              <w:rPr>
                <w:szCs w:val="20"/>
              </w:rPr>
              <w:t xml:space="preserve"> employed for the execution of Services at </w:t>
            </w:r>
            <w:r w:rsidRPr="00ED63B6">
              <w:rPr>
                <w:noProof/>
                <w:szCs w:val="20"/>
              </w:rPr>
              <w:t>the</w:t>
            </w:r>
            <w:r w:rsidRPr="00ED63B6">
              <w:rPr>
                <w:szCs w:val="20"/>
              </w:rPr>
              <w:t xml:space="preserve"> </w:t>
            </w:r>
            <w:r w:rsidR="0031405D">
              <w:rPr>
                <w:szCs w:val="20"/>
              </w:rPr>
              <w:t xml:space="preserve">locations in the Employer’s </w:t>
            </w:r>
            <w:r w:rsidR="003433AD">
              <w:rPr>
                <w:szCs w:val="20"/>
              </w:rPr>
              <w:t xml:space="preserve">country </w:t>
            </w:r>
            <w:r>
              <w:rPr>
                <w:noProof/>
                <w:szCs w:val="20"/>
              </w:rPr>
              <w:t>where the Services are ex</w:t>
            </w:r>
            <w:r w:rsidR="003433AD">
              <w:rPr>
                <w:noProof/>
                <w:szCs w:val="20"/>
              </w:rPr>
              <w:t>e</w:t>
            </w:r>
            <w:r>
              <w:rPr>
                <w:noProof/>
                <w:szCs w:val="20"/>
              </w:rPr>
              <w:t>cuted.</w:t>
            </w:r>
            <w:r w:rsidRPr="00ED63B6">
              <w:rPr>
                <w:noProof/>
                <w:szCs w:val="20"/>
              </w:rPr>
              <w:t xml:space="preserve"> </w:t>
            </w:r>
          </w:p>
          <w:p w14:paraId="78A246D5" w14:textId="0F10502F" w:rsidR="00AD3CC0" w:rsidRPr="00ED63B6" w:rsidRDefault="00AD3CC0" w:rsidP="007B446B">
            <w:pPr>
              <w:spacing w:before="120" w:after="120"/>
              <w:ind w:right="-14"/>
              <w:jc w:val="both"/>
              <w:rPr>
                <w:rFonts w:eastAsia="Arial Narrow"/>
                <w:color w:val="000000" w:themeColor="text1"/>
                <w:szCs w:val="20"/>
              </w:rPr>
            </w:pPr>
            <w:r>
              <w:rPr>
                <w:rFonts w:eastAsia="Arial Narrow"/>
                <w:szCs w:val="20"/>
              </w:rPr>
              <w:t xml:space="preserve">If </w:t>
            </w:r>
            <w:r w:rsidRPr="007B446B">
              <w:rPr>
                <w:rFonts w:eastAsia="Arial Narrow"/>
                <w:b/>
                <w:szCs w:val="20"/>
              </w:rPr>
              <w:t xml:space="preserve">required in the </w:t>
            </w:r>
            <w:r w:rsidR="005F7C14" w:rsidRPr="007B446B">
              <w:rPr>
                <w:rFonts w:eastAsia="Arial Narrow"/>
                <w:b/>
                <w:szCs w:val="20"/>
              </w:rPr>
              <w:t>SCC</w:t>
            </w:r>
            <w:r w:rsidRPr="00ED63B6">
              <w:rPr>
                <w:rFonts w:eastAsia="Arial Narrow"/>
                <w:szCs w:val="20"/>
              </w:rPr>
              <w:t xml:space="preserve">, the </w:t>
            </w:r>
            <w:r w:rsidR="00424534">
              <w:rPr>
                <w:rFonts w:eastAsia="Arial Narrow"/>
                <w:szCs w:val="20"/>
              </w:rPr>
              <w:t>Service Provider</w:t>
            </w:r>
            <w:r w:rsidR="005F6A60">
              <w:rPr>
                <w:rFonts w:eastAsia="Arial Narrow"/>
                <w:szCs w:val="20"/>
              </w:rPr>
              <w:t xml:space="preserve"> </w:t>
            </w:r>
            <w:r w:rsidRPr="00ED63B6">
              <w:rPr>
                <w:rFonts w:eastAsia="Arial Narrow"/>
                <w:szCs w:val="20"/>
              </w:rPr>
              <w:t xml:space="preserve">shall submit to the </w:t>
            </w:r>
            <w:r>
              <w:rPr>
                <w:rFonts w:eastAsia="Arial Narrow"/>
                <w:szCs w:val="20"/>
              </w:rPr>
              <w:t xml:space="preserve">Employer </w:t>
            </w:r>
            <w:r w:rsidRPr="00ED63B6">
              <w:rPr>
                <w:rFonts w:eastAsia="Arial Narrow"/>
                <w:szCs w:val="20"/>
              </w:rPr>
              <w:t xml:space="preserve">for its </w:t>
            </w:r>
            <w:r w:rsidRPr="00ED63B6">
              <w:rPr>
                <w:noProof/>
                <w:szCs w:val="20"/>
              </w:rPr>
              <w:t>approval</w:t>
            </w:r>
            <w:r w:rsidRPr="00ED63B6">
              <w:rPr>
                <w:rFonts w:eastAsia="Arial Narrow"/>
                <w:szCs w:val="20"/>
              </w:rPr>
              <w:t xml:space="preserve"> a health and safety manual which has been specifically prepared for the Contract. </w:t>
            </w:r>
          </w:p>
          <w:p w14:paraId="04844235" w14:textId="197D8873" w:rsidR="00AD3CC0" w:rsidRPr="00ED63B6" w:rsidRDefault="00AD3CC0" w:rsidP="007B446B">
            <w:pPr>
              <w:spacing w:before="120" w:after="120"/>
              <w:ind w:right="-14"/>
              <w:jc w:val="both"/>
              <w:rPr>
                <w:rFonts w:eastAsia="Arial Narrow"/>
                <w:szCs w:val="20"/>
              </w:rPr>
            </w:pPr>
            <w:r w:rsidRPr="00ED63B6">
              <w:rPr>
                <w:rFonts w:eastAsia="Arial Narrow"/>
                <w:szCs w:val="20"/>
              </w:rPr>
              <w:t xml:space="preserve">The health and safety manual shall be in addition to any other similar </w:t>
            </w:r>
            <w:r w:rsidRPr="00ED63B6">
              <w:rPr>
                <w:noProof/>
                <w:szCs w:val="20"/>
              </w:rPr>
              <w:t>document</w:t>
            </w:r>
            <w:r w:rsidRPr="00ED63B6">
              <w:rPr>
                <w:rFonts w:eastAsia="Arial Narrow"/>
                <w:szCs w:val="20"/>
              </w:rPr>
              <w:t xml:space="preserve"> required under applicable health and safety regulations and </w:t>
            </w:r>
            <w:r>
              <w:rPr>
                <w:rFonts w:eastAsia="Arial Narrow"/>
                <w:szCs w:val="20"/>
              </w:rPr>
              <w:t>l</w:t>
            </w:r>
            <w:r w:rsidRPr="00ED63B6">
              <w:rPr>
                <w:rFonts w:eastAsia="Arial Narrow"/>
                <w:szCs w:val="20"/>
              </w:rPr>
              <w:t>aws.</w:t>
            </w:r>
          </w:p>
          <w:p w14:paraId="60ECA339" w14:textId="397FC972" w:rsidR="00AD3CC0" w:rsidRPr="00ED63B6" w:rsidRDefault="00AD3CC0" w:rsidP="007B446B">
            <w:pPr>
              <w:spacing w:before="120" w:after="120"/>
              <w:ind w:right="-14"/>
              <w:jc w:val="both"/>
              <w:rPr>
                <w:rFonts w:eastAsia="Arial Narrow"/>
                <w:szCs w:val="20"/>
              </w:rPr>
            </w:pPr>
            <w:r w:rsidRPr="00ED63B6">
              <w:rPr>
                <w:rFonts w:eastAsia="Arial Narrow"/>
                <w:szCs w:val="20"/>
              </w:rPr>
              <w:t xml:space="preserve">The health and </w:t>
            </w:r>
            <w:r w:rsidRPr="00ED63B6">
              <w:rPr>
                <w:noProof/>
                <w:szCs w:val="20"/>
              </w:rPr>
              <w:t>safety</w:t>
            </w:r>
            <w:r w:rsidRPr="00ED63B6">
              <w:rPr>
                <w:rFonts w:eastAsia="Arial Narrow"/>
                <w:szCs w:val="20"/>
              </w:rPr>
              <w:t xml:space="preserve"> manual shall set out </w:t>
            </w:r>
            <w:r w:rsidR="00AA6F05">
              <w:rPr>
                <w:rFonts w:eastAsia="Arial Narrow"/>
                <w:szCs w:val="20"/>
              </w:rPr>
              <w:t xml:space="preserve">any </w:t>
            </w:r>
            <w:r>
              <w:rPr>
                <w:rFonts w:eastAsia="Arial Narrow"/>
                <w:szCs w:val="20"/>
              </w:rPr>
              <w:t xml:space="preserve">applicable </w:t>
            </w:r>
            <w:r w:rsidRPr="00ED63B6">
              <w:rPr>
                <w:rFonts w:eastAsia="Arial Narrow"/>
                <w:szCs w:val="20"/>
              </w:rPr>
              <w:t xml:space="preserve">health and safety </w:t>
            </w:r>
            <w:r w:rsidRPr="00ED63B6">
              <w:rPr>
                <w:noProof/>
                <w:szCs w:val="20"/>
              </w:rPr>
              <w:t>requirement</w:t>
            </w:r>
            <w:r w:rsidR="00AA6F05">
              <w:rPr>
                <w:noProof/>
                <w:szCs w:val="20"/>
              </w:rPr>
              <w:t xml:space="preserve"> </w:t>
            </w:r>
            <w:r w:rsidRPr="00ED63B6">
              <w:rPr>
                <w:rFonts w:eastAsia="Arial Narrow"/>
                <w:szCs w:val="20"/>
              </w:rPr>
              <w:t xml:space="preserve">under the Contract, </w:t>
            </w:r>
          </w:p>
          <w:p w14:paraId="713EB5D8" w14:textId="257647C8" w:rsidR="00AD3CC0" w:rsidRPr="00ED63B6" w:rsidRDefault="00AD3CC0" w:rsidP="007B446B">
            <w:pPr>
              <w:numPr>
                <w:ilvl w:val="0"/>
                <w:numId w:val="62"/>
              </w:numPr>
              <w:spacing w:before="120" w:after="120"/>
              <w:ind w:left="1044" w:right="-14" w:hanging="624"/>
              <w:jc w:val="both"/>
              <w:rPr>
                <w:rFonts w:eastAsia="Arial Narrow"/>
                <w:szCs w:val="20"/>
              </w:rPr>
            </w:pPr>
            <w:r w:rsidRPr="00ED63B6">
              <w:rPr>
                <w:rFonts w:eastAsia="Arial Narrow"/>
                <w:szCs w:val="20"/>
              </w:rPr>
              <w:t xml:space="preserve">which </w:t>
            </w:r>
            <w:r w:rsidR="00C43002">
              <w:rPr>
                <w:rFonts w:eastAsia="Arial Narrow"/>
                <w:szCs w:val="20"/>
              </w:rPr>
              <w:t xml:space="preserve">may </w:t>
            </w:r>
            <w:r>
              <w:rPr>
                <w:rFonts w:eastAsia="Arial Narrow"/>
                <w:szCs w:val="20"/>
              </w:rPr>
              <w:t>include</w:t>
            </w:r>
            <w:r w:rsidRPr="00ED63B6">
              <w:rPr>
                <w:rFonts w:eastAsia="Arial Narrow"/>
                <w:szCs w:val="20"/>
              </w:rPr>
              <w:t>:</w:t>
            </w:r>
          </w:p>
          <w:p w14:paraId="0DD30E24" w14:textId="65AA8508" w:rsidR="00AD3CC0" w:rsidRPr="00ED63B6" w:rsidRDefault="00AD3CC0" w:rsidP="007B446B">
            <w:pPr>
              <w:numPr>
                <w:ilvl w:val="0"/>
                <w:numId w:val="61"/>
              </w:numPr>
              <w:spacing w:before="120" w:after="120"/>
              <w:ind w:left="1590" w:right="-14" w:hanging="535"/>
              <w:jc w:val="both"/>
              <w:rPr>
                <w:rFonts w:eastAsia="Arial Narrow"/>
                <w:szCs w:val="20"/>
              </w:rPr>
            </w:pPr>
            <w:r w:rsidRPr="00ED63B6">
              <w:rPr>
                <w:szCs w:val="20"/>
                <w:lang w:eastAsia="en-GB"/>
              </w:rPr>
              <w:t xml:space="preserve">the procedures to establish and maintain a safe working environment; </w:t>
            </w:r>
          </w:p>
          <w:p w14:paraId="3FF47C60" w14:textId="4D9EFF9D" w:rsidR="00AD3CC0" w:rsidRPr="00ED63B6" w:rsidRDefault="00AD3CC0" w:rsidP="007B446B">
            <w:pPr>
              <w:numPr>
                <w:ilvl w:val="0"/>
                <w:numId w:val="61"/>
              </w:numPr>
              <w:spacing w:before="120" w:after="120"/>
              <w:ind w:left="1495" w:right="-14" w:hanging="445"/>
              <w:jc w:val="both"/>
              <w:rPr>
                <w:rFonts w:eastAsia="Arial Narrow"/>
                <w:szCs w:val="20"/>
              </w:rPr>
            </w:pPr>
            <w:r w:rsidRPr="00ED63B6">
              <w:rPr>
                <w:rFonts w:eastAsia="Arial Narrow"/>
                <w:szCs w:val="20"/>
              </w:rPr>
              <w:t xml:space="preserve">the procedures for prevention, preparedness and </w:t>
            </w:r>
            <w:r w:rsidRPr="00ED63B6">
              <w:rPr>
                <w:szCs w:val="20"/>
                <w:lang w:eastAsia="en-GB"/>
              </w:rPr>
              <w:t>response</w:t>
            </w:r>
            <w:r w:rsidRPr="00ED63B6">
              <w:rPr>
                <w:rFonts w:eastAsia="Arial Narrow"/>
                <w:szCs w:val="20"/>
              </w:rPr>
              <w:t xml:space="preserve"> activities to be implemented in the case of an emergency event (i.e. an unanticipated </w:t>
            </w:r>
            <w:r w:rsidRPr="00ED63B6">
              <w:rPr>
                <w:rFonts w:eastAsia="Arial Narrow"/>
                <w:szCs w:val="20"/>
              </w:rPr>
              <w:lastRenderedPageBreak/>
              <w:t xml:space="preserve">incident, arising from natural </w:t>
            </w:r>
            <w:r>
              <w:rPr>
                <w:rFonts w:eastAsia="Arial Narrow"/>
                <w:szCs w:val="20"/>
              </w:rPr>
              <w:t xml:space="preserve">or </w:t>
            </w:r>
            <w:r w:rsidRPr="00ED63B6">
              <w:rPr>
                <w:rFonts w:eastAsia="Arial Narrow"/>
                <w:szCs w:val="20"/>
              </w:rPr>
              <w:t>man-made hazards);</w:t>
            </w:r>
          </w:p>
          <w:p w14:paraId="21545468" w14:textId="77777777" w:rsidR="00AD3CC0" w:rsidRPr="00ED63B6" w:rsidRDefault="00AD3CC0" w:rsidP="00A50E50">
            <w:pPr>
              <w:numPr>
                <w:ilvl w:val="0"/>
                <w:numId w:val="61"/>
              </w:numPr>
              <w:spacing w:before="120" w:after="120"/>
              <w:ind w:left="1495" w:right="-14" w:hanging="258"/>
              <w:jc w:val="both"/>
              <w:rPr>
                <w:szCs w:val="20"/>
                <w:lang w:eastAsia="en-GB"/>
              </w:rPr>
            </w:pPr>
            <w:r w:rsidRPr="00ED63B6">
              <w:rPr>
                <w:szCs w:val="20"/>
                <w:lang w:eastAsia="en-GB"/>
              </w:rPr>
              <w:t xml:space="preserve">the measures to be taken to avoid or minimize the potential for community exposure to water-borne, water-based, water-related, and vector-borne diseases, </w:t>
            </w:r>
          </w:p>
          <w:p w14:paraId="3B36D1FA" w14:textId="197ECEB8" w:rsidR="00AD3CC0" w:rsidRPr="00ED63B6" w:rsidRDefault="009610FC" w:rsidP="00AD3CC0">
            <w:pPr>
              <w:numPr>
                <w:ilvl w:val="0"/>
                <w:numId w:val="61"/>
              </w:numPr>
              <w:spacing w:before="120" w:after="120"/>
              <w:ind w:left="1495" w:right="-14" w:hanging="180"/>
              <w:jc w:val="both"/>
              <w:rPr>
                <w:szCs w:val="20"/>
                <w:lang w:eastAsia="en-GB"/>
              </w:rPr>
            </w:pPr>
            <w:r>
              <w:rPr>
                <w:szCs w:val="20"/>
                <w:lang w:eastAsia="en-GB"/>
              </w:rPr>
              <w:t xml:space="preserve"> </w:t>
            </w:r>
            <w:r w:rsidR="00AD3CC0" w:rsidRPr="00ED63B6">
              <w:rPr>
                <w:szCs w:val="20"/>
                <w:lang w:eastAsia="en-GB"/>
              </w:rPr>
              <w:t xml:space="preserve">the </w:t>
            </w:r>
            <w:r w:rsidR="00AD3CC0" w:rsidRPr="00ED63B6">
              <w:rPr>
                <w:rFonts w:eastAsia="Arial Narrow"/>
                <w:szCs w:val="20"/>
              </w:rPr>
              <w:t>measures</w:t>
            </w:r>
            <w:r w:rsidR="00AD3CC0" w:rsidRPr="00ED63B6">
              <w:rPr>
                <w:szCs w:val="20"/>
                <w:lang w:eastAsia="en-GB"/>
              </w:rPr>
              <w:t xml:space="preserve"> to be implemented to avoid or minimize the spread of communicable diseases; </w:t>
            </w:r>
            <w:r w:rsidR="00AD3CC0">
              <w:rPr>
                <w:szCs w:val="20"/>
                <w:lang w:eastAsia="en-GB"/>
              </w:rPr>
              <w:t xml:space="preserve">and </w:t>
            </w:r>
          </w:p>
          <w:p w14:paraId="4C89590A" w14:textId="6144EB19" w:rsidR="00A263F9" w:rsidRDefault="00AD3CC0" w:rsidP="007B446B">
            <w:pPr>
              <w:numPr>
                <w:ilvl w:val="0"/>
                <w:numId w:val="62"/>
              </w:numPr>
              <w:spacing w:before="120" w:after="120"/>
              <w:ind w:left="1044" w:right="-14" w:hanging="540"/>
              <w:jc w:val="both"/>
            </w:pPr>
            <w:r w:rsidRPr="00ED63B6">
              <w:rPr>
                <w:szCs w:val="20"/>
                <w:lang w:eastAsia="en-GB"/>
              </w:rPr>
              <w:t xml:space="preserve">any other requirements stated in the </w:t>
            </w:r>
            <w:r>
              <w:rPr>
                <w:szCs w:val="20"/>
                <w:lang w:eastAsia="en-GB"/>
              </w:rPr>
              <w:t>Employer’s Requirements.</w:t>
            </w:r>
          </w:p>
          <w:p w14:paraId="599C8E25" w14:textId="3CDE06E8" w:rsidR="00BD0FF6" w:rsidRDefault="00BD0FF6" w:rsidP="009407C2">
            <w:pPr>
              <w:numPr>
                <w:ilvl w:val="12"/>
                <w:numId w:val="0"/>
              </w:numPr>
              <w:spacing w:after="200"/>
              <w:ind w:firstLine="3"/>
              <w:jc w:val="both"/>
            </w:pPr>
            <w:r w:rsidRPr="0046288A">
              <w:t xml:space="preserve">The Service Provider shall always act, in respect of any matter relating to this Contract or to the Services, as faithful adviser to the Employer, and shall at all times support and safeguard the Employer’s legitimate interests in any dealings with Subcontractors or third parties. </w:t>
            </w:r>
          </w:p>
          <w:p w14:paraId="7D01E78D" w14:textId="5A80F60E" w:rsidR="000B35E9" w:rsidRPr="0046288A" w:rsidRDefault="000B35E9" w:rsidP="009407C2">
            <w:pPr>
              <w:numPr>
                <w:ilvl w:val="12"/>
                <w:numId w:val="0"/>
              </w:numPr>
              <w:spacing w:after="200"/>
              <w:ind w:firstLine="3"/>
              <w:jc w:val="both"/>
            </w:pPr>
            <w:r>
              <w:t xml:space="preserve">The Service Provider shall require that its Subcontractors execute the Services in accordance </w:t>
            </w:r>
            <w:r w:rsidRPr="00503A6A">
              <w:t xml:space="preserve">with the Contract, including complying with applicable ES requirements and the obligations set out in GCC Sub-Clause </w:t>
            </w:r>
            <w:r w:rsidR="00503A6A" w:rsidRPr="00503A6A">
              <w:t>3.12</w:t>
            </w:r>
            <w:r w:rsidRPr="00503A6A">
              <w:t>.</w:t>
            </w:r>
          </w:p>
        </w:tc>
      </w:tr>
      <w:tr w:rsidR="004B2C28" w:rsidRPr="0046288A" w14:paraId="0158BA7A" w14:textId="77777777" w:rsidTr="00503A6A">
        <w:tc>
          <w:tcPr>
            <w:tcW w:w="2592" w:type="dxa"/>
          </w:tcPr>
          <w:p w14:paraId="6C0E3EF7" w14:textId="0382ABC4" w:rsidR="00BD0FF6" w:rsidRPr="0046288A" w:rsidRDefault="00BD0FF6" w:rsidP="009407C2">
            <w:pPr>
              <w:pStyle w:val="Heading3"/>
              <w:keepNext w:val="0"/>
              <w:keepLines w:val="0"/>
              <w:numPr>
                <w:ilvl w:val="12"/>
                <w:numId w:val="0"/>
              </w:numPr>
              <w:tabs>
                <w:tab w:val="left" w:pos="360"/>
              </w:tabs>
              <w:spacing w:after="120"/>
              <w:ind w:left="360" w:hanging="468"/>
            </w:pPr>
            <w:bookmarkStart w:id="385" w:name="_Hlt162167302"/>
            <w:bookmarkStart w:id="386" w:name="_Toc350746409"/>
            <w:bookmarkStart w:id="387" w:name="_Toc350849397"/>
            <w:bookmarkStart w:id="388" w:name="_Toc454783552"/>
            <w:bookmarkStart w:id="389" w:name="_Toc494364703"/>
            <w:bookmarkStart w:id="390" w:name="_Toc69745812"/>
            <w:bookmarkEnd w:id="385"/>
            <w:r w:rsidRPr="0046288A">
              <w:lastRenderedPageBreak/>
              <w:t>3.2</w:t>
            </w:r>
            <w:r w:rsidRPr="0046288A">
              <w:tab/>
              <w:t>Confli</w:t>
            </w:r>
            <w:bookmarkStart w:id="391" w:name="_Hlt162245164"/>
            <w:bookmarkEnd w:id="391"/>
            <w:r w:rsidRPr="0046288A">
              <w:t>ct of Interests</w:t>
            </w:r>
            <w:bookmarkEnd w:id="386"/>
            <w:bookmarkEnd w:id="387"/>
            <w:bookmarkEnd w:id="388"/>
            <w:bookmarkEnd w:id="389"/>
            <w:bookmarkEnd w:id="390"/>
          </w:p>
        </w:tc>
        <w:tc>
          <w:tcPr>
            <w:tcW w:w="6408" w:type="dxa"/>
          </w:tcPr>
          <w:p w14:paraId="79926C7C" w14:textId="77777777" w:rsidR="00BD0FF6" w:rsidRPr="0046288A" w:rsidRDefault="00BD0FF6" w:rsidP="009407C2">
            <w:pPr>
              <w:numPr>
                <w:ilvl w:val="12"/>
                <w:numId w:val="0"/>
              </w:numPr>
              <w:spacing w:after="200"/>
              <w:ind w:firstLine="3"/>
              <w:jc w:val="both"/>
            </w:pPr>
          </w:p>
        </w:tc>
      </w:tr>
      <w:tr w:rsidR="004B2C28" w:rsidRPr="0046288A" w14:paraId="3BCA8990" w14:textId="77777777" w:rsidTr="00503A6A">
        <w:tc>
          <w:tcPr>
            <w:tcW w:w="2592" w:type="dxa"/>
          </w:tcPr>
          <w:p w14:paraId="43F67D50" w14:textId="69A3A8DD" w:rsidR="00BD0FF6" w:rsidRPr="0046288A" w:rsidRDefault="00BD0FF6" w:rsidP="009407C2">
            <w:pPr>
              <w:pStyle w:val="Heading4"/>
              <w:keepNext w:val="0"/>
              <w:keepLines w:val="0"/>
              <w:numPr>
                <w:ilvl w:val="12"/>
                <w:numId w:val="0"/>
              </w:numPr>
              <w:tabs>
                <w:tab w:val="left" w:pos="900"/>
              </w:tabs>
              <w:spacing w:before="0" w:after="0"/>
              <w:ind w:left="900" w:hanging="540"/>
              <w:rPr>
                <w:i w:val="0"/>
              </w:rPr>
            </w:pPr>
            <w:bookmarkStart w:id="392" w:name="_Toc350849398"/>
            <w:r w:rsidRPr="0046288A">
              <w:rPr>
                <w:i w:val="0"/>
              </w:rPr>
              <w:t xml:space="preserve">3.2.1 </w:t>
            </w:r>
            <w:r w:rsidRPr="0046288A">
              <w:rPr>
                <w:i w:val="0"/>
                <w:spacing w:val="-4"/>
              </w:rPr>
              <w:t>Service Provider Not to Benefit from Commissions and Discounts.</w:t>
            </w:r>
            <w:bookmarkEnd w:id="392"/>
          </w:p>
        </w:tc>
        <w:tc>
          <w:tcPr>
            <w:tcW w:w="6408" w:type="dxa"/>
          </w:tcPr>
          <w:p w14:paraId="6232393B" w14:textId="7C7EED5D" w:rsidR="00BD0FF6" w:rsidRPr="0046288A" w:rsidRDefault="00BD0FF6" w:rsidP="009407C2">
            <w:pPr>
              <w:numPr>
                <w:ilvl w:val="12"/>
                <w:numId w:val="0"/>
              </w:numPr>
              <w:spacing w:after="200"/>
              <w:ind w:firstLine="3"/>
              <w:jc w:val="both"/>
            </w:pPr>
            <w:r w:rsidRPr="0046288A">
              <w:t>The remuneration of the Service Provider pursuant to Clause 6 shall constitute the Service Provider’</w:t>
            </w:r>
            <w:r w:rsidR="00D1775D" w:rsidRPr="0046288A">
              <w:t>s</w:t>
            </w:r>
            <w:r w:rsidRPr="0046288A">
              <w:t xml:space="preserve"> sole remuneration in connection with this Contract or the Services, and the Service Provider shall not accept for their own benefit any trade commission, discount, or similar payment in connection with activities pursuant to this Contract or to the Services or in the discharge of their obligations under the Contract, and the Service Provider shall use their best efforts to ensure that the </w:t>
            </w:r>
            <w:r w:rsidR="00C477E6">
              <w:t xml:space="preserve">Service Provider’s </w:t>
            </w:r>
            <w:r w:rsidRPr="0046288A">
              <w:t>Personnel, any Subcontractors, and agents of either of them similarly shall not receive any such additional remuneration.</w:t>
            </w:r>
          </w:p>
        </w:tc>
      </w:tr>
      <w:tr w:rsidR="004B2C28" w:rsidRPr="0046288A" w14:paraId="0D6436A6" w14:textId="77777777" w:rsidTr="00503A6A">
        <w:tc>
          <w:tcPr>
            <w:tcW w:w="2592" w:type="dxa"/>
          </w:tcPr>
          <w:p w14:paraId="640C4030" w14:textId="371528E9" w:rsidR="00BD0FF6" w:rsidRPr="0046288A" w:rsidRDefault="00BD0FF6" w:rsidP="009407C2">
            <w:pPr>
              <w:pStyle w:val="Heading4"/>
              <w:keepNext w:val="0"/>
              <w:keepLines w:val="0"/>
              <w:numPr>
                <w:ilvl w:val="12"/>
                <w:numId w:val="0"/>
              </w:numPr>
              <w:tabs>
                <w:tab w:val="left" w:pos="900"/>
              </w:tabs>
              <w:spacing w:before="0" w:after="0"/>
              <w:ind w:left="900" w:hanging="540"/>
              <w:rPr>
                <w:i w:val="0"/>
              </w:rPr>
            </w:pPr>
            <w:bookmarkStart w:id="393" w:name="_Toc350849399"/>
            <w:r w:rsidRPr="0046288A">
              <w:rPr>
                <w:i w:val="0"/>
              </w:rPr>
              <w:t>3.2.2 Service Provider and Affiliates Not to be Otherwise Interested in Project</w:t>
            </w:r>
            <w:bookmarkEnd w:id="393"/>
          </w:p>
          <w:p w14:paraId="45075A56" w14:textId="77777777" w:rsidR="00BD0FF6" w:rsidRPr="0046288A" w:rsidRDefault="00BD0FF6" w:rsidP="009407C2">
            <w:pPr>
              <w:pStyle w:val="BankNormal"/>
              <w:numPr>
                <w:ilvl w:val="12"/>
                <w:numId w:val="0"/>
              </w:numPr>
              <w:spacing w:after="0"/>
            </w:pPr>
          </w:p>
        </w:tc>
        <w:tc>
          <w:tcPr>
            <w:tcW w:w="6408" w:type="dxa"/>
          </w:tcPr>
          <w:p w14:paraId="46217A78" w14:textId="77777777" w:rsidR="00BD0FF6" w:rsidRPr="0046288A" w:rsidRDefault="00BD0FF6" w:rsidP="009407C2">
            <w:pPr>
              <w:numPr>
                <w:ilvl w:val="12"/>
                <w:numId w:val="0"/>
              </w:numPr>
              <w:spacing w:after="200"/>
              <w:ind w:firstLine="3"/>
              <w:jc w:val="both"/>
            </w:pPr>
            <w:r w:rsidRPr="0046288A">
              <w:t xml:space="preserve">The Service Provider agree that, during the term of this Contract and after its termination, the Service Provider and </w:t>
            </w:r>
            <w:r w:rsidR="00D1775D" w:rsidRPr="0046288A">
              <w:t xml:space="preserve">its </w:t>
            </w:r>
            <w:r w:rsidRPr="0046288A">
              <w:t>affiliates, as well as any Subcontractor and any of its affiliates, shall be disqualified from providing goods, works, or Services (other than the Services and any continuation thereof) for any project resulting from or closely related to the Services.</w:t>
            </w:r>
          </w:p>
        </w:tc>
      </w:tr>
      <w:tr w:rsidR="004B2C28" w:rsidRPr="0046288A" w14:paraId="64C47170" w14:textId="77777777" w:rsidTr="00503A6A">
        <w:tc>
          <w:tcPr>
            <w:tcW w:w="2592" w:type="dxa"/>
          </w:tcPr>
          <w:p w14:paraId="589124BE" w14:textId="6A0D827B" w:rsidR="00BD0FF6" w:rsidRPr="0046288A" w:rsidRDefault="00BD0FF6" w:rsidP="009407C2">
            <w:pPr>
              <w:pStyle w:val="Heading4"/>
              <w:keepNext w:val="0"/>
              <w:keepLines w:val="0"/>
              <w:numPr>
                <w:ilvl w:val="12"/>
                <w:numId w:val="0"/>
              </w:numPr>
              <w:tabs>
                <w:tab w:val="left" w:pos="900"/>
              </w:tabs>
              <w:spacing w:before="0" w:after="0"/>
              <w:ind w:left="900" w:hanging="540"/>
              <w:rPr>
                <w:i w:val="0"/>
              </w:rPr>
            </w:pPr>
            <w:bookmarkStart w:id="394" w:name="_Toc350849400"/>
            <w:r w:rsidRPr="0046288A">
              <w:rPr>
                <w:i w:val="0"/>
              </w:rPr>
              <w:lastRenderedPageBreak/>
              <w:t>3.2.3 Prohibition of Conflicting Activities</w:t>
            </w:r>
            <w:bookmarkEnd w:id="394"/>
          </w:p>
        </w:tc>
        <w:tc>
          <w:tcPr>
            <w:tcW w:w="6408" w:type="dxa"/>
          </w:tcPr>
          <w:p w14:paraId="359308C6" w14:textId="63BA1CB9" w:rsidR="00BD0FF6" w:rsidRPr="0046288A" w:rsidRDefault="00BD0FF6" w:rsidP="00503A6A">
            <w:pPr>
              <w:numPr>
                <w:ilvl w:val="12"/>
                <w:numId w:val="0"/>
              </w:numPr>
              <w:spacing w:after="200"/>
              <w:jc w:val="both"/>
            </w:pPr>
            <w:r w:rsidRPr="0046288A">
              <w:t xml:space="preserve">Neither the Service Provider nor </w:t>
            </w:r>
            <w:r w:rsidR="003D05FB" w:rsidRPr="0046288A">
              <w:t>its Subcontractors</w:t>
            </w:r>
            <w:r w:rsidRPr="0046288A">
              <w:t xml:space="preserve"> nor the Personnel shall engage, either directly or indirectly, in any </w:t>
            </w:r>
            <w:r w:rsidR="001A4550" w:rsidRPr="00466251">
              <w:t>business or professional activit</w:t>
            </w:r>
            <w:r w:rsidR="001A4550">
              <w:t xml:space="preserve">y </w:t>
            </w:r>
            <w:r w:rsidR="001A4550" w:rsidRPr="00466251">
              <w:t>that would conflict with the activities assigned to them under this Contract</w:t>
            </w:r>
            <w:r w:rsidR="001A4550">
              <w:t xml:space="preserve">. </w:t>
            </w:r>
            <w:r w:rsidR="001A4550" w:rsidRPr="00466251">
              <w:t xml:space="preserve">The </w:t>
            </w:r>
            <w:r w:rsidR="001A4550">
              <w:t xml:space="preserve">Service provider </w:t>
            </w:r>
            <w:r w:rsidR="001A4550" w:rsidRPr="00466251">
              <w:t xml:space="preserve">has an obligation and shall ensure that its </w:t>
            </w:r>
            <w:r w:rsidR="001A4550">
              <w:t xml:space="preserve">Service Provider’s Personnel </w:t>
            </w:r>
            <w:r w:rsidR="001A4550" w:rsidRPr="00466251">
              <w:t>and Sub-consultants shall have an obligation to disclose any situation of actual or potential conflict that impacts their capacity to serve the best interest of the</w:t>
            </w:r>
            <w:r w:rsidR="001A4550">
              <w:t xml:space="preserve"> Employer</w:t>
            </w:r>
            <w:r w:rsidR="001A4550" w:rsidRPr="00466251">
              <w:t>, or that may reasonably be perceived as having this effect. Failure to disclose said situations may lead to the disqualification of the Consultant or the termination of its Contract</w:t>
            </w:r>
            <w:r w:rsidR="001A4550">
              <w:t>.</w:t>
            </w:r>
          </w:p>
        </w:tc>
      </w:tr>
      <w:tr w:rsidR="004B2C28" w:rsidRPr="0046288A" w14:paraId="1ABFA263" w14:textId="77777777" w:rsidTr="00503A6A">
        <w:tc>
          <w:tcPr>
            <w:tcW w:w="2592" w:type="dxa"/>
          </w:tcPr>
          <w:p w14:paraId="5F40C9E6" w14:textId="259AFF93" w:rsidR="00BD0FF6" w:rsidRPr="0046288A" w:rsidRDefault="00BD0FF6" w:rsidP="009407C2">
            <w:pPr>
              <w:pStyle w:val="Heading3"/>
              <w:keepNext w:val="0"/>
              <w:keepLines w:val="0"/>
              <w:numPr>
                <w:ilvl w:val="12"/>
                <w:numId w:val="0"/>
              </w:numPr>
              <w:tabs>
                <w:tab w:val="left" w:pos="360"/>
              </w:tabs>
              <w:spacing w:after="0"/>
            </w:pPr>
            <w:bookmarkStart w:id="395" w:name="_Toc350746410"/>
            <w:bookmarkStart w:id="396" w:name="_Toc350849401"/>
            <w:bookmarkStart w:id="397" w:name="_Toc29564189"/>
            <w:bookmarkStart w:id="398" w:name="_Toc454783553"/>
            <w:bookmarkStart w:id="399" w:name="_Toc494364704"/>
            <w:bookmarkStart w:id="400" w:name="_Toc69745813"/>
            <w:r w:rsidRPr="0046288A">
              <w:t>3.3</w:t>
            </w:r>
            <w:r w:rsidRPr="0046288A">
              <w:tab/>
              <w:t>Confidentiality</w:t>
            </w:r>
            <w:bookmarkEnd w:id="395"/>
            <w:bookmarkEnd w:id="396"/>
            <w:bookmarkEnd w:id="397"/>
            <w:bookmarkEnd w:id="398"/>
            <w:bookmarkEnd w:id="399"/>
            <w:bookmarkEnd w:id="400"/>
          </w:p>
        </w:tc>
        <w:tc>
          <w:tcPr>
            <w:tcW w:w="6408" w:type="dxa"/>
          </w:tcPr>
          <w:p w14:paraId="538E7231" w14:textId="77777777" w:rsidR="00BD0FF6" w:rsidRPr="0046288A" w:rsidRDefault="00BD0FF6" w:rsidP="009407C2">
            <w:pPr>
              <w:numPr>
                <w:ilvl w:val="12"/>
                <w:numId w:val="0"/>
              </w:numPr>
              <w:spacing w:after="200"/>
              <w:ind w:firstLine="3"/>
              <w:jc w:val="both"/>
            </w:pPr>
            <w:r w:rsidRPr="0046288A">
              <w:t xml:space="preserve">The Service Provider, </w:t>
            </w:r>
            <w:r w:rsidR="00D1775D" w:rsidRPr="0046288A">
              <w:t xml:space="preserve">its </w:t>
            </w:r>
            <w:r w:rsidRPr="0046288A">
              <w:t>Subcontractors, and the Personnel of either of them shall not, either during the term or within two (2) years after the expiration of this Contract, disclose any proprietary or confidential information relating to the Project, the Services, this Contract, or the Employer’s business or operations without the prior written consent of the Employer.</w:t>
            </w:r>
          </w:p>
        </w:tc>
      </w:tr>
      <w:tr w:rsidR="004B2C28" w:rsidRPr="0046288A" w14:paraId="2E83980E" w14:textId="77777777" w:rsidTr="00503A6A">
        <w:tc>
          <w:tcPr>
            <w:tcW w:w="2592" w:type="dxa"/>
          </w:tcPr>
          <w:p w14:paraId="44C5689C" w14:textId="49C8A468" w:rsidR="00BD0FF6" w:rsidRPr="0046288A" w:rsidRDefault="00BD0FF6" w:rsidP="009407C2">
            <w:pPr>
              <w:pStyle w:val="Heading3"/>
              <w:keepNext w:val="0"/>
              <w:keepLines w:val="0"/>
              <w:numPr>
                <w:ilvl w:val="12"/>
                <w:numId w:val="0"/>
              </w:numPr>
              <w:tabs>
                <w:tab w:val="left" w:pos="360"/>
              </w:tabs>
              <w:spacing w:after="0"/>
              <w:ind w:left="360" w:hanging="360"/>
            </w:pPr>
            <w:bookmarkStart w:id="401" w:name="_Toc350746411"/>
            <w:bookmarkStart w:id="402" w:name="_Toc350849402"/>
            <w:bookmarkStart w:id="403" w:name="_Toc29564190"/>
            <w:bookmarkStart w:id="404" w:name="_Toc454783554"/>
            <w:bookmarkStart w:id="405" w:name="_Toc494364705"/>
            <w:bookmarkStart w:id="406" w:name="_Toc69745814"/>
            <w:r w:rsidRPr="0046288A">
              <w:t>3.4</w:t>
            </w:r>
            <w:r w:rsidRPr="0046288A">
              <w:tab/>
              <w:t>Insurance to be Taken Out by the</w:t>
            </w:r>
            <w:bookmarkEnd w:id="401"/>
            <w:bookmarkEnd w:id="402"/>
            <w:r w:rsidRPr="0046288A">
              <w:t xml:space="preserve"> Service Provider</w:t>
            </w:r>
            <w:bookmarkEnd w:id="403"/>
            <w:bookmarkEnd w:id="404"/>
            <w:bookmarkEnd w:id="405"/>
            <w:bookmarkEnd w:id="406"/>
          </w:p>
        </w:tc>
        <w:tc>
          <w:tcPr>
            <w:tcW w:w="6408" w:type="dxa"/>
          </w:tcPr>
          <w:p w14:paraId="644B0ECC" w14:textId="77777777" w:rsidR="00BD0FF6" w:rsidRPr="0046288A" w:rsidRDefault="00BD0FF6" w:rsidP="009407C2">
            <w:pPr>
              <w:numPr>
                <w:ilvl w:val="12"/>
                <w:numId w:val="0"/>
              </w:numPr>
              <w:spacing w:after="200"/>
              <w:ind w:firstLine="3"/>
              <w:jc w:val="both"/>
            </w:pPr>
            <w:r w:rsidRPr="0046288A">
              <w:t xml:space="preserve">The Service Provider (a) shall take out and maintain, and shall cause any Subcontractors to take out and maintain, at </w:t>
            </w:r>
            <w:r w:rsidR="00D1775D" w:rsidRPr="0046288A">
              <w:t xml:space="preserve">its </w:t>
            </w:r>
            <w:r w:rsidRPr="0046288A">
              <w:t xml:space="preserve">(or the Subcontractors’, as the case may be) own cost but on terms and conditions approved by the Employer, insurance against the risks, and for the coverage, as shall be </w:t>
            </w:r>
            <w:r w:rsidRPr="0046288A">
              <w:rPr>
                <w:b/>
              </w:rPr>
              <w:t xml:space="preserve">specified in the SCC; </w:t>
            </w:r>
            <w:r w:rsidRPr="0046288A">
              <w:t>and (b) at the Employer’s request, shall provide evidence to the Employer showing that such insurance has been taken out and maintained and that the current premiums have been paid.</w:t>
            </w:r>
          </w:p>
        </w:tc>
      </w:tr>
      <w:tr w:rsidR="004B2C28" w:rsidRPr="0046288A" w14:paraId="236417A8" w14:textId="77777777" w:rsidTr="00503A6A">
        <w:tc>
          <w:tcPr>
            <w:tcW w:w="2592" w:type="dxa"/>
          </w:tcPr>
          <w:p w14:paraId="096D12CD" w14:textId="42883A55" w:rsidR="00BD0FF6" w:rsidRPr="0046288A" w:rsidRDefault="00BD0FF6" w:rsidP="009407C2">
            <w:pPr>
              <w:pStyle w:val="Heading3"/>
              <w:keepNext w:val="0"/>
              <w:keepLines w:val="0"/>
              <w:numPr>
                <w:ilvl w:val="12"/>
                <w:numId w:val="0"/>
              </w:numPr>
              <w:tabs>
                <w:tab w:val="left" w:pos="360"/>
              </w:tabs>
              <w:spacing w:after="0"/>
              <w:ind w:left="360" w:hanging="360"/>
            </w:pPr>
            <w:bookmarkStart w:id="407" w:name="_Toc350746412"/>
            <w:bookmarkStart w:id="408" w:name="_Toc350849403"/>
            <w:bookmarkStart w:id="409" w:name="_Toc29564191"/>
            <w:bookmarkStart w:id="410" w:name="_Toc454783555"/>
            <w:bookmarkStart w:id="411" w:name="_Toc494364706"/>
            <w:bookmarkStart w:id="412" w:name="_Toc69745815"/>
            <w:r w:rsidRPr="0046288A">
              <w:t>3.5</w:t>
            </w:r>
            <w:r w:rsidRPr="0046288A">
              <w:tab/>
              <w:t>Service Provider’</w:t>
            </w:r>
            <w:r w:rsidR="00D1775D" w:rsidRPr="0046288A">
              <w:t>s</w:t>
            </w:r>
            <w:r w:rsidRPr="0046288A">
              <w:t xml:space="preserve"> Actions Requiring Employer’s Prior Approval</w:t>
            </w:r>
            <w:bookmarkEnd w:id="407"/>
            <w:bookmarkEnd w:id="408"/>
            <w:bookmarkEnd w:id="409"/>
            <w:bookmarkEnd w:id="410"/>
            <w:bookmarkEnd w:id="411"/>
            <w:bookmarkEnd w:id="412"/>
          </w:p>
        </w:tc>
        <w:tc>
          <w:tcPr>
            <w:tcW w:w="6408" w:type="dxa"/>
          </w:tcPr>
          <w:p w14:paraId="3877016A" w14:textId="77777777" w:rsidR="00BD0FF6" w:rsidRPr="0046288A" w:rsidRDefault="00BD0FF6" w:rsidP="009407C2">
            <w:pPr>
              <w:numPr>
                <w:ilvl w:val="12"/>
                <w:numId w:val="0"/>
              </w:numPr>
              <w:spacing w:after="200"/>
              <w:ind w:firstLine="3"/>
              <w:jc w:val="both"/>
            </w:pPr>
            <w:r w:rsidRPr="0046288A">
              <w:t>The Service Provider shall obtain the Employer’s prior approval in writing before taking any of the following actions:</w:t>
            </w:r>
          </w:p>
          <w:p w14:paraId="487E092A" w14:textId="77777777" w:rsidR="00BD0FF6" w:rsidRPr="0046288A" w:rsidRDefault="00BD0FF6" w:rsidP="009407C2">
            <w:pPr>
              <w:numPr>
                <w:ilvl w:val="12"/>
                <w:numId w:val="0"/>
              </w:numPr>
              <w:tabs>
                <w:tab w:val="left" w:pos="540"/>
              </w:tabs>
              <w:spacing w:after="200"/>
              <w:ind w:left="537" w:hanging="537"/>
              <w:jc w:val="both"/>
            </w:pPr>
            <w:r w:rsidRPr="0046288A">
              <w:t>(a)</w:t>
            </w:r>
            <w:r w:rsidRPr="0046288A">
              <w:tab/>
              <w:t>entering</w:t>
            </w:r>
            <w:bookmarkStart w:id="413" w:name="_Hlt162247611"/>
            <w:r w:rsidRPr="0046288A">
              <w:t xml:space="preserve"> into a subcontract for the performance of any part of the Services,</w:t>
            </w:r>
          </w:p>
          <w:p w14:paraId="263258F1" w14:textId="77777777" w:rsidR="00BD0FF6" w:rsidRPr="0046288A" w:rsidRDefault="00BD0FF6" w:rsidP="009407C2">
            <w:pPr>
              <w:numPr>
                <w:ilvl w:val="12"/>
                <w:numId w:val="0"/>
              </w:numPr>
              <w:tabs>
                <w:tab w:val="left" w:pos="540"/>
              </w:tabs>
              <w:spacing w:after="200"/>
              <w:ind w:left="537" w:hanging="537"/>
              <w:jc w:val="both"/>
            </w:pPr>
            <w:r w:rsidRPr="0046288A">
              <w:t>(b)</w:t>
            </w:r>
            <w:r w:rsidRPr="0046288A">
              <w:tab/>
              <w:t>appointing such members of the Personnel not listed by name in Appendix C (“Key Personnel and Subcontractors”),</w:t>
            </w:r>
          </w:p>
          <w:p w14:paraId="748AD05E" w14:textId="77777777" w:rsidR="00BD0FF6" w:rsidRPr="0046288A" w:rsidRDefault="00BD0FF6" w:rsidP="009407C2">
            <w:pPr>
              <w:numPr>
                <w:ilvl w:val="12"/>
                <w:numId w:val="0"/>
              </w:numPr>
              <w:tabs>
                <w:tab w:val="left" w:pos="540"/>
              </w:tabs>
              <w:spacing w:after="200"/>
              <w:ind w:left="537" w:hanging="537"/>
              <w:jc w:val="both"/>
            </w:pPr>
            <w:r w:rsidRPr="0046288A">
              <w:t>(c)</w:t>
            </w:r>
            <w:r w:rsidRPr="0046288A">
              <w:tab/>
              <w:t>changing the Program of activities; and</w:t>
            </w:r>
          </w:p>
          <w:p w14:paraId="2416F4E9" w14:textId="77777777" w:rsidR="00BD0FF6" w:rsidRDefault="00BD0FF6" w:rsidP="009407C2">
            <w:pPr>
              <w:numPr>
                <w:ilvl w:val="12"/>
                <w:numId w:val="0"/>
              </w:numPr>
              <w:tabs>
                <w:tab w:val="left" w:pos="540"/>
              </w:tabs>
              <w:spacing w:after="200"/>
              <w:ind w:left="537" w:hanging="537"/>
              <w:jc w:val="both"/>
              <w:rPr>
                <w:b/>
              </w:rPr>
            </w:pPr>
            <w:r w:rsidRPr="0046288A">
              <w:t>(d)</w:t>
            </w:r>
            <w:r w:rsidRPr="0046288A">
              <w:tab/>
              <w:t>any other a</w:t>
            </w:r>
            <w:bookmarkEnd w:id="413"/>
            <w:r w:rsidRPr="0046288A">
              <w:t xml:space="preserve">ction that may be </w:t>
            </w:r>
            <w:r w:rsidRPr="0046288A">
              <w:rPr>
                <w:b/>
              </w:rPr>
              <w:t>specified in the SCC.</w:t>
            </w:r>
          </w:p>
          <w:p w14:paraId="0C68968B" w14:textId="19ED155B" w:rsidR="00491EE0" w:rsidRPr="0046288A" w:rsidRDefault="00491EE0" w:rsidP="0027781C">
            <w:pPr>
              <w:numPr>
                <w:ilvl w:val="12"/>
                <w:numId w:val="0"/>
              </w:numPr>
              <w:tabs>
                <w:tab w:val="left" w:pos="540"/>
              </w:tabs>
              <w:spacing w:after="200"/>
              <w:jc w:val="both"/>
            </w:pPr>
            <w:r w:rsidRPr="0027781C">
              <w:t xml:space="preserve">Submission by the Contractor for the </w:t>
            </w:r>
            <w:r w:rsidR="009172B6">
              <w:t>Employer</w:t>
            </w:r>
            <w:r w:rsidRPr="0027781C">
              <w:t xml:space="preserve">’s approval, for addition of any Subcontractor not named in the Contract, shall also include the Subcontractor’s declaration in accordance with Appendix </w:t>
            </w:r>
            <w:r w:rsidR="000658BC">
              <w:t>I</w:t>
            </w:r>
            <w:r w:rsidRPr="0027781C">
              <w:t>- Sexual exploitation and Abuse (SEA) and/or Sexual Harassment (SH) Performance Declaration</w:t>
            </w:r>
            <w:r>
              <w:t>.</w:t>
            </w:r>
          </w:p>
        </w:tc>
      </w:tr>
      <w:tr w:rsidR="004B2C28" w:rsidRPr="0046288A" w14:paraId="4E60D151" w14:textId="77777777" w:rsidTr="00503A6A">
        <w:tc>
          <w:tcPr>
            <w:tcW w:w="2592" w:type="dxa"/>
          </w:tcPr>
          <w:p w14:paraId="51EC549B" w14:textId="408539B3" w:rsidR="00BD0FF6" w:rsidRPr="0046288A" w:rsidRDefault="00BD0FF6" w:rsidP="009407C2">
            <w:pPr>
              <w:pStyle w:val="Heading3"/>
              <w:keepNext w:val="0"/>
              <w:keepLines w:val="0"/>
              <w:numPr>
                <w:ilvl w:val="12"/>
                <w:numId w:val="0"/>
              </w:numPr>
              <w:tabs>
                <w:tab w:val="left" w:pos="360"/>
              </w:tabs>
              <w:spacing w:after="0"/>
              <w:ind w:left="360" w:hanging="360"/>
            </w:pPr>
            <w:bookmarkStart w:id="414" w:name="_Toc350746413"/>
            <w:bookmarkStart w:id="415" w:name="_Toc350849404"/>
            <w:bookmarkStart w:id="416" w:name="_Toc29564192"/>
            <w:bookmarkStart w:id="417" w:name="_Toc454783556"/>
            <w:bookmarkStart w:id="418" w:name="_Toc494364707"/>
            <w:bookmarkStart w:id="419" w:name="_Toc69745816"/>
            <w:r w:rsidRPr="0046288A">
              <w:lastRenderedPageBreak/>
              <w:t>3.6</w:t>
            </w:r>
            <w:r w:rsidRPr="0046288A">
              <w:tab/>
              <w:t>Reporting Obligations</w:t>
            </w:r>
            <w:bookmarkEnd w:id="414"/>
            <w:bookmarkEnd w:id="415"/>
            <w:bookmarkEnd w:id="416"/>
            <w:bookmarkEnd w:id="417"/>
            <w:bookmarkEnd w:id="418"/>
            <w:bookmarkEnd w:id="419"/>
          </w:p>
        </w:tc>
        <w:tc>
          <w:tcPr>
            <w:tcW w:w="6408" w:type="dxa"/>
          </w:tcPr>
          <w:p w14:paraId="4BD38DA2" w14:textId="77777777" w:rsidR="00E82E97" w:rsidRDefault="00BD0FF6" w:rsidP="009407C2">
            <w:pPr>
              <w:numPr>
                <w:ilvl w:val="12"/>
                <w:numId w:val="0"/>
              </w:numPr>
              <w:spacing w:after="200"/>
              <w:ind w:firstLine="3"/>
              <w:jc w:val="both"/>
            </w:pPr>
            <w:r w:rsidRPr="0046288A">
              <w:t>The Service Provider shall submit to the Employer the reports and documents specified in Appendix B in the form, in the numbers, and within the periods set forth in the said Appendix.</w:t>
            </w:r>
            <w:r w:rsidR="00E82E97">
              <w:t xml:space="preserve"> </w:t>
            </w:r>
          </w:p>
          <w:p w14:paraId="1D393D8E" w14:textId="77777777" w:rsidR="00E82E97" w:rsidRDefault="00E82E97" w:rsidP="009407C2">
            <w:pPr>
              <w:numPr>
                <w:ilvl w:val="12"/>
                <w:numId w:val="0"/>
              </w:numPr>
              <w:spacing w:after="200"/>
              <w:ind w:firstLine="3"/>
              <w:jc w:val="both"/>
            </w:pPr>
            <w:r>
              <w:t>If specified in Appendix B, the reporting requirements shall include applicable environmental and social aspects.</w:t>
            </w:r>
          </w:p>
          <w:p w14:paraId="37FB3B97" w14:textId="56A6335C" w:rsidR="00E82E97" w:rsidRPr="00E82E97" w:rsidRDefault="00C26C15" w:rsidP="007B446B">
            <w:pPr>
              <w:spacing w:before="120" w:after="120"/>
              <w:ind w:right="-14"/>
              <w:jc w:val="both"/>
            </w:pPr>
            <w:r>
              <w:rPr>
                <w:color w:val="000000"/>
              </w:rPr>
              <w:t>T</w:t>
            </w:r>
            <w:r w:rsidR="00E82E97" w:rsidRPr="00E82E97">
              <w:rPr>
                <w:rFonts w:eastAsia="Arial Narrow"/>
                <w:color w:val="000000"/>
              </w:rPr>
              <w:t xml:space="preserve">he </w:t>
            </w:r>
            <w:r>
              <w:rPr>
                <w:rFonts w:eastAsia="Arial Narrow"/>
                <w:color w:val="000000"/>
              </w:rPr>
              <w:t>Service Provider</w:t>
            </w:r>
            <w:r w:rsidR="00E82E97" w:rsidRPr="00E82E97">
              <w:rPr>
                <w:rFonts w:eastAsia="Arial Narrow"/>
                <w:color w:val="000000"/>
              </w:rPr>
              <w:t xml:space="preserve"> shall inform the </w:t>
            </w:r>
            <w:r>
              <w:rPr>
                <w:rFonts w:eastAsia="Arial Narrow"/>
                <w:color w:val="000000"/>
              </w:rPr>
              <w:t>Employer</w:t>
            </w:r>
            <w:r w:rsidR="00E82E97" w:rsidRPr="00E82E97">
              <w:rPr>
                <w:rFonts w:eastAsia="Arial Narrow"/>
                <w:color w:val="000000"/>
              </w:rPr>
              <w:t xml:space="preserve"> immediately of any allegation, incident or accident in the </w:t>
            </w:r>
            <w:r w:rsidR="0031405D">
              <w:rPr>
                <w:rFonts w:eastAsia="Arial Narrow"/>
                <w:color w:val="000000"/>
              </w:rPr>
              <w:t>locations in the Employer’s country where the Services are executed</w:t>
            </w:r>
            <w:r w:rsidR="00E82E97" w:rsidRPr="00E82E97">
              <w:rPr>
                <w:rFonts w:eastAsia="Arial Narrow"/>
                <w:color w:val="000000"/>
              </w:rPr>
              <w:t xml:space="preserve">, which has or is likely to have a significant adverse </w:t>
            </w:r>
            <w:r w:rsidR="00E82E97" w:rsidRPr="00E82E97">
              <w:rPr>
                <w:noProof/>
                <w:szCs w:val="20"/>
              </w:rPr>
              <w:t>effect</w:t>
            </w:r>
            <w:r w:rsidR="00E82E97" w:rsidRPr="00E82E97">
              <w:rPr>
                <w:rFonts w:eastAsia="Arial Narrow"/>
                <w:color w:val="000000"/>
              </w:rPr>
              <w:t xml:space="preserve"> on the environment, the affected communities, the public, Employer’s Personnel or </w:t>
            </w:r>
            <w:r>
              <w:rPr>
                <w:rFonts w:eastAsia="Arial Narrow"/>
                <w:color w:val="000000"/>
              </w:rPr>
              <w:t>Service Provider</w:t>
            </w:r>
            <w:r w:rsidR="00E82E97" w:rsidRPr="00E82E97">
              <w:rPr>
                <w:rFonts w:eastAsia="Arial Narrow"/>
                <w:color w:val="000000"/>
              </w:rPr>
              <w:t>’s Personnel. This includes, but is not limited to, any incident or accident causing fatality or serious injury; significant adverse effects or damage to private property; 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3C29E2E0" w14:textId="32BA872A" w:rsidR="00E82E97" w:rsidRDefault="00E82E97" w:rsidP="00E82E97">
            <w:pPr>
              <w:spacing w:before="120" w:after="120"/>
              <w:ind w:right="-14"/>
              <w:jc w:val="both"/>
              <w:rPr>
                <w:rFonts w:eastAsia="Arial Narrow"/>
                <w:color w:val="000000"/>
                <w:szCs w:val="20"/>
              </w:rPr>
            </w:pPr>
            <w:r w:rsidRPr="00E82E97">
              <w:rPr>
                <w:rFonts w:eastAsia="Arial Narrow"/>
                <w:color w:val="000000"/>
                <w:szCs w:val="20"/>
              </w:rPr>
              <w:t xml:space="preserve">The </w:t>
            </w:r>
            <w:r w:rsidR="00C26C15">
              <w:rPr>
                <w:rFonts w:eastAsia="Arial Narrow"/>
                <w:color w:val="000000"/>
                <w:szCs w:val="20"/>
              </w:rPr>
              <w:t>Service Provider</w:t>
            </w:r>
            <w:r w:rsidRPr="00E82E97">
              <w:rPr>
                <w:rFonts w:eastAsia="Arial Narrow"/>
                <w:color w:val="000000"/>
                <w:szCs w:val="20"/>
              </w:rPr>
              <w:t xml:space="preserve">, upon becoming aware of the allegation, incident or accident, shall also immediately inform the </w:t>
            </w:r>
            <w:r w:rsidR="00C26C15">
              <w:rPr>
                <w:rFonts w:eastAsia="Arial Narrow"/>
                <w:color w:val="000000"/>
                <w:szCs w:val="20"/>
              </w:rPr>
              <w:t>Employer</w:t>
            </w:r>
            <w:r w:rsidRPr="00E82E97">
              <w:rPr>
                <w:rFonts w:eastAsia="Arial Narrow"/>
                <w:color w:val="000000"/>
                <w:szCs w:val="20"/>
              </w:rPr>
              <w:t xml:space="preserve"> of any such </w:t>
            </w:r>
            <w:r w:rsidRPr="00E82E97">
              <w:rPr>
                <w:color w:val="000000"/>
              </w:rPr>
              <w:t>incident</w:t>
            </w:r>
            <w:r w:rsidRPr="00E82E97">
              <w:rPr>
                <w:rFonts w:eastAsia="Arial Narrow"/>
                <w:color w:val="000000"/>
                <w:szCs w:val="20"/>
              </w:rPr>
              <w:t xml:space="preserve"> or accident on the Subcontractors’ </w:t>
            </w:r>
            <w:r w:rsidRPr="00E82E97">
              <w:rPr>
                <w:noProof/>
                <w:szCs w:val="20"/>
              </w:rPr>
              <w:t>or</w:t>
            </w:r>
            <w:r w:rsidRPr="00E82E97">
              <w:rPr>
                <w:rFonts w:eastAsia="Arial Narrow"/>
                <w:color w:val="000000"/>
                <w:szCs w:val="20"/>
              </w:rPr>
              <w:t xml:space="preserve"> suppliers’ premises relating to the </w:t>
            </w:r>
            <w:r w:rsidR="00C26C15">
              <w:rPr>
                <w:rFonts w:eastAsia="Arial Narrow"/>
                <w:color w:val="000000"/>
                <w:szCs w:val="20"/>
              </w:rPr>
              <w:t xml:space="preserve">Services </w:t>
            </w:r>
            <w:r w:rsidRPr="00E82E97">
              <w:rPr>
                <w:rFonts w:eastAsia="Arial Narrow"/>
                <w:color w:val="000000"/>
                <w:szCs w:val="20"/>
              </w:rPr>
              <w:t>which has or is likely to have a significant adverse effect on the environment, the affected communities, the public, Employer’s Personnel</w:t>
            </w:r>
            <w:r w:rsidR="00C26C15">
              <w:rPr>
                <w:rFonts w:eastAsia="Arial Narrow"/>
                <w:color w:val="000000"/>
                <w:szCs w:val="20"/>
              </w:rPr>
              <w:t xml:space="preserve"> or </w:t>
            </w:r>
            <w:r w:rsidR="00C26C15">
              <w:rPr>
                <w:rFonts w:eastAsia="Arial Narrow"/>
                <w:color w:val="000000"/>
              </w:rPr>
              <w:t>Service Provider</w:t>
            </w:r>
            <w:r w:rsidR="00C26C15" w:rsidRPr="00E82E97">
              <w:rPr>
                <w:rFonts w:eastAsia="Arial Narrow"/>
                <w:color w:val="000000"/>
              </w:rPr>
              <w:t>’s</w:t>
            </w:r>
            <w:r w:rsidR="00C26C15">
              <w:rPr>
                <w:rFonts w:eastAsia="Arial Narrow"/>
                <w:color w:val="000000"/>
              </w:rPr>
              <w:t xml:space="preserve">, its Subcontractors’ and suppliers’ </w:t>
            </w:r>
            <w:r w:rsidR="00C26C15" w:rsidRPr="00E82E97">
              <w:rPr>
                <w:rFonts w:eastAsia="Arial Narrow"/>
                <w:color w:val="000000"/>
              </w:rPr>
              <w:t>Personnel</w:t>
            </w:r>
            <w:r w:rsidRPr="00E82E97">
              <w:rPr>
                <w:rFonts w:eastAsia="Arial Narrow"/>
                <w:color w:val="000000"/>
                <w:szCs w:val="20"/>
              </w:rPr>
              <w:t xml:space="preserve">. The notification shall provide sufficient detail regarding such incidents or accidents. The </w:t>
            </w:r>
            <w:r w:rsidR="00C26C15">
              <w:rPr>
                <w:rFonts w:eastAsia="Arial Narrow"/>
                <w:color w:val="000000"/>
                <w:szCs w:val="20"/>
              </w:rPr>
              <w:t xml:space="preserve">Service provider </w:t>
            </w:r>
            <w:r w:rsidRPr="00E82E97">
              <w:rPr>
                <w:rFonts w:eastAsia="Arial Narrow"/>
                <w:color w:val="000000"/>
                <w:szCs w:val="20"/>
              </w:rPr>
              <w:t xml:space="preserve">shall provide full details of such incidents or accidents to the </w:t>
            </w:r>
            <w:r w:rsidR="00C26C15">
              <w:rPr>
                <w:rFonts w:eastAsia="Arial Narrow"/>
                <w:color w:val="000000"/>
                <w:szCs w:val="20"/>
              </w:rPr>
              <w:t>Employer</w:t>
            </w:r>
            <w:r w:rsidRPr="00E82E97">
              <w:rPr>
                <w:rFonts w:eastAsia="Arial Narrow"/>
                <w:color w:val="000000"/>
                <w:szCs w:val="20"/>
              </w:rPr>
              <w:t xml:space="preserve"> within the timeframe agreed with the </w:t>
            </w:r>
            <w:r w:rsidR="00C26C15">
              <w:rPr>
                <w:rFonts w:eastAsia="Arial Narrow"/>
                <w:color w:val="000000"/>
                <w:szCs w:val="20"/>
              </w:rPr>
              <w:t>Employer</w:t>
            </w:r>
            <w:r w:rsidRPr="00E82E97">
              <w:rPr>
                <w:rFonts w:eastAsia="Arial Narrow"/>
                <w:color w:val="000000"/>
                <w:szCs w:val="20"/>
              </w:rPr>
              <w:t xml:space="preserve">. </w:t>
            </w:r>
          </w:p>
          <w:p w14:paraId="7276B092" w14:textId="539FB12B" w:rsidR="00BD0FF6" w:rsidRPr="007B446B" w:rsidRDefault="00C26C15" w:rsidP="007B446B">
            <w:pPr>
              <w:spacing w:before="120" w:after="120"/>
              <w:ind w:right="-14"/>
              <w:jc w:val="both"/>
              <w:rPr>
                <w:rFonts w:eastAsia="Arial Narrow"/>
                <w:color w:val="000000"/>
                <w:szCs w:val="20"/>
              </w:rPr>
            </w:pPr>
            <w:r w:rsidRPr="00EE75DA">
              <w:rPr>
                <w:rFonts w:eastAsia="Arial Narrow"/>
                <w:color w:val="000000"/>
              </w:rPr>
              <w:t xml:space="preserve">The </w:t>
            </w:r>
            <w:r>
              <w:rPr>
                <w:rFonts w:eastAsia="Arial Narrow"/>
                <w:color w:val="000000"/>
              </w:rPr>
              <w:t xml:space="preserve">Service Provider </w:t>
            </w:r>
            <w:r w:rsidRPr="00EE75DA">
              <w:rPr>
                <w:rFonts w:eastAsia="Arial Narrow"/>
                <w:color w:val="000000"/>
              </w:rPr>
              <w:t xml:space="preserve">shall require its Subcontractors and suppliers to </w:t>
            </w:r>
            <w:r w:rsidRPr="003E3FB0">
              <w:rPr>
                <w:color w:val="000000"/>
              </w:rPr>
              <w:t>immediately</w:t>
            </w:r>
            <w:r w:rsidRPr="00EE75DA">
              <w:rPr>
                <w:rFonts w:eastAsia="Arial Narrow"/>
                <w:color w:val="000000"/>
              </w:rPr>
              <w:t xml:space="preserve"> notify </w:t>
            </w:r>
            <w:r w:rsidRPr="003E3FB0">
              <w:rPr>
                <w:noProof/>
              </w:rPr>
              <w:t>the</w:t>
            </w:r>
            <w:r w:rsidRPr="00EE75DA">
              <w:rPr>
                <w:rFonts w:eastAsia="Arial Narrow"/>
                <w:color w:val="000000"/>
              </w:rPr>
              <w:t xml:space="preserve"> </w:t>
            </w:r>
            <w:r>
              <w:rPr>
                <w:rFonts w:eastAsia="Arial Narrow"/>
                <w:color w:val="000000"/>
              </w:rPr>
              <w:t xml:space="preserve">Service Provider </w:t>
            </w:r>
            <w:r w:rsidRPr="00EE75DA">
              <w:rPr>
                <w:rFonts w:eastAsia="Arial Narrow"/>
                <w:color w:val="000000"/>
              </w:rPr>
              <w:t>of any incidents or accidents referred to in this Sub</w:t>
            </w:r>
            <w:r>
              <w:rPr>
                <w:rFonts w:eastAsia="Arial Narrow"/>
                <w:color w:val="000000"/>
              </w:rPr>
              <w:t>- C</w:t>
            </w:r>
            <w:r w:rsidRPr="00EE75DA">
              <w:rPr>
                <w:rFonts w:eastAsia="Arial Narrow"/>
                <w:color w:val="000000"/>
              </w:rPr>
              <w:t>lause</w:t>
            </w:r>
            <w:r>
              <w:rPr>
                <w:rFonts w:eastAsia="Arial Narrow"/>
                <w:color w:val="000000"/>
              </w:rPr>
              <w:t>.</w:t>
            </w:r>
          </w:p>
        </w:tc>
      </w:tr>
      <w:tr w:rsidR="004B2C28" w:rsidRPr="0046288A" w14:paraId="62F01229" w14:textId="77777777" w:rsidTr="00503A6A">
        <w:tc>
          <w:tcPr>
            <w:tcW w:w="2592" w:type="dxa"/>
          </w:tcPr>
          <w:p w14:paraId="734AE910" w14:textId="575AD768" w:rsidR="00BD0FF6" w:rsidRPr="0046288A" w:rsidRDefault="00BD0FF6" w:rsidP="009407C2">
            <w:pPr>
              <w:pStyle w:val="Heading3"/>
              <w:keepNext w:val="0"/>
              <w:keepLines w:val="0"/>
              <w:numPr>
                <w:ilvl w:val="12"/>
                <w:numId w:val="0"/>
              </w:numPr>
              <w:tabs>
                <w:tab w:val="left" w:pos="360"/>
              </w:tabs>
              <w:spacing w:after="0"/>
              <w:ind w:left="360" w:hanging="360"/>
            </w:pPr>
            <w:bookmarkStart w:id="420" w:name="_Toc29564193"/>
            <w:bookmarkStart w:id="421" w:name="_Toc454783557"/>
            <w:bookmarkStart w:id="422" w:name="_Toc494364708"/>
            <w:bookmarkStart w:id="423" w:name="_Toc69745817"/>
            <w:r w:rsidRPr="0046288A">
              <w:t>3.7</w:t>
            </w:r>
            <w:r w:rsidRPr="0046288A">
              <w:tab/>
              <w:t>Documents Prepared by the Service Provider to Be the Property of the Employer</w:t>
            </w:r>
            <w:bookmarkEnd w:id="420"/>
            <w:bookmarkEnd w:id="421"/>
            <w:bookmarkEnd w:id="422"/>
            <w:bookmarkEnd w:id="423"/>
          </w:p>
        </w:tc>
        <w:tc>
          <w:tcPr>
            <w:tcW w:w="6408" w:type="dxa"/>
          </w:tcPr>
          <w:p w14:paraId="1BDC0672" w14:textId="77777777" w:rsidR="00BD0FF6" w:rsidRPr="0046288A" w:rsidRDefault="00BD0FF6" w:rsidP="009407C2">
            <w:pPr>
              <w:numPr>
                <w:ilvl w:val="12"/>
                <w:numId w:val="0"/>
              </w:numPr>
              <w:spacing w:after="200"/>
              <w:ind w:firstLine="3"/>
              <w:jc w:val="both"/>
            </w:pPr>
            <w:r w:rsidRPr="0046288A">
              <w:t xml:space="preserve">All plans, drawings, specifications, designs, reports, and other documents and software submitted by the Service Provider in accordance with </w:t>
            </w:r>
            <w:r w:rsidR="001D6109" w:rsidRPr="0046288A">
              <w:t>Sub-</w:t>
            </w:r>
            <w:r w:rsidRPr="0046288A">
              <w:t xml:space="preserve">Clause 3.6 shall become and remain the property of the Employer, and the Service Provider shall, not later than upon termination or expiration of this Contract, deliver all such documents and software to the Employer, together with a detailed inventory thereof.  The Service Provider may retain a copy of such documents and software.  Restrictions about the future use of these documents, if any, shall be </w:t>
            </w:r>
            <w:r w:rsidRPr="0046288A">
              <w:rPr>
                <w:b/>
              </w:rPr>
              <w:t>specified in the SCC.</w:t>
            </w:r>
          </w:p>
        </w:tc>
      </w:tr>
      <w:tr w:rsidR="004B2C28" w:rsidRPr="0046288A" w14:paraId="0DC4D528" w14:textId="77777777" w:rsidTr="00503A6A">
        <w:tc>
          <w:tcPr>
            <w:tcW w:w="2592" w:type="dxa"/>
          </w:tcPr>
          <w:p w14:paraId="2EF5AB6D" w14:textId="74D38B8B" w:rsidR="00BD0FF6" w:rsidRPr="0046288A" w:rsidRDefault="00BD0FF6" w:rsidP="001D17AA">
            <w:pPr>
              <w:pStyle w:val="Heading3"/>
              <w:keepNext w:val="0"/>
              <w:keepLines w:val="0"/>
              <w:numPr>
                <w:ilvl w:val="1"/>
                <w:numId w:val="8"/>
              </w:numPr>
              <w:spacing w:after="0"/>
            </w:pPr>
            <w:bookmarkStart w:id="424" w:name="_Toc29564194"/>
            <w:bookmarkStart w:id="425" w:name="_Toc454783558"/>
            <w:bookmarkStart w:id="426" w:name="_Toc494364709"/>
            <w:bookmarkStart w:id="427" w:name="_Toc69745818"/>
            <w:r w:rsidRPr="0046288A">
              <w:lastRenderedPageBreak/>
              <w:t>Liquidated Damages</w:t>
            </w:r>
            <w:bookmarkEnd w:id="424"/>
            <w:bookmarkEnd w:id="425"/>
            <w:bookmarkEnd w:id="426"/>
            <w:bookmarkEnd w:id="427"/>
          </w:p>
          <w:p w14:paraId="21BE4A18" w14:textId="77777777" w:rsidR="00BD0FF6" w:rsidRPr="0046288A" w:rsidRDefault="00BD0FF6" w:rsidP="009407C2">
            <w:pPr>
              <w:pStyle w:val="BankNormal"/>
              <w:spacing w:after="0"/>
            </w:pPr>
          </w:p>
        </w:tc>
        <w:tc>
          <w:tcPr>
            <w:tcW w:w="6408" w:type="dxa"/>
          </w:tcPr>
          <w:p w14:paraId="1C2D37DD" w14:textId="77777777" w:rsidR="00BD0FF6" w:rsidRPr="0046288A" w:rsidRDefault="00BD0FF6" w:rsidP="009407C2">
            <w:pPr>
              <w:numPr>
                <w:ilvl w:val="12"/>
                <w:numId w:val="0"/>
              </w:numPr>
              <w:spacing w:after="200"/>
              <w:ind w:firstLine="3"/>
              <w:jc w:val="both"/>
            </w:pPr>
          </w:p>
        </w:tc>
      </w:tr>
      <w:tr w:rsidR="004B2C28" w:rsidRPr="0046288A" w14:paraId="3519AA1F" w14:textId="77777777" w:rsidTr="00503A6A">
        <w:tc>
          <w:tcPr>
            <w:tcW w:w="2592" w:type="dxa"/>
          </w:tcPr>
          <w:p w14:paraId="53321807" w14:textId="77777777" w:rsidR="00BD0FF6" w:rsidRPr="0046288A" w:rsidRDefault="00BD0FF6" w:rsidP="009407C2">
            <w:pPr>
              <w:pStyle w:val="Heading4"/>
              <w:keepNext w:val="0"/>
              <w:keepLines w:val="0"/>
              <w:numPr>
                <w:ilvl w:val="12"/>
                <w:numId w:val="0"/>
              </w:numPr>
              <w:tabs>
                <w:tab w:val="left" w:pos="900"/>
              </w:tabs>
              <w:spacing w:before="0" w:after="0"/>
              <w:ind w:left="900" w:hanging="540"/>
              <w:rPr>
                <w:i w:val="0"/>
              </w:rPr>
            </w:pPr>
            <w:r w:rsidRPr="0046288A">
              <w:rPr>
                <w:i w:val="0"/>
              </w:rPr>
              <w:t>3.8.1 Payments of Liquidated Damages</w:t>
            </w:r>
          </w:p>
        </w:tc>
        <w:tc>
          <w:tcPr>
            <w:tcW w:w="6408" w:type="dxa"/>
          </w:tcPr>
          <w:p w14:paraId="43D09CBC" w14:textId="77777777" w:rsidR="00BD0FF6" w:rsidRPr="0046288A" w:rsidRDefault="00BD0FF6" w:rsidP="009407C2">
            <w:pPr>
              <w:numPr>
                <w:ilvl w:val="12"/>
                <w:numId w:val="0"/>
              </w:numPr>
              <w:spacing w:after="200"/>
              <w:ind w:firstLine="3"/>
              <w:jc w:val="both"/>
            </w:pPr>
            <w:r w:rsidRPr="0046288A">
              <w:t xml:space="preserve">The Service Provider shall pay liquidated damages to the Employer at the rate per day </w:t>
            </w:r>
            <w:r w:rsidRPr="0046288A">
              <w:rPr>
                <w:b/>
              </w:rPr>
              <w:t>stated in the SCC</w:t>
            </w:r>
            <w:r w:rsidRPr="0046288A">
              <w:t xml:space="preserve"> for each day that the Completion Date is later than the Intended Completion Date.  The total amount of liquidated damages shall not exceed the amount </w:t>
            </w:r>
            <w:r w:rsidRPr="0046288A">
              <w:rPr>
                <w:b/>
              </w:rPr>
              <w:t>defined in the SCC.</w:t>
            </w:r>
            <w:r w:rsidRPr="0046288A">
              <w:t xml:space="preserve">  The Employer may deduct liquidated damages from payments due to the Service Provider.  Payment of liquidated damages shall not affect the Service Provider’s liabilities. </w:t>
            </w:r>
          </w:p>
        </w:tc>
      </w:tr>
      <w:tr w:rsidR="004B2C28" w:rsidRPr="0046288A" w14:paraId="29A0CDDE" w14:textId="77777777" w:rsidTr="00503A6A">
        <w:tc>
          <w:tcPr>
            <w:tcW w:w="2592" w:type="dxa"/>
          </w:tcPr>
          <w:p w14:paraId="34A0283A" w14:textId="77777777" w:rsidR="00BD0FF6" w:rsidRPr="0046288A" w:rsidRDefault="00BD0FF6" w:rsidP="009407C2">
            <w:pPr>
              <w:pStyle w:val="Heading4"/>
              <w:keepNext w:val="0"/>
              <w:keepLines w:val="0"/>
              <w:numPr>
                <w:ilvl w:val="12"/>
                <w:numId w:val="0"/>
              </w:numPr>
              <w:tabs>
                <w:tab w:val="left" w:pos="900"/>
              </w:tabs>
              <w:spacing w:before="0" w:after="0"/>
              <w:ind w:left="900" w:hanging="540"/>
              <w:rPr>
                <w:i w:val="0"/>
              </w:rPr>
            </w:pPr>
            <w:r w:rsidRPr="0046288A">
              <w:rPr>
                <w:i w:val="0"/>
              </w:rPr>
              <w:t>3.8.2 Correction for Over-payment</w:t>
            </w:r>
          </w:p>
          <w:p w14:paraId="7F33FF0D" w14:textId="77777777" w:rsidR="00BD0FF6" w:rsidRPr="0046288A" w:rsidRDefault="00BD0FF6" w:rsidP="009407C2">
            <w:pPr>
              <w:pStyle w:val="BankNormal"/>
              <w:ind w:left="900" w:hanging="900"/>
              <w:rPr>
                <w:b/>
                <w:bCs/>
              </w:rPr>
            </w:pPr>
          </w:p>
        </w:tc>
        <w:tc>
          <w:tcPr>
            <w:tcW w:w="6408" w:type="dxa"/>
          </w:tcPr>
          <w:p w14:paraId="08CC8897" w14:textId="77777777" w:rsidR="00BD0FF6" w:rsidRPr="0046288A" w:rsidRDefault="00BD0FF6" w:rsidP="009407C2">
            <w:pPr>
              <w:numPr>
                <w:ilvl w:val="12"/>
                <w:numId w:val="0"/>
              </w:numPr>
              <w:spacing w:after="200"/>
              <w:ind w:firstLine="3"/>
              <w:jc w:val="both"/>
            </w:pPr>
            <w:r w:rsidRPr="0046288A">
              <w:t xml:space="preserve">If the Intended Completion Date is extended after liquidated damages have been paid, the Employer shall correct any overpayment of liquidated damages by the Service Provider by adjusting the next payment certificate.  The Service Provider shall be paid interest on the overpayment, calculated from the date of payment to the date of repayment, at the rates specified in </w:t>
            </w:r>
            <w:r w:rsidR="001D6109" w:rsidRPr="0046288A">
              <w:t>Sub-</w:t>
            </w:r>
            <w:r w:rsidRPr="0046288A">
              <w:t>Clause 6.5</w:t>
            </w:r>
            <w:r w:rsidR="00087844" w:rsidRPr="0046288A">
              <w:t>.</w:t>
            </w:r>
          </w:p>
        </w:tc>
      </w:tr>
      <w:tr w:rsidR="004B2C28" w:rsidRPr="0046288A" w14:paraId="7343A0B4" w14:textId="77777777" w:rsidTr="00503A6A">
        <w:tc>
          <w:tcPr>
            <w:tcW w:w="2592" w:type="dxa"/>
          </w:tcPr>
          <w:p w14:paraId="19067C4B" w14:textId="77777777" w:rsidR="00087844" w:rsidRPr="0046288A" w:rsidRDefault="00087844" w:rsidP="009407C2">
            <w:pPr>
              <w:pStyle w:val="Heading4"/>
              <w:keepNext w:val="0"/>
              <w:keepLines w:val="0"/>
              <w:numPr>
                <w:ilvl w:val="12"/>
                <w:numId w:val="0"/>
              </w:numPr>
              <w:tabs>
                <w:tab w:val="left" w:pos="900"/>
              </w:tabs>
              <w:spacing w:before="0" w:after="0"/>
              <w:ind w:left="900" w:hanging="540"/>
              <w:rPr>
                <w:i w:val="0"/>
              </w:rPr>
            </w:pPr>
            <w:r w:rsidRPr="0046288A">
              <w:rPr>
                <w:bCs/>
                <w:i w:val="0"/>
              </w:rPr>
              <w:t>3.8.3</w:t>
            </w:r>
            <w:r w:rsidRPr="0046288A">
              <w:rPr>
                <w:bCs/>
                <w:i w:val="0"/>
              </w:rPr>
              <w:tab/>
              <w:t xml:space="preserve">Lack of </w:t>
            </w:r>
            <w:r w:rsidRPr="0046288A">
              <w:rPr>
                <w:bCs/>
                <w:i w:val="0"/>
                <w:sz w:val="22"/>
              </w:rPr>
              <w:t xml:space="preserve">performance </w:t>
            </w:r>
            <w:r w:rsidRPr="0046288A">
              <w:rPr>
                <w:bCs/>
                <w:i w:val="0"/>
              </w:rPr>
              <w:t>penalty</w:t>
            </w:r>
          </w:p>
        </w:tc>
        <w:tc>
          <w:tcPr>
            <w:tcW w:w="6408" w:type="dxa"/>
          </w:tcPr>
          <w:p w14:paraId="28DAF707" w14:textId="77777777" w:rsidR="00087844" w:rsidRPr="0046288A" w:rsidRDefault="00087844" w:rsidP="009407C2">
            <w:pPr>
              <w:numPr>
                <w:ilvl w:val="12"/>
                <w:numId w:val="0"/>
              </w:numPr>
              <w:spacing w:after="200"/>
              <w:ind w:firstLine="3"/>
              <w:jc w:val="both"/>
            </w:pPr>
            <w:r w:rsidRPr="0046288A">
              <w:t xml:space="preserve">If the Service Provider has not corrected a Defect within the time specified in the Employer’s notice, a penalty for Lack of performance will be paid by the Service Provider. The amount to be paid will be calculated as a percentage of the cost of having the Defect corrected, assessed as described in </w:t>
            </w:r>
            <w:r w:rsidR="001D6109" w:rsidRPr="0046288A">
              <w:t>Sub-</w:t>
            </w:r>
            <w:r w:rsidR="00CC2EC5" w:rsidRPr="0046288A">
              <w:t xml:space="preserve">Clause </w:t>
            </w:r>
            <w:r w:rsidRPr="0046288A">
              <w:t>7.2</w:t>
            </w:r>
            <w:r w:rsidR="00CC2EC5" w:rsidRPr="0046288A">
              <w:t xml:space="preserve"> and </w:t>
            </w:r>
            <w:r w:rsidR="00CC2EC5" w:rsidRPr="0046288A">
              <w:rPr>
                <w:b/>
              </w:rPr>
              <w:t>specified in the SCC</w:t>
            </w:r>
            <w:r w:rsidRPr="0046288A">
              <w:rPr>
                <w:b/>
              </w:rPr>
              <w:t>.</w:t>
            </w:r>
            <w:r w:rsidR="00CC2EC5" w:rsidRPr="0046288A">
              <w:rPr>
                <w:b/>
              </w:rPr>
              <w:t xml:space="preserve"> </w:t>
            </w:r>
          </w:p>
        </w:tc>
      </w:tr>
      <w:tr w:rsidR="004B2C28" w:rsidRPr="0046288A" w14:paraId="6AAE008F" w14:textId="77777777" w:rsidTr="00503A6A">
        <w:trPr>
          <w:trHeight w:val="2725"/>
        </w:trPr>
        <w:tc>
          <w:tcPr>
            <w:tcW w:w="2592" w:type="dxa"/>
          </w:tcPr>
          <w:p w14:paraId="04791F71" w14:textId="7DE55C21" w:rsidR="00BD0FF6" w:rsidRPr="0046288A" w:rsidRDefault="00BD0FF6" w:rsidP="009407C2">
            <w:pPr>
              <w:pStyle w:val="Heading3"/>
              <w:keepNext w:val="0"/>
              <w:keepLines w:val="0"/>
              <w:numPr>
                <w:ilvl w:val="12"/>
                <w:numId w:val="0"/>
              </w:numPr>
              <w:tabs>
                <w:tab w:val="left" w:pos="360"/>
              </w:tabs>
              <w:spacing w:after="0"/>
              <w:ind w:left="360" w:hanging="360"/>
            </w:pPr>
            <w:bookmarkStart w:id="428" w:name="_Toc29564195"/>
            <w:bookmarkStart w:id="429" w:name="_Toc454783559"/>
            <w:bookmarkStart w:id="430" w:name="_Toc494364710"/>
            <w:bookmarkStart w:id="431" w:name="_Toc69745819"/>
            <w:r w:rsidRPr="0046288A">
              <w:t>3.9</w:t>
            </w:r>
            <w:r w:rsidRPr="0046288A">
              <w:tab/>
              <w:t>Performance Security</w:t>
            </w:r>
            <w:bookmarkEnd w:id="428"/>
            <w:bookmarkEnd w:id="429"/>
            <w:bookmarkEnd w:id="430"/>
            <w:bookmarkEnd w:id="431"/>
          </w:p>
        </w:tc>
        <w:tc>
          <w:tcPr>
            <w:tcW w:w="6408" w:type="dxa"/>
          </w:tcPr>
          <w:p w14:paraId="3F2CDE6A" w14:textId="2728FCB1" w:rsidR="0071691F" w:rsidRDefault="00617994" w:rsidP="00617994">
            <w:pPr>
              <w:numPr>
                <w:ilvl w:val="12"/>
                <w:numId w:val="0"/>
              </w:numPr>
              <w:spacing w:after="200"/>
              <w:ind w:firstLine="3"/>
              <w:jc w:val="both"/>
            </w:pPr>
            <w:r w:rsidRPr="004A2C5F">
              <w:t xml:space="preserve">If required as </w:t>
            </w:r>
            <w:r w:rsidRPr="00617994">
              <w:rPr>
                <w:b/>
              </w:rPr>
              <w:t>specified in the SCC</w:t>
            </w:r>
            <w:r>
              <w:t>, t</w:t>
            </w:r>
            <w:r w:rsidR="00BD0FF6" w:rsidRPr="0046288A">
              <w:t>he Service Provider shall provide</w:t>
            </w:r>
            <w:r>
              <w:t xml:space="preserve"> </w:t>
            </w:r>
            <w:r w:rsidR="008F4C08">
              <w:t>to the Employer</w:t>
            </w:r>
            <w:r>
              <w:t xml:space="preserve"> </w:t>
            </w:r>
            <w:r w:rsidR="008F4C08">
              <w:t xml:space="preserve">a </w:t>
            </w:r>
            <w:r w:rsidR="00BD0FF6" w:rsidRPr="0046288A">
              <w:t>Performance Security</w:t>
            </w:r>
            <w:r>
              <w:t xml:space="preserve"> </w:t>
            </w:r>
            <w:r w:rsidR="008F4C08">
              <w:t>for</w:t>
            </w:r>
            <w:r w:rsidR="00EE0C70">
              <w:t xml:space="preserve"> </w:t>
            </w:r>
            <w:r w:rsidR="008F4C08">
              <w:t xml:space="preserve">the performance of the Contract, </w:t>
            </w:r>
            <w:r w:rsidRPr="004A2C5F">
              <w:t xml:space="preserve">in the amount </w:t>
            </w:r>
            <w:r w:rsidRPr="00AF5AF0">
              <w:rPr>
                <w:b/>
              </w:rPr>
              <w:t>specified in the</w:t>
            </w:r>
            <w:r w:rsidRPr="004A2C5F">
              <w:t xml:space="preserve"> </w:t>
            </w:r>
            <w:r w:rsidRPr="004A2C5F">
              <w:rPr>
                <w:b/>
              </w:rPr>
              <w:t>SCC</w:t>
            </w:r>
            <w:r>
              <w:t xml:space="preserve"> and </w:t>
            </w:r>
            <w:r w:rsidR="00BD0FF6" w:rsidRPr="0046288A">
              <w:t>no later than the date specified in the Letter of acceptance</w:t>
            </w:r>
            <w:r>
              <w:t>.</w:t>
            </w:r>
          </w:p>
          <w:p w14:paraId="6A82EF98" w14:textId="08D2E598" w:rsidR="00617994" w:rsidRDefault="008633D2" w:rsidP="00617994">
            <w:pPr>
              <w:numPr>
                <w:ilvl w:val="12"/>
                <w:numId w:val="0"/>
              </w:numPr>
              <w:spacing w:after="200"/>
              <w:ind w:firstLine="3"/>
              <w:jc w:val="both"/>
            </w:pPr>
            <w:r w:rsidRPr="004A2C5F">
              <w:t xml:space="preserve">As </w:t>
            </w:r>
            <w:r w:rsidRPr="008633D2">
              <w:rPr>
                <w:b/>
              </w:rPr>
              <w:t>specified in the SCC</w:t>
            </w:r>
            <w:r w:rsidRPr="004A2C5F">
              <w:t>, the Performance Security</w:t>
            </w:r>
            <w:r>
              <w:t xml:space="preserve">, </w:t>
            </w:r>
            <w:r w:rsidRPr="004A2C5F">
              <w:t>if required</w:t>
            </w:r>
            <w:r>
              <w:t xml:space="preserve">, </w:t>
            </w:r>
            <w:r w:rsidR="008F4C08" w:rsidRPr="004A2C5F">
              <w:t xml:space="preserve">shall be denominated in the currency(ies) of the Contract, or in a freely convertible currency acceptable to the </w:t>
            </w:r>
            <w:r w:rsidR="008F4C08">
              <w:t>Employer</w:t>
            </w:r>
            <w:r w:rsidR="008F4C08" w:rsidRPr="004A2C5F">
              <w:t xml:space="preserve">; and shall be in one of the format stipulated by the </w:t>
            </w:r>
            <w:r w:rsidR="008F4C08">
              <w:t xml:space="preserve">Employer </w:t>
            </w:r>
            <w:r w:rsidR="008F4C08" w:rsidRPr="004A2C5F">
              <w:t xml:space="preserve">in the </w:t>
            </w:r>
            <w:r w:rsidR="008F4C08" w:rsidRPr="00617994">
              <w:rPr>
                <w:b/>
              </w:rPr>
              <w:t>SCC</w:t>
            </w:r>
            <w:r w:rsidR="008F4C08" w:rsidRPr="004A2C5F">
              <w:t xml:space="preserve">, or in another format acceptable to the </w:t>
            </w:r>
            <w:r w:rsidR="008F4C08">
              <w:t>Employer.</w:t>
            </w:r>
            <w:r w:rsidR="00BD0FF6" w:rsidRPr="0046288A">
              <w:t xml:space="preserve">  </w:t>
            </w:r>
          </w:p>
          <w:p w14:paraId="35B7E3E1" w14:textId="5E0E6D46" w:rsidR="00BD0FF6" w:rsidRPr="0046288A" w:rsidRDefault="00BD0FF6" w:rsidP="00617994">
            <w:pPr>
              <w:numPr>
                <w:ilvl w:val="12"/>
                <w:numId w:val="0"/>
              </w:numPr>
              <w:spacing w:after="200"/>
              <w:ind w:firstLine="3"/>
              <w:jc w:val="both"/>
            </w:pPr>
            <w:r w:rsidRPr="0046288A">
              <w:t>The performance Security shall be valid until a date 28 days from the Completion Date of the Contract in case of a bank guarantee, and until one year from the Completion Date of the Contract in the case of a Performance Bond</w:t>
            </w:r>
            <w:r w:rsidR="00615AA3" w:rsidRPr="0046288A">
              <w:t>.</w:t>
            </w:r>
          </w:p>
        </w:tc>
      </w:tr>
      <w:tr w:rsidR="00C40D37" w:rsidRPr="0046288A" w14:paraId="3522D70B" w14:textId="77777777" w:rsidTr="00503A6A">
        <w:trPr>
          <w:trHeight w:val="1090"/>
        </w:trPr>
        <w:tc>
          <w:tcPr>
            <w:tcW w:w="2592" w:type="dxa"/>
          </w:tcPr>
          <w:p w14:paraId="30585547" w14:textId="722C4AFE" w:rsidR="00C40D37" w:rsidRPr="0046288A" w:rsidRDefault="00C40D37" w:rsidP="009407C2">
            <w:pPr>
              <w:pStyle w:val="Heading3"/>
              <w:keepNext w:val="0"/>
              <w:keepLines w:val="0"/>
              <w:numPr>
                <w:ilvl w:val="12"/>
                <w:numId w:val="0"/>
              </w:numPr>
              <w:tabs>
                <w:tab w:val="left" w:pos="360"/>
              </w:tabs>
              <w:spacing w:after="0"/>
              <w:ind w:left="360" w:hanging="360"/>
            </w:pPr>
            <w:bookmarkStart w:id="432" w:name="_Toc454783560"/>
            <w:bookmarkStart w:id="433" w:name="_Toc494364711"/>
            <w:bookmarkStart w:id="434" w:name="_Toc69745820"/>
            <w:r w:rsidRPr="0046288A">
              <w:t>3.10</w:t>
            </w:r>
            <w:r w:rsidR="003A7DED" w:rsidRPr="0046288A">
              <w:tab/>
            </w:r>
            <w:r w:rsidRPr="0046288A">
              <w:t>Fraud and Corruption</w:t>
            </w:r>
            <w:bookmarkEnd w:id="432"/>
            <w:bookmarkEnd w:id="433"/>
            <w:bookmarkEnd w:id="434"/>
          </w:p>
        </w:tc>
        <w:tc>
          <w:tcPr>
            <w:tcW w:w="6408" w:type="dxa"/>
          </w:tcPr>
          <w:p w14:paraId="47CC4AC7" w14:textId="77777777" w:rsidR="00C40D37" w:rsidRPr="0046288A" w:rsidRDefault="003E183C" w:rsidP="009407C2">
            <w:pPr>
              <w:numPr>
                <w:ilvl w:val="12"/>
                <w:numId w:val="0"/>
              </w:numPr>
              <w:spacing w:after="200"/>
              <w:ind w:firstLine="3"/>
              <w:jc w:val="both"/>
            </w:pPr>
            <w:r w:rsidRPr="0046288A">
              <w:t>The Bank</w:t>
            </w:r>
            <w:r w:rsidR="00696161" w:rsidRPr="0046288A">
              <w:t xml:space="preserve"> requires compliance with the Bank’s Anti-Corruption Guidelines and its prevailing sanctions policies and procedures as set forth in the WBG’s Sanctions Framework, as set forth in the </w:t>
            </w:r>
            <w:r w:rsidR="0061418F" w:rsidRPr="0046288A">
              <w:t xml:space="preserve">Attachment 1 </w:t>
            </w:r>
            <w:r w:rsidR="00696161" w:rsidRPr="0046288A">
              <w:t>to the GCC</w:t>
            </w:r>
            <w:r w:rsidRPr="0046288A">
              <w:t>.</w:t>
            </w:r>
          </w:p>
          <w:p w14:paraId="035D80CC" w14:textId="77777777" w:rsidR="00696161" w:rsidRPr="0046288A" w:rsidRDefault="005C7A56" w:rsidP="009407C2">
            <w:pPr>
              <w:numPr>
                <w:ilvl w:val="12"/>
                <w:numId w:val="0"/>
              </w:numPr>
              <w:spacing w:after="200"/>
              <w:ind w:firstLine="3"/>
              <w:jc w:val="both"/>
            </w:pPr>
            <w:r w:rsidRPr="0046288A">
              <w:lastRenderedPageBreak/>
              <w:t xml:space="preserve">The </w:t>
            </w:r>
            <w:r w:rsidR="004C3038" w:rsidRPr="0046288A">
              <w:t>Employer</w:t>
            </w:r>
            <w:r w:rsidR="00696161" w:rsidRPr="0046288A">
              <w:t xml:space="preserve"> requires the </w:t>
            </w:r>
            <w:r w:rsidR="005651D2" w:rsidRPr="0046288A">
              <w:t>Service Provider</w:t>
            </w:r>
            <w:r w:rsidR="00696161" w:rsidRPr="0046288A">
              <w:t xml:space="preserve"> to disclose any commissions or fees that may have been paid or are to be paid to agents or any other party with respect to the </w:t>
            </w:r>
            <w:r w:rsidRPr="0046288A">
              <w:t>bidding</w:t>
            </w:r>
            <w:r w:rsidR="00696161" w:rsidRPr="0046288A">
              <w:t xml:space="preserve"> process or execution of the Contract. The information disclosed must include at least the name and address of the agent or other party, the amount and currency, and the purpose of the commission, gratuity or fee.</w:t>
            </w:r>
          </w:p>
        </w:tc>
      </w:tr>
      <w:tr w:rsidR="00215461" w:rsidRPr="0046288A" w14:paraId="6D4F46C6" w14:textId="77777777" w:rsidTr="00503A6A">
        <w:tc>
          <w:tcPr>
            <w:tcW w:w="2592" w:type="dxa"/>
          </w:tcPr>
          <w:p w14:paraId="14A09F09" w14:textId="1D5D30B0" w:rsidR="00215461" w:rsidRPr="0046288A" w:rsidRDefault="00215461" w:rsidP="009407C2">
            <w:pPr>
              <w:pStyle w:val="Heading3"/>
              <w:keepNext w:val="0"/>
              <w:keepLines w:val="0"/>
              <w:numPr>
                <w:ilvl w:val="12"/>
                <w:numId w:val="0"/>
              </w:numPr>
              <w:tabs>
                <w:tab w:val="left" w:pos="360"/>
              </w:tabs>
              <w:spacing w:after="0"/>
              <w:ind w:left="360" w:hanging="360"/>
            </w:pPr>
            <w:bookmarkStart w:id="435" w:name="_Toc454783561"/>
            <w:bookmarkStart w:id="436" w:name="_Toc494364712"/>
            <w:bookmarkStart w:id="437" w:name="_Toc69745821"/>
            <w:r w:rsidRPr="0046288A">
              <w:lastRenderedPageBreak/>
              <w:t>3.11</w:t>
            </w:r>
            <w:r w:rsidR="003A7DED" w:rsidRPr="0046288A">
              <w:tab/>
            </w:r>
            <w:r w:rsidRPr="0046288A">
              <w:t>Sustainable Procurement</w:t>
            </w:r>
            <w:bookmarkEnd w:id="435"/>
            <w:bookmarkEnd w:id="436"/>
            <w:bookmarkEnd w:id="437"/>
          </w:p>
        </w:tc>
        <w:tc>
          <w:tcPr>
            <w:tcW w:w="6408" w:type="dxa"/>
          </w:tcPr>
          <w:p w14:paraId="7101CE2B" w14:textId="77777777" w:rsidR="00215461" w:rsidRPr="0046288A" w:rsidRDefault="00215461" w:rsidP="009407C2">
            <w:pPr>
              <w:numPr>
                <w:ilvl w:val="12"/>
                <w:numId w:val="0"/>
              </w:numPr>
              <w:spacing w:after="200"/>
              <w:ind w:firstLine="3"/>
              <w:jc w:val="both"/>
            </w:pPr>
            <w:r w:rsidRPr="0046288A">
              <w:rPr>
                <w:noProof/>
              </w:rPr>
              <w:t>The Service Provider shall conform to the sustainable procurement contractual provisions, if and as specified in the SCC.</w:t>
            </w:r>
          </w:p>
        </w:tc>
      </w:tr>
      <w:tr w:rsidR="00545801" w:rsidRPr="0046288A" w14:paraId="5B7E1BAA" w14:textId="77777777" w:rsidTr="00503A6A">
        <w:tc>
          <w:tcPr>
            <w:tcW w:w="2592" w:type="dxa"/>
          </w:tcPr>
          <w:p w14:paraId="3102744B" w14:textId="742AB818" w:rsidR="00545801" w:rsidRDefault="00545801" w:rsidP="003C1BE4">
            <w:pPr>
              <w:pStyle w:val="Heading3"/>
              <w:keepNext w:val="0"/>
              <w:keepLines w:val="0"/>
              <w:numPr>
                <w:ilvl w:val="12"/>
                <w:numId w:val="0"/>
              </w:numPr>
              <w:tabs>
                <w:tab w:val="left" w:pos="360"/>
              </w:tabs>
              <w:spacing w:after="0"/>
              <w:ind w:left="360" w:hanging="360"/>
            </w:pPr>
            <w:bookmarkStart w:id="438" w:name="_Toc69745822"/>
            <w:r w:rsidRPr="0046288A">
              <w:t>3.1</w:t>
            </w:r>
            <w:r>
              <w:t>2</w:t>
            </w:r>
            <w:r w:rsidR="003A7DED" w:rsidRPr="0046288A">
              <w:tab/>
            </w:r>
            <w:r>
              <w:t>Code of Conduct</w:t>
            </w:r>
            <w:bookmarkEnd w:id="438"/>
          </w:p>
        </w:tc>
        <w:tc>
          <w:tcPr>
            <w:tcW w:w="6408" w:type="dxa"/>
          </w:tcPr>
          <w:p w14:paraId="0DDDCD08" w14:textId="6B5AC17F" w:rsidR="00545801" w:rsidRDefault="00545801" w:rsidP="00545801">
            <w:pPr>
              <w:spacing w:before="120" w:after="120"/>
              <w:ind w:left="-29"/>
              <w:jc w:val="both"/>
            </w:pPr>
            <w:r>
              <w:rPr>
                <w:szCs w:val="20"/>
              </w:rPr>
              <w:t>The Service Provider shall have a Code of Conduct for the Service Provider’s Personnel</w:t>
            </w:r>
            <w:r w:rsidR="00B812B3">
              <w:rPr>
                <w:bCs/>
                <w:szCs w:val="20"/>
              </w:rPr>
              <w:t xml:space="preserve"> employed for the execution of the Services at the locations in the Employer’s country where the Services are provided</w:t>
            </w:r>
            <w:r>
              <w:rPr>
                <w:szCs w:val="20"/>
              </w:rPr>
              <w:t xml:space="preserve">. </w:t>
            </w:r>
          </w:p>
          <w:p w14:paraId="110F653B" w14:textId="47780C6E" w:rsidR="00545801" w:rsidRDefault="00545801" w:rsidP="00545801">
            <w:pPr>
              <w:spacing w:before="120" w:after="120"/>
              <w:jc w:val="both"/>
              <w:rPr>
                <w:bCs/>
              </w:rPr>
            </w:pPr>
            <w:r>
              <w:rPr>
                <w:bCs/>
              </w:rPr>
              <w:t xml:space="preserve">The Service Provider shall take all necessary measures to ensure that each Service Provider’s Personnel is made aware of the Code of Conduct including specific behaviors that are prohibited, and understands the consequences of engaging in such prohibited behaviors.  </w:t>
            </w:r>
          </w:p>
          <w:p w14:paraId="16AB3A30" w14:textId="53FD5202" w:rsidR="00545801" w:rsidRDefault="00545801" w:rsidP="00545801">
            <w:pPr>
              <w:spacing w:before="120" w:after="120"/>
              <w:jc w:val="both"/>
              <w:rPr>
                <w:bCs/>
              </w:rPr>
            </w:pPr>
            <w:r>
              <w:rPr>
                <w:bCs/>
              </w:rPr>
              <w:t xml:space="preserve">These measures include providing instructions and documentation that can be understood by the Service Provider’s Personnel and seeking to obtain that person’s signature acknowledging receipt of </w:t>
            </w:r>
            <w:r>
              <w:t>such instructions and/or documentation, as appropriate</w:t>
            </w:r>
            <w:r>
              <w:rPr>
                <w:bCs/>
              </w:rPr>
              <w:t>.</w:t>
            </w:r>
          </w:p>
          <w:p w14:paraId="41E40E4B" w14:textId="22C96A6F" w:rsidR="00545801" w:rsidRDefault="00545801" w:rsidP="00545801">
            <w:pPr>
              <w:spacing w:before="120" w:after="120"/>
              <w:jc w:val="both"/>
              <w:rPr>
                <w:bCs/>
              </w:rPr>
            </w:pPr>
            <w:r>
              <w:rPr>
                <w:bCs/>
              </w:rPr>
              <w:t>The Service Provider shall also ensure</w:t>
            </w:r>
            <w:r w:rsidR="0031405D">
              <w:rPr>
                <w:bCs/>
              </w:rPr>
              <w:t>,</w:t>
            </w:r>
            <w:r w:rsidR="00B812B3">
              <w:rPr>
                <w:bCs/>
              </w:rPr>
              <w:t xml:space="preserve"> </w:t>
            </w:r>
            <w:r w:rsidR="0031405D">
              <w:rPr>
                <w:bCs/>
              </w:rPr>
              <w:t xml:space="preserve">as applicable, </w:t>
            </w:r>
            <w:r>
              <w:rPr>
                <w:bCs/>
              </w:rPr>
              <w:t>that the Code of Conduct is visibly displayed in</w:t>
            </w:r>
            <w:r w:rsidR="00B812B3">
              <w:rPr>
                <w:bCs/>
              </w:rPr>
              <w:t xml:space="preserve"> </w:t>
            </w:r>
            <w:r>
              <w:rPr>
                <w:bCs/>
              </w:rPr>
              <w:t>locations</w:t>
            </w:r>
            <w:r w:rsidR="0031405D">
              <w:rPr>
                <w:bCs/>
              </w:rPr>
              <w:t xml:space="preserve"> in the Employer’s country where the Services are executed</w:t>
            </w:r>
            <w:r w:rsidR="00B812B3">
              <w:rPr>
                <w:bCs/>
              </w:rPr>
              <w:t xml:space="preserve"> </w:t>
            </w:r>
            <w:r>
              <w:rPr>
                <w:bCs/>
              </w:rPr>
              <w:t>as well as</w:t>
            </w:r>
            <w:r w:rsidR="00B812B3">
              <w:rPr>
                <w:bCs/>
              </w:rPr>
              <w:t xml:space="preserve">  </w:t>
            </w:r>
            <w:r>
              <w:rPr>
                <w:bCs/>
              </w:rPr>
              <w:t xml:space="preserve">in areas outside the </w:t>
            </w:r>
            <w:r w:rsidR="0031405D">
              <w:rPr>
                <w:bCs/>
              </w:rPr>
              <w:t xml:space="preserve">locations </w:t>
            </w:r>
            <w:r>
              <w:rPr>
                <w:bCs/>
              </w:rPr>
              <w:t xml:space="preserve">accessible to the local community and </w:t>
            </w:r>
            <w:r w:rsidR="00B812B3">
              <w:rPr>
                <w:bCs/>
              </w:rPr>
              <w:t xml:space="preserve">any </w:t>
            </w:r>
            <w:r>
              <w:rPr>
                <w:bCs/>
              </w:rPr>
              <w:t>project affected people. The posted Code of Conduct shall be provided in languages comprehensible to Service Provider’s Personnel, Employer’s Personnel and the local community.</w:t>
            </w:r>
          </w:p>
          <w:p w14:paraId="46343265" w14:textId="0F2DC340" w:rsidR="00545801" w:rsidRPr="008521DF" w:rsidRDefault="00545801" w:rsidP="007B446B">
            <w:pPr>
              <w:spacing w:before="120" w:after="120"/>
              <w:ind w:right="-14"/>
              <w:jc w:val="both"/>
              <w:rPr>
                <w:noProof/>
                <w:szCs w:val="20"/>
              </w:rPr>
            </w:pPr>
            <w:r>
              <w:rPr>
                <w:bCs/>
              </w:rPr>
              <w:t>The Service Provider’s Management Strategy and Implementation Plans, as applicable, shall include appropriate processes for the Service Provider to verify compliance with these obligations.</w:t>
            </w:r>
          </w:p>
        </w:tc>
      </w:tr>
      <w:tr w:rsidR="003C1BE4" w:rsidRPr="0046288A" w14:paraId="200CA348" w14:textId="77777777" w:rsidTr="00503A6A">
        <w:tc>
          <w:tcPr>
            <w:tcW w:w="2592" w:type="dxa"/>
          </w:tcPr>
          <w:p w14:paraId="2E0B6680" w14:textId="6B9D5CC3" w:rsidR="003C1BE4" w:rsidRPr="00EE75DA" w:rsidRDefault="003C1BE4" w:rsidP="007B446B">
            <w:pPr>
              <w:pStyle w:val="Heading3"/>
              <w:keepNext w:val="0"/>
              <w:keepLines w:val="0"/>
              <w:numPr>
                <w:ilvl w:val="12"/>
                <w:numId w:val="0"/>
              </w:numPr>
              <w:tabs>
                <w:tab w:val="left" w:pos="360"/>
              </w:tabs>
              <w:spacing w:after="0"/>
              <w:ind w:left="360" w:hanging="360"/>
            </w:pPr>
            <w:bookmarkStart w:id="439" w:name="_Toc69745823"/>
            <w:r>
              <w:t>3.1</w:t>
            </w:r>
            <w:r w:rsidR="00545801">
              <w:t>3</w:t>
            </w:r>
            <w:r w:rsidR="003A7DED" w:rsidRPr="0046288A">
              <w:tab/>
            </w:r>
            <w:r w:rsidRPr="00EE75DA">
              <w:t xml:space="preserve">Training of </w:t>
            </w:r>
            <w:r w:rsidR="008521DF">
              <w:t>Service Provider</w:t>
            </w:r>
            <w:r w:rsidRPr="00EE75DA">
              <w:t>’s Personnel</w:t>
            </w:r>
            <w:bookmarkEnd w:id="439"/>
          </w:p>
          <w:p w14:paraId="66903C43" w14:textId="14A5A073" w:rsidR="003C1BE4" w:rsidRPr="0046288A" w:rsidRDefault="003C1BE4" w:rsidP="009407C2">
            <w:pPr>
              <w:pStyle w:val="Heading3"/>
              <w:keepNext w:val="0"/>
              <w:keepLines w:val="0"/>
              <w:numPr>
                <w:ilvl w:val="12"/>
                <w:numId w:val="0"/>
              </w:numPr>
              <w:tabs>
                <w:tab w:val="left" w:pos="360"/>
              </w:tabs>
              <w:spacing w:after="0"/>
              <w:ind w:left="360" w:hanging="360"/>
            </w:pPr>
          </w:p>
        </w:tc>
        <w:tc>
          <w:tcPr>
            <w:tcW w:w="6408" w:type="dxa"/>
          </w:tcPr>
          <w:p w14:paraId="157350F5" w14:textId="554E4F1C" w:rsidR="008521DF" w:rsidRPr="008521DF" w:rsidRDefault="008521DF" w:rsidP="007B446B">
            <w:pPr>
              <w:spacing w:before="120" w:after="120"/>
              <w:ind w:right="-14"/>
              <w:jc w:val="both"/>
              <w:rPr>
                <w:noProof/>
                <w:szCs w:val="20"/>
              </w:rPr>
            </w:pPr>
            <w:r w:rsidRPr="008521DF">
              <w:rPr>
                <w:noProof/>
                <w:szCs w:val="20"/>
              </w:rPr>
              <w:t xml:space="preserve">The </w:t>
            </w:r>
            <w:r>
              <w:rPr>
                <w:noProof/>
                <w:szCs w:val="20"/>
              </w:rPr>
              <w:t xml:space="preserve">Service Provider </w:t>
            </w:r>
            <w:r w:rsidRPr="008521DF">
              <w:rPr>
                <w:noProof/>
                <w:szCs w:val="20"/>
              </w:rPr>
              <w:t xml:space="preserve">shall provide appropriate training to </w:t>
            </w:r>
            <w:r>
              <w:rPr>
                <w:noProof/>
                <w:szCs w:val="20"/>
              </w:rPr>
              <w:t xml:space="preserve">its relevant personnel </w:t>
            </w:r>
            <w:r w:rsidRPr="008521DF">
              <w:rPr>
                <w:noProof/>
                <w:szCs w:val="20"/>
              </w:rPr>
              <w:t xml:space="preserve">on </w:t>
            </w:r>
            <w:r>
              <w:rPr>
                <w:noProof/>
                <w:szCs w:val="20"/>
              </w:rPr>
              <w:t xml:space="preserve">any applicable </w:t>
            </w:r>
            <w:r w:rsidRPr="008521DF">
              <w:rPr>
                <w:noProof/>
                <w:szCs w:val="20"/>
              </w:rPr>
              <w:t>ES aspects of the Contract, including appropriate sensitization on prohibition of SEA</w:t>
            </w:r>
            <w:r>
              <w:rPr>
                <w:noProof/>
                <w:szCs w:val="20"/>
              </w:rPr>
              <w:t>/SH</w:t>
            </w:r>
            <w:r w:rsidRPr="008521DF">
              <w:rPr>
                <w:noProof/>
                <w:szCs w:val="20"/>
              </w:rPr>
              <w:t xml:space="preserve">.  </w:t>
            </w:r>
          </w:p>
          <w:p w14:paraId="03F57C0F" w14:textId="400FE6F1" w:rsidR="008521DF" w:rsidRPr="008521DF" w:rsidRDefault="008521DF" w:rsidP="007B446B">
            <w:pPr>
              <w:spacing w:before="120" w:after="120"/>
              <w:ind w:right="-14"/>
              <w:jc w:val="both"/>
              <w:rPr>
                <w:noProof/>
                <w:szCs w:val="20"/>
              </w:rPr>
            </w:pPr>
            <w:r w:rsidRPr="008521DF">
              <w:rPr>
                <w:noProof/>
                <w:szCs w:val="20"/>
              </w:rPr>
              <w:t xml:space="preserve">As stated in the Employer’s Requirements or as instructed by the </w:t>
            </w:r>
            <w:r w:rsidR="0011725C">
              <w:rPr>
                <w:noProof/>
                <w:szCs w:val="20"/>
              </w:rPr>
              <w:t>Employer</w:t>
            </w:r>
            <w:r w:rsidRPr="008521DF">
              <w:rPr>
                <w:noProof/>
                <w:szCs w:val="20"/>
              </w:rPr>
              <w:t xml:space="preserve">, the </w:t>
            </w:r>
            <w:r w:rsidR="00F662C4">
              <w:rPr>
                <w:noProof/>
                <w:szCs w:val="20"/>
              </w:rPr>
              <w:t xml:space="preserve">Service Provider </w:t>
            </w:r>
            <w:r w:rsidRPr="008521DF">
              <w:rPr>
                <w:noProof/>
                <w:szCs w:val="20"/>
              </w:rPr>
              <w:t xml:space="preserve">shall also allow appropriate opportunities for the relevant </w:t>
            </w:r>
            <w:r>
              <w:rPr>
                <w:noProof/>
                <w:szCs w:val="20"/>
              </w:rPr>
              <w:t>Service Provider</w:t>
            </w:r>
            <w:r w:rsidRPr="008521DF">
              <w:rPr>
                <w:noProof/>
                <w:szCs w:val="20"/>
              </w:rPr>
              <w:t xml:space="preserve">’s Personnel to be </w:t>
            </w:r>
            <w:r w:rsidRPr="008521DF">
              <w:rPr>
                <w:noProof/>
                <w:szCs w:val="20"/>
              </w:rPr>
              <w:lastRenderedPageBreak/>
              <w:t xml:space="preserve">trainedon </w:t>
            </w:r>
            <w:r w:rsidR="00F43A99">
              <w:rPr>
                <w:noProof/>
                <w:szCs w:val="20"/>
              </w:rPr>
              <w:t xml:space="preserve">applicable </w:t>
            </w:r>
            <w:r w:rsidRPr="008521DF">
              <w:rPr>
                <w:noProof/>
                <w:szCs w:val="20"/>
              </w:rPr>
              <w:t>ES aspects of the Contract</w:t>
            </w:r>
            <w:r w:rsidR="006037F1">
              <w:rPr>
                <w:noProof/>
                <w:szCs w:val="20"/>
              </w:rPr>
              <w:t xml:space="preserve"> </w:t>
            </w:r>
            <w:r w:rsidRPr="008521DF">
              <w:rPr>
                <w:noProof/>
                <w:szCs w:val="20"/>
              </w:rPr>
              <w:t xml:space="preserve">by the Employer’s </w:t>
            </w:r>
            <w:r>
              <w:rPr>
                <w:noProof/>
                <w:szCs w:val="20"/>
              </w:rPr>
              <w:t>P</w:t>
            </w:r>
            <w:r w:rsidRPr="008521DF">
              <w:rPr>
                <w:noProof/>
                <w:szCs w:val="20"/>
              </w:rPr>
              <w:t xml:space="preserve">ersonnel and/or other personnel assigned by the Employer. </w:t>
            </w:r>
          </w:p>
          <w:p w14:paraId="4664B1FA" w14:textId="6C402F72" w:rsidR="003C1BE4" w:rsidRPr="0046288A" w:rsidRDefault="008521DF" w:rsidP="008521DF">
            <w:pPr>
              <w:numPr>
                <w:ilvl w:val="12"/>
                <w:numId w:val="0"/>
              </w:numPr>
              <w:spacing w:after="200"/>
              <w:ind w:firstLine="3"/>
              <w:jc w:val="both"/>
              <w:rPr>
                <w:noProof/>
              </w:rPr>
            </w:pPr>
            <w:r w:rsidRPr="008521DF">
              <w:rPr>
                <w:rFonts w:eastAsiaTheme="minorEastAsia"/>
                <w:szCs w:val="20"/>
                <w:lang w:eastAsia="ja-JP"/>
              </w:rPr>
              <w:t xml:space="preserve">The </w:t>
            </w:r>
            <w:r w:rsidR="00F662C4">
              <w:rPr>
                <w:rFonts w:eastAsiaTheme="minorEastAsia"/>
                <w:szCs w:val="20"/>
                <w:lang w:eastAsia="ja-JP"/>
              </w:rPr>
              <w:t xml:space="preserve">Service Provider </w:t>
            </w:r>
            <w:r w:rsidRPr="008521DF">
              <w:rPr>
                <w:rFonts w:eastAsiaTheme="minorEastAsia"/>
                <w:szCs w:val="20"/>
                <w:lang w:eastAsia="ja-JP"/>
              </w:rPr>
              <w:t xml:space="preserve">shall provide training on SEA and SH, including its </w:t>
            </w:r>
            <w:r w:rsidRPr="008521DF">
              <w:rPr>
                <w:noProof/>
                <w:szCs w:val="20"/>
              </w:rPr>
              <w:t>prevention</w:t>
            </w:r>
            <w:r w:rsidRPr="008521DF">
              <w:rPr>
                <w:rFonts w:eastAsiaTheme="minorEastAsia"/>
                <w:szCs w:val="20"/>
                <w:lang w:eastAsia="ja-JP"/>
              </w:rPr>
              <w:t xml:space="preserve">, to any of its personnel who has a role to supervise other </w:t>
            </w:r>
            <w:r>
              <w:rPr>
                <w:rFonts w:eastAsiaTheme="minorEastAsia"/>
                <w:szCs w:val="20"/>
                <w:lang w:eastAsia="ja-JP"/>
              </w:rPr>
              <w:t>Service Provider</w:t>
            </w:r>
            <w:r w:rsidRPr="008521DF">
              <w:rPr>
                <w:rFonts w:eastAsiaTheme="minorEastAsia"/>
                <w:szCs w:val="20"/>
                <w:lang w:eastAsia="ja-JP"/>
              </w:rPr>
              <w:t>’s Personnel.</w:t>
            </w:r>
          </w:p>
        </w:tc>
      </w:tr>
      <w:tr w:rsidR="006C404C" w:rsidRPr="0046288A" w14:paraId="214ED715" w14:textId="77777777" w:rsidTr="00503A6A">
        <w:tc>
          <w:tcPr>
            <w:tcW w:w="2592" w:type="dxa"/>
          </w:tcPr>
          <w:p w14:paraId="50D09D61" w14:textId="09B9B256" w:rsidR="006C404C" w:rsidRDefault="006C404C" w:rsidP="003C1BE4">
            <w:pPr>
              <w:pStyle w:val="Heading3"/>
              <w:keepNext w:val="0"/>
              <w:keepLines w:val="0"/>
              <w:numPr>
                <w:ilvl w:val="12"/>
                <w:numId w:val="0"/>
              </w:numPr>
              <w:tabs>
                <w:tab w:val="left" w:pos="360"/>
              </w:tabs>
              <w:spacing w:after="0"/>
              <w:ind w:left="360" w:hanging="360"/>
            </w:pPr>
            <w:bookmarkStart w:id="440" w:name="_Toc69745824"/>
            <w:r>
              <w:lastRenderedPageBreak/>
              <w:t>3.14</w:t>
            </w:r>
            <w:r w:rsidR="003A7DED" w:rsidRPr="0046288A">
              <w:tab/>
            </w:r>
            <w:r w:rsidRPr="00EE75DA">
              <w:t>Security of the Site</w:t>
            </w:r>
            <w:bookmarkEnd w:id="440"/>
          </w:p>
        </w:tc>
        <w:tc>
          <w:tcPr>
            <w:tcW w:w="6408" w:type="dxa"/>
          </w:tcPr>
          <w:p w14:paraId="50A4FD01" w14:textId="4D47BD2E" w:rsidR="006C404C" w:rsidRPr="006C404C" w:rsidRDefault="00677A17" w:rsidP="00A50E50">
            <w:pPr>
              <w:spacing w:before="120" w:after="120"/>
              <w:jc w:val="both"/>
              <w:rPr>
                <w:noProof/>
                <w:szCs w:val="20"/>
              </w:rPr>
            </w:pPr>
            <w:r w:rsidRPr="007B446B">
              <w:rPr>
                <w:b/>
                <w:noProof/>
                <w:szCs w:val="20"/>
              </w:rPr>
              <w:t xml:space="preserve">Unless stated </w:t>
            </w:r>
            <w:r w:rsidR="005F37E1">
              <w:rPr>
                <w:b/>
                <w:noProof/>
                <w:szCs w:val="20"/>
              </w:rPr>
              <w:t xml:space="preserve">otherwise </w:t>
            </w:r>
            <w:r w:rsidRPr="007B446B">
              <w:rPr>
                <w:b/>
                <w:noProof/>
                <w:szCs w:val="20"/>
              </w:rPr>
              <w:t>in the SCC</w:t>
            </w:r>
            <w:r w:rsidR="006C404C">
              <w:rPr>
                <w:noProof/>
                <w:szCs w:val="20"/>
              </w:rPr>
              <w:t>, t</w:t>
            </w:r>
            <w:r w:rsidR="006C404C" w:rsidRPr="006C404C">
              <w:rPr>
                <w:noProof/>
                <w:szCs w:val="20"/>
              </w:rPr>
              <w:t xml:space="preserve">he </w:t>
            </w:r>
            <w:r w:rsidR="006C404C">
              <w:rPr>
                <w:noProof/>
                <w:szCs w:val="20"/>
              </w:rPr>
              <w:t xml:space="preserve">Service Provider </w:t>
            </w:r>
            <w:r w:rsidR="006C404C" w:rsidRPr="006C404C">
              <w:rPr>
                <w:noProof/>
                <w:szCs w:val="20"/>
              </w:rPr>
              <w:t xml:space="preserve">shall be responsible for the security </w:t>
            </w:r>
            <w:r w:rsidR="009F222B">
              <w:rPr>
                <w:noProof/>
                <w:szCs w:val="20"/>
              </w:rPr>
              <w:t xml:space="preserve">at </w:t>
            </w:r>
            <w:r w:rsidR="006C404C" w:rsidRPr="006C404C">
              <w:rPr>
                <w:noProof/>
                <w:szCs w:val="20"/>
              </w:rPr>
              <w:t xml:space="preserve">the </w:t>
            </w:r>
            <w:r w:rsidR="0031405D">
              <w:rPr>
                <w:noProof/>
                <w:szCs w:val="20"/>
              </w:rPr>
              <w:t xml:space="preserve">locations in the Employer’s country where </w:t>
            </w:r>
            <w:r w:rsidR="00A4615F">
              <w:rPr>
                <w:noProof/>
                <w:szCs w:val="20"/>
              </w:rPr>
              <w:t xml:space="preserve">the services are carried out </w:t>
            </w:r>
            <w:r w:rsidR="006C404C" w:rsidRPr="006C404C">
              <w:rPr>
                <w:noProof/>
                <w:szCs w:val="20"/>
              </w:rPr>
              <w:t xml:space="preserve">including providing and maintaining at its own expense all lighting, fencing, and watching when and where necessary for the proper execution and the protection of the </w:t>
            </w:r>
            <w:r w:rsidR="0031405D">
              <w:rPr>
                <w:noProof/>
                <w:szCs w:val="20"/>
              </w:rPr>
              <w:t>locations</w:t>
            </w:r>
            <w:r w:rsidR="006C404C" w:rsidRPr="006C404C">
              <w:rPr>
                <w:noProof/>
                <w:szCs w:val="20"/>
              </w:rPr>
              <w:t>, or for the safety of the owners and occupiers of adjacent property and for the safety of the public.</w:t>
            </w:r>
          </w:p>
          <w:p w14:paraId="648ADF89" w14:textId="59E1801C" w:rsidR="006C404C" w:rsidRPr="006C404C" w:rsidRDefault="006C404C" w:rsidP="007B446B">
            <w:pPr>
              <w:spacing w:before="120" w:after="120"/>
              <w:ind w:right="-14"/>
              <w:jc w:val="both"/>
              <w:rPr>
                <w:noProof/>
                <w:szCs w:val="20"/>
              </w:rPr>
            </w:pPr>
            <w:r w:rsidRPr="007B446B">
              <w:rPr>
                <w:b/>
                <w:noProof/>
                <w:szCs w:val="20"/>
              </w:rPr>
              <w:t>If required in the SCC</w:t>
            </w:r>
            <w:r w:rsidRPr="006C404C">
              <w:rPr>
                <w:noProof/>
                <w:szCs w:val="20"/>
              </w:rPr>
              <w:t xml:space="preserve">, </w:t>
            </w:r>
            <w:r w:rsidR="00ED4404">
              <w:rPr>
                <w:noProof/>
                <w:szCs w:val="20"/>
              </w:rPr>
              <w:t xml:space="preserve">prior to the </w:t>
            </w:r>
            <w:r w:rsidR="00ED4404" w:rsidRPr="0046288A">
              <w:t>Starting Date for the commencement of Services</w:t>
            </w:r>
            <w:r w:rsidR="00ED4404">
              <w:t>,</w:t>
            </w:r>
            <w:r w:rsidR="007B7D49">
              <w:t xml:space="preserve"> </w:t>
            </w:r>
            <w:r w:rsidRPr="006C404C">
              <w:rPr>
                <w:noProof/>
                <w:szCs w:val="20"/>
              </w:rPr>
              <w:t xml:space="preserve">the </w:t>
            </w:r>
            <w:r>
              <w:rPr>
                <w:noProof/>
                <w:szCs w:val="20"/>
              </w:rPr>
              <w:t xml:space="preserve">Service Provider </w:t>
            </w:r>
            <w:r w:rsidRPr="006C404C">
              <w:rPr>
                <w:noProof/>
                <w:szCs w:val="20"/>
              </w:rPr>
              <w:t xml:space="preserve">shall submit for the </w:t>
            </w:r>
            <w:r w:rsidR="00CD69E6">
              <w:rPr>
                <w:noProof/>
                <w:szCs w:val="20"/>
              </w:rPr>
              <w:t>Employer</w:t>
            </w:r>
            <w:r w:rsidRPr="006C404C">
              <w:rPr>
                <w:noProof/>
                <w:szCs w:val="20"/>
              </w:rPr>
              <w:t xml:space="preserve">’s No-objection a security management plan that sets the security arrangements for the </w:t>
            </w:r>
            <w:r w:rsidR="0031405D">
              <w:rPr>
                <w:noProof/>
                <w:szCs w:val="20"/>
              </w:rPr>
              <w:t>locations in the Employer’s country where the Services are ex</w:t>
            </w:r>
            <w:r w:rsidR="00C65C79">
              <w:rPr>
                <w:noProof/>
                <w:szCs w:val="20"/>
              </w:rPr>
              <w:t>e</w:t>
            </w:r>
            <w:r w:rsidR="0031405D">
              <w:rPr>
                <w:noProof/>
                <w:szCs w:val="20"/>
              </w:rPr>
              <w:t>cuted.</w:t>
            </w:r>
            <w:r w:rsidRPr="006C404C">
              <w:rPr>
                <w:noProof/>
                <w:szCs w:val="20"/>
              </w:rPr>
              <w:t xml:space="preserve"> </w:t>
            </w:r>
          </w:p>
          <w:p w14:paraId="3EAE723F" w14:textId="149972C9" w:rsidR="006C404C" w:rsidRPr="006C404C" w:rsidRDefault="006C404C" w:rsidP="007B446B">
            <w:pPr>
              <w:spacing w:before="120" w:after="120"/>
              <w:ind w:right="-14"/>
              <w:jc w:val="both"/>
              <w:rPr>
                <w:noProof/>
                <w:szCs w:val="20"/>
              </w:rPr>
            </w:pPr>
            <w:r w:rsidRPr="006C404C">
              <w:rPr>
                <w:noProof/>
                <w:szCs w:val="20"/>
              </w:rPr>
              <w:t xml:space="preserve">In making security arrangements, the </w:t>
            </w:r>
            <w:r>
              <w:rPr>
                <w:noProof/>
                <w:szCs w:val="20"/>
              </w:rPr>
              <w:t xml:space="preserve">Service Provider </w:t>
            </w:r>
            <w:r w:rsidRPr="006C404C">
              <w:rPr>
                <w:noProof/>
                <w:szCs w:val="20"/>
              </w:rPr>
              <w:t xml:space="preserve">shall be guided by applicable laws and any other requirements </w:t>
            </w:r>
            <w:r w:rsidR="00F43A99">
              <w:rPr>
                <w:noProof/>
                <w:szCs w:val="20"/>
              </w:rPr>
              <w:t xml:space="preserve">that may be </w:t>
            </w:r>
            <w:r w:rsidRPr="006C404C">
              <w:rPr>
                <w:noProof/>
                <w:szCs w:val="20"/>
              </w:rPr>
              <w:t xml:space="preserve">stated in the Employer’s Requirements. </w:t>
            </w:r>
          </w:p>
          <w:p w14:paraId="4561AECE" w14:textId="289F74CF" w:rsidR="006C404C" w:rsidRPr="006C404C" w:rsidRDefault="006C404C" w:rsidP="007B446B">
            <w:pPr>
              <w:spacing w:before="120" w:after="120"/>
              <w:ind w:right="-14"/>
              <w:jc w:val="both"/>
              <w:rPr>
                <w:noProof/>
                <w:szCs w:val="20"/>
              </w:rPr>
            </w:pPr>
            <w:r w:rsidRPr="006C404C">
              <w:rPr>
                <w:noProof/>
                <w:szCs w:val="20"/>
              </w:rPr>
              <w:t xml:space="preserve">The </w:t>
            </w:r>
            <w:r>
              <w:rPr>
                <w:noProof/>
                <w:szCs w:val="20"/>
              </w:rPr>
              <w:t>Service Provider</w:t>
            </w:r>
            <w:r w:rsidRPr="006C404C">
              <w:rPr>
                <w:noProof/>
                <w:szCs w:val="20"/>
              </w:rPr>
              <w:t xml:space="preserve"> shall (i) conduct appropriate background checks on any personnel retained to provide security; (ii) train the security personnel adequately (or determine that they are properly trained) in the use of force (and where applicable, firearms), and appropriate conduct towards </w:t>
            </w:r>
            <w:r>
              <w:rPr>
                <w:noProof/>
                <w:szCs w:val="20"/>
              </w:rPr>
              <w:t>the Service Provider’s</w:t>
            </w:r>
            <w:r w:rsidRPr="006C404C">
              <w:rPr>
                <w:noProof/>
                <w:szCs w:val="20"/>
              </w:rPr>
              <w:t xml:space="preserve"> personnel, Employer’s personnel and affected communities; and (iii) require the security personnel to act within the applicable Laws and any requirements set out in the Employer’s Reqquirements.</w:t>
            </w:r>
          </w:p>
          <w:p w14:paraId="6E3278BD" w14:textId="2CBBC7A0" w:rsidR="006C404C" w:rsidRPr="008521DF" w:rsidRDefault="006C404C" w:rsidP="00A50E50">
            <w:pPr>
              <w:spacing w:before="120" w:after="120"/>
              <w:ind w:right="-14"/>
              <w:jc w:val="both"/>
              <w:rPr>
                <w:noProof/>
                <w:szCs w:val="20"/>
              </w:rPr>
            </w:pPr>
            <w:r w:rsidRPr="006C404C">
              <w:rPr>
                <w:noProof/>
                <w:szCs w:val="20"/>
              </w:rPr>
              <w:t xml:space="preserve">The </w:t>
            </w:r>
            <w:r w:rsidR="00F662C4">
              <w:rPr>
                <w:noProof/>
                <w:szCs w:val="20"/>
              </w:rPr>
              <w:t xml:space="preserve">Service Provider </w:t>
            </w:r>
            <w:r w:rsidRPr="006C404C">
              <w:rPr>
                <w:noProof/>
                <w:szCs w:val="20"/>
              </w:rPr>
              <w:t xml:space="preserve">shall not permit any use of force by security personnel in providing security except when used for preventive and defensive purposes in proportion to the nature and extent of the threat. </w:t>
            </w:r>
          </w:p>
        </w:tc>
      </w:tr>
      <w:tr w:rsidR="006C404C" w:rsidRPr="0046288A" w14:paraId="444787AC" w14:textId="77777777" w:rsidTr="004470C4">
        <w:trPr>
          <w:trHeight w:val="990"/>
        </w:trPr>
        <w:tc>
          <w:tcPr>
            <w:tcW w:w="2592" w:type="dxa"/>
          </w:tcPr>
          <w:p w14:paraId="1BEF2E48" w14:textId="47FA4F82" w:rsidR="006C404C" w:rsidRDefault="006C404C" w:rsidP="003C1BE4">
            <w:pPr>
              <w:pStyle w:val="Heading3"/>
              <w:keepNext w:val="0"/>
              <w:keepLines w:val="0"/>
              <w:numPr>
                <w:ilvl w:val="12"/>
                <w:numId w:val="0"/>
              </w:numPr>
              <w:tabs>
                <w:tab w:val="left" w:pos="360"/>
              </w:tabs>
              <w:spacing w:after="0"/>
              <w:ind w:left="360" w:hanging="360"/>
            </w:pPr>
            <w:bookmarkStart w:id="441" w:name="_Toc69745825"/>
            <w:r>
              <w:t>3.1</w:t>
            </w:r>
            <w:r w:rsidR="000E1DE2">
              <w:t>5</w:t>
            </w:r>
            <w:r w:rsidR="003A7DED" w:rsidRPr="0046288A">
              <w:tab/>
            </w:r>
            <w:r>
              <w:t>Protection of the Environment</w:t>
            </w:r>
            <w:bookmarkEnd w:id="441"/>
          </w:p>
        </w:tc>
        <w:tc>
          <w:tcPr>
            <w:tcW w:w="6408" w:type="dxa"/>
          </w:tcPr>
          <w:p w14:paraId="6C3C377A" w14:textId="55E56C69" w:rsidR="006C404C" w:rsidRPr="006C404C" w:rsidRDefault="00DC4D13" w:rsidP="007B446B">
            <w:pPr>
              <w:spacing w:before="120" w:after="120"/>
              <w:ind w:right="-14"/>
              <w:jc w:val="both"/>
              <w:rPr>
                <w:noProof/>
                <w:szCs w:val="20"/>
              </w:rPr>
            </w:pPr>
            <w:r>
              <w:rPr>
                <w:noProof/>
                <w:szCs w:val="20"/>
              </w:rPr>
              <w:t xml:space="preserve">As </w:t>
            </w:r>
            <w:r w:rsidR="005068BD">
              <w:rPr>
                <w:noProof/>
                <w:szCs w:val="20"/>
              </w:rPr>
              <w:t>applicable, t</w:t>
            </w:r>
            <w:r w:rsidR="006C404C" w:rsidRPr="006C404C">
              <w:rPr>
                <w:noProof/>
                <w:szCs w:val="20"/>
              </w:rPr>
              <w:t xml:space="preserve">he </w:t>
            </w:r>
            <w:r w:rsidR="006C404C">
              <w:rPr>
                <w:noProof/>
                <w:szCs w:val="20"/>
              </w:rPr>
              <w:t xml:space="preserve">Service Provider </w:t>
            </w:r>
            <w:r w:rsidR="006C404C" w:rsidRPr="006C404C">
              <w:rPr>
                <w:noProof/>
                <w:szCs w:val="20"/>
              </w:rPr>
              <w:t>shall take all necessary measures to:</w:t>
            </w:r>
          </w:p>
          <w:p w14:paraId="5D293D14" w14:textId="54317EE4" w:rsidR="006C404C" w:rsidRPr="006C404C" w:rsidRDefault="006C404C" w:rsidP="006C404C">
            <w:pPr>
              <w:numPr>
                <w:ilvl w:val="2"/>
                <w:numId w:val="63"/>
              </w:numPr>
              <w:spacing w:before="120" w:after="120"/>
              <w:ind w:left="1050" w:right="-14"/>
              <w:jc w:val="both"/>
              <w:rPr>
                <w:noProof/>
                <w:szCs w:val="20"/>
              </w:rPr>
            </w:pPr>
            <w:r w:rsidRPr="006C404C">
              <w:rPr>
                <w:noProof/>
                <w:szCs w:val="20"/>
              </w:rPr>
              <w:t xml:space="preserve">protect the environment (both on and off the </w:t>
            </w:r>
            <w:r w:rsidR="00C65C79">
              <w:rPr>
                <w:noProof/>
                <w:szCs w:val="20"/>
              </w:rPr>
              <w:t>locations where the Services are executed</w:t>
            </w:r>
            <w:r w:rsidRPr="006C404C">
              <w:rPr>
                <w:noProof/>
                <w:szCs w:val="20"/>
              </w:rPr>
              <w:t>)</w:t>
            </w:r>
            <w:r w:rsidR="00C65C79">
              <w:rPr>
                <w:noProof/>
                <w:szCs w:val="20"/>
              </w:rPr>
              <w:t xml:space="preserve"> from damages resulting from its operations/and or activities</w:t>
            </w:r>
            <w:r w:rsidRPr="006C404C">
              <w:rPr>
                <w:noProof/>
                <w:szCs w:val="20"/>
              </w:rPr>
              <w:t xml:space="preserve">; and </w:t>
            </w:r>
          </w:p>
          <w:p w14:paraId="1219088D" w14:textId="0352F21A" w:rsidR="006C404C" w:rsidRPr="006C404C" w:rsidRDefault="006C404C" w:rsidP="006C404C">
            <w:pPr>
              <w:numPr>
                <w:ilvl w:val="2"/>
                <w:numId w:val="63"/>
              </w:numPr>
              <w:spacing w:before="120" w:after="120"/>
              <w:ind w:left="1050" w:right="-14"/>
              <w:jc w:val="both"/>
              <w:rPr>
                <w:noProof/>
                <w:szCs w:val="20"/>
              </w:rPr>
            </w:pPr>
            <w:r w:rsidRPr="006C404C">
              <w:rPr>
                <w:noProof/>
                <w:szCs w:val="20"/>
              </w:rPr>
              <w:lastRenderedPageBreak/>
              <w:t xml:space="preserve">limit damage and nuisance to people and property resulting from pollution, noise and other results of the </w:t>
            </w:r>
            <w:r>
              <w:rPr>
                <w:noProof/>
                <w:szCs w:val="20"/>
              </w:rPr>
              <w:t>Service Provider</w:t>
            </w:r>
            <w:r w:rsidRPr="006C404C">
              <w:rPr>
                <w:noProof/>
                <w:szCs w:val="20"/>
              </w:rPr>
              <w:t>’s operations and/ or activities.</w:t>
            </w:r>
          </w:p>
          <w:p w14:paraId="6569CC5B" w14:textId="22C9D854" w:rsidR="006C404C" w:rsidRPr="006C404C" w:rsidRDefault="006C404C" w:rsidP="007B446B">
            <w:pPr>
              <w:spacing w:before="120" w:after="120"/>
              <w:ind w:right="-14"/>
              <w:jc w:val="both"/>
              <w:rPr>
                <w:noProof/>
                <w:szCs w:val="20"/>
              </w:rPr>
            </w:pPr>
            <w:r w:rsidRPr="006C404C">
              <w:rPr>
                <w:noProof/>
                <w:szCs w:val="20"/>
              </w:rPr>
              <w:t xml:space="preserve">The </w:t>
            </w:r>
            <w:r>
              <w:rPr>
                <w:noProof/>
                <w:szCs w:val="20"/>
              </w:rPr>
              <w:t xml:space="preserve">Service Provider </w:t>
            </w:r>
            <w:r w:rsidRPr="006C404C">
              <w:rPr>
                <w:noProof/>
                <w:szCs w:val="20"/>
              </w:rPr>
              <w:t xml:space="preserve">shall ensure that </w:t>
            </w:r>
            <w:r>
              <w:rPr>
                <w:noProof/>
                <w:szCs w:val="20"/>
              </w:rPr>
              <w:t xml:space="preserve">any </w:t>
            </w:r>
            <w:r w:rsidRPr="006C404C">
              <w:rPr>
                <w:noProof/>
                <w:szCs w:val="20"/>
              </w:rPr>
              <w:t xml:space="preserve">emissions, surface discharges, effluent and any other pollutants from the </w:t>
            </w:r>
            <w:r>
              <w:rPr>
                <w:noProof/>
                <w:szCs w:val="20"/>
              </w:rPr>
              <w:t xml:space="preserve">its </w:t>
            </w:r>
            <w:r w:rsidRPr="006C404C">
              <w:rPr>
                <w:noProof/>
                <w:szCs w:val="20"/>
              </w:rPr>
              <w:t xml:space="preserve">activities shall exceed neither the values </w:t>
            </w:r>
            <w:r w:rsidR="00F43A99">
              <w:rPr>
                <w:noProof/>
                <w:szCs w:val="20"/>
              </w:rPr>
              <w:t xml:space="preserve">that may be </w:t>
            </w:r>
            <w:r w:rsidRPr="006C404C">
              <w:rPr>
                <w:noProof/>
                <w:szCs w:val="20"/>
              </w:rPr>
              <w:t>indicated in the Employer’s Requirements, nor those prescribed by applicable laws.</w:t>
            </w:r>
          </w:p>
          <w:p w14:paraId="41CF2EE9" w14:textId="1BF43C76" w:rsidR="006C404C" w:rsidRPr="008521DF" w:rsidRDefault="006C404C" w:rsidP="006C404C">
            <w:pPr>
              <w:spacing w:before="120" w:after="120"/>
              <w:ind w:right="-14"/>
              <w:jc w:val="both"/>
              <w:rPr>
                <w:noProof/>
                <w:szCs w:val="20"/>
              </w:rPr>
            </w:pPr>
            <w:r w:rsidRPr="006C404C">
              <w:rPr>
                <w:noProof/>
                <w:szCs w:val="20"/>
              </w:rPr>
              <w:t xml:space="preserve">In the event of damage to the environment, property and/or nuisance to people, on or off </w:t>
            </w:r>
            <w:r w:rsidR="0053222E" w:rsidRPr="006C404C">
              <w:rPr>
                <w:noProof/>
                <w:szCs w:val="20"/>
              </w:rPr>
              <w:t xml:space="preserve">the </w:t>
            </w:r>
            <w:r w:rsidR="0053222E">
              <w:rPr>
                <w:noProof/>
                <w:szCs w:val="20"/>
              </w:rPr>
              <w:t xml:space="preserve">locations where the Services are </w:t>
            </w:r>
            <w:r w:rsidR="009F222B">
              <w:rPr>
                <w:noProof/>
                <w:szCs w:val="20"/>
              </w:rPr>
              <w:t>carried out</w:t>
            </w:r>
            <w:r w:rsidR="0053222E">
              <w:rPr>
                <w:noProof/>
                <w:szCs w:val="20"/>
              </w:rPr>
              <w:t xml:space="preserve">, </w:t>
            </w:r>
            <w:r w:rsidRPr="006C404C">
              <w:rPr>
                <w:noProof/>
                <w:szCs w:val="20"/>
              </w:rPr>
              <w:t xml:space="preserve"> as a result of the </w:t>
            </w:r>
            <w:r>
              <w:rPr>
                <w:noProof/>
                <w:szCs w:val="20"/>
              </w:rPr>
              <w:t>Service Provider</w:t>
            </w:r>
            <w:r w:rsidRPr="006C404C">
              <w:rPr>
                <w:noProof/>
                <w:szCs w:val="20"/>
              </w:rPr>
              <w:t>’s operations</w:t>
            </w:r>
            <w:r w:rsidR="0053222E">
              <w:rPr>
                <w:noProof/>
                <w:szCs w:val="20"/>
              </w:rPr>
              <w:t xml:space="preserve"> and/or activities</w:t>
            </w:r>
            <w:r w:rsidRPr="006C404C">
              <w:rPr>
                <w:noProof/>
                <w:szCs w:val="20"/>
              </w:rPr>
              <w:t xml:space="preserve">, the </w:t>
            </w:r>
            <w:r w:rsidR="00677A17">
              <w:rPr>
                <w:noProof/>
                <w:szCs w:val="20"/>
              </w:rPr>
              <w:t xml:space="preserve">Service Provider </w:t>
            </w:r>
            <w:r w:rsidRPr="006C404C">
              <w:rPr>
                <w:noProof/>
                <w:szCs w:val="20"/>
              </w:rPr>
              <w:t xml:space="preserve">shall agree with the </w:t>
            </w:r>
            <w:r w:rsidR="00677A17">
              <w:rPr>
                <w:noProof/>
                <w:szCs w:val="20"/>
              </w:rPr>
              <w:t xml:space="preserve">Employer </w:t>
            </w:r>
            <w:r w:rsidRPr="006C404C">
              <w:rPr>
                <w:noProof/>
                <w:szCs w:val="20"/>
              </w:rPr>
              <w:t xml:space="preserve">the appropriate actions and time scale to remedy, as practicable, the damaged environment to its former condition. The </w:t>
            </w:r>
            <w:r w:rsidR="00677A17">
              <w:rPr>
                <w:noProof/>
                <w:szCs w:val="20"/>
              </w:rPr>
              <w:t>Service Provider</w:t>
            </w:r>
            <w:r w:rsidRPr="006C404C">
              <w:rPr>
                <w:noProof/>
                <w:szCs w:val="20"/>
              </w:rPr>
              <w:t xml:space="preserve"> shall implement such remedies at its cost to the satisfaction of the </w:t>
            </w:r>
            <w:r w:rsidR="00677A17">
              <w:rPr>
                <w:noProof/>
                <w:szCs w:val="20"/>
              </w:rPr>
              <w:t>Employer.</w:t>
            </w:r>
          </w:p>
        </w:tc>
      </w:tr>
      <w:tr w:rsidR="006C404C" w:rsidRPr="0046288A" w14:paraId="14116957" w14:textId="77777777" w:rsidTr="00503A6A">
        <w:tc>
          <w:tcPr>
            <w:tcW w:w="2592" w:type="dxa"/>
          </w:tcPr>
          <w:p w14:paraId="0BEEA3B6" w14:textId="03F69DF6" w:rsidR="006C404C" w:rsidRDefault="00677A17" w:rsidP="003C1BE4">
            <w:pPr>
              <w:pStyle w:val="Heading3"/>
              <w:keepNext w:val="0"/>
              <w:keepLines w:val="0"/>
              <w:numPr>
                <w:ilvl w:val="12"/>
                <w:numId w:val="0"/>
              </w:numPr>
              <w:tabs>
                <w:tab w:val="left" w:pos="360"/>
              </w:tabs>
              <w:spacing w:after="0"/>
              <w:ind w:left="360" w:hanging="360"/>
            </w:pPr>
            <w:bookmarkStart w:id="442" w:name="_Toc69745826"/>
            <w:r>
              <w:lastRenderedPageBreak/>
              <w:t>3.1</w:t>
            </w:r>
            <w:r w:rsidR="000E1DE2">
              <w:t>6</w:t>
            </w:r>
            <w:r w:rsidR="003A7DED" w:rsidRPr="0046288A">
              <w:tab/>
            </w:r>
            <w:r>
              <w:t>Cultural Heritage Findings</w:t>
            </w:r>
            <w:bookmarkEnd w:id="442"/>
          </w:p>
        </w:tc>
        <w:tc>
          <w:tcPr>
            <w:tcW w:w="6408" w:type="dxa"/>
          </w:tcPr>
          <w:p w14:paraId="49D9057B" w14:textId="6A348CCF" w:rsidR="00677A17" w:rsidRPr="00677A17" w:rsidRDefault="00677A17" w:rsidP="007B446B">
            <w:pPr>
              <w:spacing w:before="120" w:after="120"/>
              <w:ind w:right="-14"/>
              <w:jc w:val="both"/>
              <w:rPr>
                <w:noProof/>
                <w:szCs w:val="20"/>
              </w:rPr>
            </w:pPr>
            <w:r w:rsidRPr="00677A17">
              <w:rPr>
                <w:noProof/>
                <w:szCs w:val="20"/>
              </w:rPr>
              <w:t xml:space="preserve">All fossils, coins, articles of value or antiquity, structures, groups of structures, and other remains or items of geological, archaeological, paleontological, historical, architectural, religious interest found on the </w:t>
            </w:r>
            <w:r w:rsidR="0053222E">
              <w:rPr>
                <w:noProof/>
                <w:szCs w:val="20"/>
              </w:rPr>
              <w:t xml:space="preserve">locations in the Employer’s country where the Services are </w:t>
            </w:r>
            <w:r w:rsidR="00DC4D13">
              <w:rPr>
                <w:noProof/>
                <w:szCs w:val="20"/>
              </w:rPr>
              <w:t xml:space="preserve"> </w:t>
            </w:r>
            <w:r w:rsidR="009F222B">
              <w:rPr>
                <w:noProof/>
                <w:szCs w:val="20"/>
              </w:rPr>
              <w:t xml:space="preserve">carried out </w:t>
            </w:r>
            <w:r w:rsidRPr="00677A17">
              <w:rPr>
                <w:noProof/>
                <w:szCs w:val="20"/>
              </w:rPr>
              <w:t xml:space="preserve">shall be placed under the care and custody of the Employer. </w:t>
            </w:r>
          </w:p>
          <w:p w14:paraId="5D0B42E0" w14:textId="2872BAED" w:rsidR="006C404C" w:rsidRPr="008521DF" w:rsidRDefault="00677A17" w:rsidP="00677A17">
            <w:pPr>
              <w:spacing w:before="120" w:after="120"/>
              <w:ind w:right="-14"/>
              <w:jc w:val="both"/>
              <w:rPr>
                <w:noProof/>
                <w:szCs w:val="20"/>
              </w:rPr>
            </w:pPr>
            <w:r w:rsidRPr="00677A17">
              <w:rPr>
                <w:noProof/>
                <w:szCs w:val="20"/>
              </w:rPr>
              <w:t xml:space="preserve">As soon as practicable after discovery of any such finding, the </w:t>
            </w:r>
            <w:r>
              <w:rPr>
                <w:noProof/>
                <w:szCs w:val="20"/>
              </w:rPr>
              <w:t xml:space="preserve">Service Provider </w:t>
            </w:r>
            <w:r w:rsidRPr="00677A17">
              <w:rPr>
                <w:noProof/>
                <w:szCs w:val="20"/>
              </w:rPr>
              <w:t xml:space="preserve">shall give a notice to the </w:t>
            </w:r>
            <w:r>
              <w:rPr>
                <w:noProof/>
                <w:szCs w:val="20"/>
              </w:rPr>
              <w:t>Employer</w:t>
            </w:r>
            <w:r w:rsidRPr="00677A17">
              <w:rPr>
                <w:noProof/>
                <w:szCs w:val="20"/>
              </w:rPr>
              <w:t xml:space="preserve">, to give the </w:t>
            </w:r>
            <w:r>
              <w:rPr>
                <w:noProof/>
                <w:szCs w:val="20"/>
              </w:rPr>
              <w:t xml:space="preserve">Employer </w:t>
            </w:r>
            <w:r w:rsidRPr="00677A17">
              <w:rPr>
                <w:noProof/>
                <w:szCs w:val="20"/>
              </w:rPr>
              <w:t>the opportunity to promptly inspect and/or investigate the finding before it is disturbed and to issue instructions for dealing with it</w:t>
            </w:r>
            <w:r>
              <w:rPr>
                <w:noProof/>
                <w:szCs w:val="20"/>
              </w:rPr>
              <w:t>.</w:t>
            </w:r>
          </w:p>
        </w:tc>
      </w:tr>
    </w:tbl>
    <w:p w14:paraId="155AFD36" w14:textId="77777777" w:rsidR="00BD0FF6" w:rsidRPr="0046288A" w:rsidRDefault="00BD0FF6" w:rsidP="009407C2">
      <w:pPr>
        <w:numPr>
          <w:ilvl w:val="12"/>
          <w:numId w:val="0"/>
        </w:numPr>
      </w:pPr>
    </w:p>
    <w:p w14:paraId="5EB0CE04" w14:textId="77777777" w:rsidR="00BD0FF6" w:rsidRPr="0046288A" w:rsidRDefault="00BD0FF6" w:rsidP="009407C2">
      <w:pPr>
        <w:pStyle w:val="Heading2"/>
        <w:numPr>
          <w:ilvl w:val="12"/>
          <w:numId w:val="0"/>
        </w:numPr>
      </w:pPr>
      <w:bookmarkStart w:id="443" w:name="_Toc350746415"/>
      <w:bookmarkStart w:id="444" w:name="_Toc350849406"/>
      <w:bookmarkStart w:id="445" w:name="_Toc29564196"/>
      <w:bookmarkStart w:id="446" w:name="_Toc454783562"/>
      <w:bookmarkStart w:id="447" w:name="_Toc494364713"/>
      <w:bookmarkStart w:id="448" w:name="_Toc69745827"/>
      <w:r w:rsidRPr="0046288A">
        <w:t>4.  Service Provider’s Personnel</w:t>
      </w:r>
      <w:bookmarkEnd w:id="443"/>
      <w:bookmarkEnd w:id="444"/>
      <w:bookmarkEnd w:id="445"/>
      <w:bookmarkEnd w:id="446"/>
      <w:bookmarkEnd w:id="447"/>
      <w:bookmarkEnd w:id="448"/>
    </w:p>
    <w:p w14:paraId="3FDC61A5" w14:textId="77777777" w:rsidR="00BD0FF6" w:rsidRPr="0046288A" w:rsidRDefault="00BD0FF6" w:rsidP="009407C2">
      <w:pPr>
        <w:numPr>
          <w:ilvl w:val="12"/>
          <w:numId w:val="0"/>
        </w:numPr>
      </w:pPr>
    </w:p>
    <w:tbl>
      <w:tblPr>
        <w:tblW w:w="0" w:type="auto"/>
        <w:tblLayout w:type="fixed"/>
        <w:tblLook w:val="0000" w:firstRow="0" w:lastRow="0" w:firstColumn="0" w:lastColumn="0" w:noHBand="0" w:noVBand="0"/>
      </w:tblPr>
      <w:tblGrid>
        <w:gridCol w:w="2358"/>
        <w:gridCol w:w="6786"/>
      </w:tblGrid>
      <w:tr w:rsidR="00BD0FF6" w:rsidRPr="0046288A" w14:paraId="4B7013F7" w14:textId="77777777">
        <w:tc>
          <w:tcPr>
            <w:tcW w:w="2358" w:type="dxa"/>
          </w:tcPr>
          <w:p w14:paraId="049AC9E4" w14:textId="77777777" w:rsidR="00BD0FF6" w:rsidRPr="0046288A" w:rsidRDefault="00BD0FF6" w:rsidP="009407C2">
            <w:pPr>
              <w:pStyle w:val="Heading3"/>
              <w:keepNext w:val="0"/>
              <w:keepLines w:val="0"/>
              <w:numPr>
                <w:ilvl w:val="12"/>
                <w:numId w:val="0"/>
              </w:numPr>
              <w:spacing w:after="0"/>
              <w:ind w:left="360" w:hanging="360"/>
            </w:pPr>
            <w:bookmarkStart w:id="449" w:name="_Toc350746416"/>
            <w:bookmarkStart w:id="450" w:name="_Toc350849407"/>
            <w:bookmarkStart w:id="451" w:name="_Toc29564197"/>
            <w:bookmarkStart w:id="452" w:name="_Toc454783563"/>
            <w:bookmarkStart w:id="453" w:name="_Toc494364714"/>
            <w:bookmarkStart w:id="454" w:name="_Toc69745828"/>
            <w:r w:rsidRPr="0046288A">
              <w:t>4.1</w:t>
            </w:r>
            <w:r w:rsidRPr="0046288A">
              <w:tab/>
              <w:t>Description of Personnel</w:t>
            </w:r>
            <w:bookmarkEnd w:id="449"/>
            <w:bookmarkEnd w:id="450"/>
            <w:bookmarkEnd w:id="451"/>
            <w:bookmarkEnd w:id="452"/>
            <w:bookmarkEnd w:id="453"/>
            <w:bookmarkEnd w:id="454"/>
          </w:p>
        </w:tc>
        <w:tc>
          <w:tcPr>
            <w:tcW w:w="6786" w:type="dxa"/>
          </w:tcPr>
          <w:p w14:paraId="413FE63A" w14:textId="77777777" w:rsidR="00BD0FF6" w:rsidRPr="0046288A" w:rsidRDefault="00BD0FF6" w:rsidP="009407C2">
            <w:pPr>
              <w:numPr>
                <w:ilvl w:val="12"/>
                <w:numId w:val="0"/>
              </w:numPr>
              <w:spacing w:after="200"/>
              <w:jc w:val="both"/>
            </w:pPr>
            <w:r w:rsidRPr="0046288A">
              <w:t>The titles, agreed job descriptions, minimum qualifications, and estimated periods of engagement in the carrying out of the Services of the Service Provider’s Key Personnel are described in Appendix C.  The Key Personnel and Subcontractors listed by title as well as by name in Appendix C are hereby approved by the Employer.</w:t>
            </w:r>
          </w:p>
        </w:tc>
      </w:tr>
      <w:tr w:rsidR="00BD0FF6" w:rsidRPr="0046288A" w14:paraId="736EE0F5" w14:textId="77777777">
        <w:tc>
          <w:tcPr>
            <w:tcW w:w="2358" w:type="dxa"/>
          </w:tcPr>
          <w:p w14:paraId="25BABCDB" w14:textId="77777777" w:rsidR="00BD0FF6" w:rsidRPr="0046288A" w:rsidRDefault="00BD0FF6" w:rsidP="009407C2">
            <w:pPr>
              <w:pStyle w:val="Heading3"/>
              <w:keepNext w:val="0"/>
              <w:keepLines w:val="0"/>
              <w:numPr>
                <w:ilvl w:val="12"/>
                <w:numId w:val="0"/>
              </w:numPr>
              <w:spacing w:after="0"/>
              <w:ind w:left="360" w:hanging="360"/>
            </w:pPr>
            <w:bookmarkStart w:id="455" w:name="_Toc350746417"/>
            <w:bookmarkStart w:id="456" w:name="_Toc350849408"/>
            <w:bookmarkStart w:id="457" w:name="_Toc29564198"/>
            <w:bookmarkStart w:id="458" w:name="_Toc454783564"/>
            <w:bookmarkStart w:id="459" w:name="_Toc494364715"/>
            <w:bookmarkStart w:id="460" w:name="_Toc69745829"/>
            <w:r w:rsidRPr="0046288A">
              <w:t>4.2</w:t>
            </w:r>
            <w:r w:rsidRPr="0046288A">
              <w:tab/>
              <w:t>Removal and/or Replacement of Personnel</w:t>
            </w:r>
            <w:bookmarkEnd w:id="455"/>
            <w:bookmarkEnd w:id="456"/>
            <w:bookmarkEnd w:id="457"/>
            <w:bookmarkEnd w:id="458"/>
            <w:bookmarkEnd w:id="459"/>
            <w:bookmarkEnd w:id="460"/>
          </w:p>
        </w:tc>
        <w:tc>
          <w:tcPr>
            <w:tcW w:w="6786" w:type="dxa"/>
          </w:tcPr>
          <w:p w14:paraId="07EBD409" w14:textId="77777777" w:rsidR="00BD0FF6" w:rsidRPr="0046288A" w:rsidRDefault="00BD0FF6" w:rsidP="009407C2">
            <w:pPr>
              <w:numPr>
                <w:ilvl w:val="12"/>
                <w:numId w:val="0"/>
              </w:numPr>
              <w:tabs>
                <w:tab w:val="left" w:pos="540"/>
              </w:tabs>
              <w:spacing w:after="200"/>
              <w:ind w:left="540" w:hanging="540"/>
              <w:jc w:val="both"/>
            </w:pPr>
            <w:r w:rsidRPr="0046288A">
              <w:t>(a)</w:t>
            </w:r>
            <w:r w:rsidRPr="0046288A">
              <w:tab/>
              <w:t>Except as the Employer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1E5EA5E9" w14:textId="4C798A59" w:rsidR="008521DF" w:rsidRPr="008521DF" w:rsidRDefault="00BD0FF6" w:rsidP="00A50E50">
            <w:pPr>
              <w:spacing w:before="120" w:after="120"/>
              <w:ind w:left="576" w:hanging="520"/>
              <w:rPr>
                <w:rFonts w:eastAsia="Arial Narrow"/>
                <w:color w:val="000000"/>
                <w:szCs w:val="20"/>
              </w:rPr>
            </w:pPr>
            <w:r w:rsidRPr="0046288A">
              <w:lastRenderedPageBreak/>
              <w:t>(b)</w:t>
            </w:r>
            <w:r w:rsidRPr="0046288A">
              <w:tab/>
            </w:r>
            <w:r w:rsidR="008521DF" w:rsidRPr="008521DF">
              <w:rPr>
                <w:rFonts w:eastAsia="Arial Narrow"/>
                <w:color w:val="000000"/>
                <w:szCs w:val="20"/>
              </w:rPr>
              <w:t xml:space="preserve">The </w:t>
            </w:r>
            <w:r w:rsidR="00E82E97">
              <w:rPr>
                <w:noProof/>
                <w:szCs w:val="20"/>
              </w:rPr>
              <w:t>Employer</w:t>
            </w:r>
            <w:r w:rsidR="008521DF" w:rsidRPr="008521DF">
              <w:rPr>
                <w:rFonts w:eastAsia="Arial Narrow"/>
                <w:color w:val="000000"/>
                <w:szCs w:val="20"/>
              </w:rPr>
              <w:t xml:space="preserve"> may require the </w:t>
            </w:r>
            <w:r w:rsidR="00E82E97">
              <w:rPr>
                <w:rFonts w:eastAsia="Arial Narrow"/>
                <w:color w:val="000000"/>
                <w:szCs w:val="20"/>
              </w:rPr>
              <w:t xml:space="preserve">Service Provider </w:t>
            </w:r>
            <w:r w:rsidR="008521DF" w:rsidRPr="008521DF">
              <w:rPr>
                <w:rFonts w:eastAsia="Arial Narrow"/>
                <w:color w:val="000000"/>
                <w:szCs w:val="20"/>
              </w:rPr>
              <w:t xml:space="preserve"> to remove (or cause to be removed) </w:t>
            </w:r>
            <w:r w:rsidR="00DC4D13">
              <w:rPr>
                <w:noProof/>
                <w:szCs w:val="20"/>
              </w:rPr>
              <w:t>a Service Provider’s Personnel</w:t>
            </w:r>
            <w:r w:rsidR="008521DF" w:rsidRPr="008521DF">
              <w:rPr>
                <w:rFonts w:eastAsia="Arial Narrow"/>
                <w:color w:val="000000"/>
                <w:szCs w:val="20"/>
              </w:rPr>
              <w:t>, who:</w:t>
            </w:r>
          </w:p>
          <w:p w14:paraId="300FAF7E" w14:textId="6DBD5684" w:rsidR="008521DF" w:rsidRPr="008521DF" w:rsidRDefault="008521DF" w:rsidP="007B446B">
            <w:pPr>
              <w:numPr>
                <w:ilvl w:val="0"/>
                <w:numId w:val="59"/>
              </w:numPr>
              <w:spacing w:before="120" w:after="120"/>
              <w:ind w:left="1770" w:right="-14" w:hanging="810"/>
              <w:jc w:val="both"/>
              <w:rPr>
                <w:rFonts w:eastAsia="Arial Narrow"/>
                <w:color w:val="000000"/>
                <w:szCs w:val="20"/>
              </w:rPr>
            </w:pPr>
            <w:r w:rsidRPr="008521DF">
              <w:rPr>
                <w:rFonts w:eastAsia="Arial Narrow"/>
                <w:color w:val="000000"/>
                <w:szCs w:val="20"/>
              </w:rPr>
              <w:t>persists in any misconduct or lack of care;</w:t>
            </w:r>
          </w:p>
          <w:p w14:paraId="64CC3210" w14:textId="77777777" w:rsidR="008521DF" w:rsidRPr="008521DF" w:rsidRDefault="008521DF" w:rsidP="007B446B">
            <w:pPr>
              <w:numPr>
                <w:ilvl w:val="0"/>
                <w:numId w:val="59"/>
              </w:numPr>
              <w:spacing w:before="120" w:after="120"/>
              <w:ind w:left="1770" w:right="-14" w:hanging="810"/>
              <w:jc w:val="both"/>
              <w:rPr>
                <w:rFonts w:eastAsia="Arial Narrow"/>
                <w:color w:val="000000"/>
                <w:szCs w:val="20"/>
              </w:rPr>
            </w:pPr>
            <w:r w:rsidRPr="008521DF">
              <w:rPr>
                <w:rFonts w:eastAsia="Arial Narrow"/>
                <w:color w:val="000000"/>
                <w:szCs w:val="20"/>
              </w:rPr>
              <w:t>carries out duties incompetently or negligently;</w:t>
            </w:r>
          </w:p>
          <w:p w14:paraId="08A97FFC" w14:textId="77777777" w:rsidR="008521DF" w:rsidRPr="008521DF" w:rsidRDefault="008521DF" w:rsidP="007B446B">
            <w:pPr>
              <w:numPr>
                <w:ilvl w:val="0"/>
                <w:numId w:val="59"/>
              </w:numPr>
              <w:spacing w:before="120" w:after="120"/>
              <w:ind w:left="1770" w:right="-14" w:hanging="810"/>
              <w:jc w:val="both"/>
              <w:rPr>
                <w:rFonts w:eastAsia="Arial Narrow"/>
                <w:color w:val="000000"/>
                <w:szCs w:val="20"/>
              </w:rPr>
            </w:pPr>
            <w:r w:rsidRPr="008521DF">
              <w:rPr>
                <w:rFonts w:eastAsia="Arial Narrow"/>
                <w:color w:val="000000"/>
                <w:szCs w:val="20"/>
              </w:rPr>
              <w:t>fails to comply with any provision of the Contract;</w:t>
            </w:r>
          </w:p>
          <w:p w14:paraId="699F96CC" w14:textId="77777777" w:rsidR="008521DF" w:rsidRPr="008521DF" w:rsidRDefault="008521DF" w:rsidP="007B446B">
            <w:pPr>
              <w:numPr>
                <w:ilvl w:val="0"/>
                <w:numId w:val="59"/>
              </w:numPr>
              <w:spacing w:before="120" w:after="120"/>
              <w:ind w:left="1770" w:right="-14" w:hanging="810"/>
              <w:jc w:val="both"/>
              <w:rPr>
                <w:rFonts w:eastAsia="Arial Narrow"/>
                <w:color w:val="000000"/>
                <w:szCs w:val="20"/>
              </w:rPr>
            </w:pPr>
            <w:r w:rsidRPr="008521DF">
              <w:rPr>
                <w:rFonts w:eastAsia="Arial Narrow"/>
                <w:color w:val="000000"/>
                <w:szCs w:val="20"/>
              </w:rPr>
              <w:t>persists in any conduct which is prejudicial to safety, health, or the protection of the environment;</w:t>
            </w:r>
          </w:p>
          <w:p w14:paraId="2A690F6A" w14:textId="26856F8E" w:rsidR="008521DF" w:rsidRPr="008521DF" w:rsidRDefault="008521DF" w:rsidP="007B446B">
            <w:pPr>
              <w:numPr>
                <w:ilvl w:val="0"/>
                <w:numId w:val="59"/>
              </w:numPr>
              <w:spacing w:before="120" w:after="120"/>
              <w:ind w:left="1770" w:right="-14" w:hanging="810"/>
              <w:jc w:val="both"/>
              <w:rPr>
                <w:rFonts w:eastAsia="Arial Narrow"/>
                <w:color w:val="000000"/>
                <w:szCs w:val="20"/>
              </w:rPr>
            </w:pPr>
            <w:r w:rsidRPr="008521DF">
              <w:rPr>
                <w:rFonts w:eastAsia="Arial Narrow"/>
                <w:color w:val="000000"/>
                <w:szCs w:val="20"/>
              </w:rPr>
              <w:t xml:space="preserve">based on reasonable evidence, is determined to have engaged in Fraud and Corruption during the execution of the Contract; </w:t>
            </w:r>
          </w:p>
          <w:p w14:paraId="1B81204A" w14:textId="126987B4" w:rsidR="008521DF" w:rsidRPr="008521DF" w:rsidRDefault="008521DF" w:rsidP="007B446B">
            <w:pPr>
              <w:numPr>
                <w:ilvl w:val="0"/>
                <w:numId w:val="59"/>
              </w:numPr>
              <w:spacing w:before="120" w:after="120"/>
              <w:ind w:left="1770" w:right="-14" w:hanging="810"/>
              <w:jc w:val="both"/>
              <w:rPr>
                <w:rFonts w:eastAsia="Arial Narrow"/>
                <w:color w:val="000000"/>
                <w:szCs w:val="20"/>
              </w:rPr>
            </w:pPr>
            <w:r w:rsidRPr="008521DF">
              <w:rPr>
                <w:rFonts w:eastAsia="Arial Narrow"/>
                <w:color w:val="000000"/>
                <w:szCs w:val="20"/>
              </w:rPr>
              <w:t>has been recruited from the Employer’s Personnel</w:t>
            </w:r>
            <w:r w:rsidR="00E82E97">
              <w:rPr>
                <w:rFonts w:eastAsia="Arial Narrow"/>
                <w:color w:val="000000"/>
                <w:szCs w:val="20"/>
              </w:rPr>
              <w:t>;</w:t>
            </w:r>
            <w:r w:rsidRPr="008521DF">
              <w:rPr>
                <w:rFonts w:eastAsia="Arial Narrow"/>
                <w:color w:val="000000"/>
                <w:szCs w:val="20"/>
              </w:rPr>
              <w:t xml:space="preserve"> </w:t>
            </w:r>
          </w:p>
          <w:p w14:paraId="43C07500" w14:textId="5F6CE1A9" w:rsidR="008521DF" w:rsidRPr="008521DF" w:rsidRDefault="008521DF" w:rsidP="007B446B">
            <w:pPr>
              <w:numPr>
                <w:ilvl w:val="0"/>
                <w:numId w:val="59"/>
              </w:numPr>
              <w:spacing w:before="120" w:after="120"/>
              <w:ind w:left="1770" w:right="-14" w:hanging="810"/>
              <w:jc w:val="both"/>
              <w:rPr>
                <w:rFonts w:eastAsia="Arial Narrow"/>
                <w:color w:val="000000"/>
                <w:szCs w:val="20"/>
              </w:rPr>
            </w:pPr>
            <w:r w:rsidRPr="008521DF">
              <w:rPr>
                <w:rFonts w:eastAsia="Arial Narrow"/>
                <w:color w:val="000000"/>
                <w:szCs w:val="20"/>
              </w:rPr>
              <w:t>undertakes behavior which breaches the Code of Conduct (ES), as applicable</w:t>
            </w:r>
            <w:r w:rsidR="00E82E97">
              <w:rPr>
                <w:rFonts w:eastAsia="Arial Narrow"/>
                <w:color w:val="000000"/>
                <w:szCs w:val="20"/>
              </w:rPr>
              <w:t>.</w:t>
            </w:r>
          </w:p>
          <w:p w14:paraId="49554ABB" w14:textId="0160A8DF" w:rsidR="008521DF" w:rsidRPr="008521DF" w:rsidRDefault="00DC4D13" w:rsidP="00A50E50">
            <w:pPr>
              <w:spacing w:before="120" w:after="120"/>
              <w:ind w:left="596" w:right="-14"/>
              <w:jc w:val="both"/>
              <w:rPr>
                <w:rFonts w:eastAsia="Arial Narrow"/>
                <w:color w:val="000000"/>
                <w:szCs w:val="20"/>
              </w:rPr>
            </w:pPr>
            <w:r>
              <w:rPr>
                <w:rFonts w:eastAsia="Arial Narrow"/>
                <w:color w:val="000000"/>
                <w:szCs w:val="20"/>
              </w:rPr>
              <w:t xml:space="preserve">As </w:t>
            </w:r>
            <w:r w:rsidR="008521DF" w:rsidRPr="008521DF">
              <w:rPr>
                <w:rFonts w:eastAsia="Arial Narrow"/>
                <w:color w:val="000000"/>
                <w:szCs w:val="20"/>
              </w:rPr>
              <w:t xml:space="preserve">appropriate, the </w:t>
            </w:r>
            <w:r w:rsidR="00E82E97">
              <w:rPr>
                <w:rFonts w:eastAsia="Arial Narrow"/>
                <w:color w:val="000000"/>
                <w:szCs w:val="20"/>
              </w:rPr>
              <w:t xml:space="preserve">Service provider </w:t>
            </w:r>
            <w:r w:rsidR="008521DF" w:rsidRPr="008521DF">
              <w:rPr>
                <w:rFonts w:eastAsia="Arial Narrow"/>
                <w:color w:val="000000"/>
                <w:szCs w:val="20"/>
              </w:rPr>
              <w:t>shall then promptly appoint</w:t>
            </w:r>
            <w:r w:rsidR="00E82E97">
              <w:rPr>
                <w:rFonts w:eastAsia="Arial Narrow"/>
                <w:color w:val="000000"/>
                <w:szCs w:val="20"/>
              </w:rPr>
              <w:t xml:space="preserve"> </w:t>
            </w:r>
            <w:r w:rsidR="008521DF" w:rsidRPr="008521DF">
              <w:rPr>
                <w:rFonts w:eastAsia="Arial Narrow"/>
                <w:color w:val="000000"/>
                <w:szCs w:val="20"/>
              </w:rPr>
              <w:t xml:space="preserve">(or cause to be appointed) a </w:t>
            </w:r>
            <w:r w:rsidR="008521DF" w:rsidRPr="008521DF">
              <w:rPr>
                <w:noProof/>
                <w:szCs w:val="20"/>
              </w:rPr>
              <w:t>suitable</w:t>
            </w:r>
            <w:r w:rsidR="008521DF" w:rsidRPr="008521DF">
              <w:rPr>
                <w:rFonts w:eastAsia="Arial Narrow"/>
                <w:color w:val="000000"/>
                <w:szCs w:val="20"/>
              </w:rPr>
              <w:t xml:space="preserve"> replacement with equivalent skills and experience. </w:t>
            </w:r>
          </w:p>
          <w:p w14:paraId="7D3212C4" w14:textId="3502F707" w:rsidR="00BD0FF6" w:rsidRPr="007B446B" w:rsidRDefault="008521DF" w:rsidP="00A50E50">
            <w:pPr>
              <w:numPr>
                <w:ilvl w:val="12"/>
                <w:numId w:val="0"/>
              </w:numPr>
              <w:spacing w:after="200"/>
              <w:ind w:left="596"/>
              <w:jc w:val="both"/>
              <w:rPr>
                <w:rFonts w:eastAsia="Arial Narrow"/>
                <w:color w:val="000000"/>
                <w:szCs w:val="20"/>
              </w:rPr>
            </w:pPr>
            <w:r w:rsidRPr="008521DF">
              <w:rPr>
                <w:rFonts w:eastAsia="Arial Narrow"/>
                <w:color w:val="000000"/>
                <w:szCs w:val="20"/>
              </w:rPr>
              <w:t xml:space="preserve">Notwithstanding any requirement from the </w:t>
            </w:r>
            <w:r w:rsidR="00E82E97">
              <w:rPr>
                <w:rFonts w:eastAsia="Arial Narrow"/>
                <w:color w:val="000000"/>
                <w:szCs w:val="20"/>
              </w:rPr>
              <w:t xml:space="preserve">Employer </w:t>
            </w:r>
            <w:r w:rsidRPr="008521DF">
              <w:rPr>
                <w:rFonts w:eastAsia="Arial Narrow"/>
                <w:color w:val="000000"/>
                <w:szCs w:val="20"/>
              </w:rPr>
              <w:t>to</w:t>
            </w:r>
            <w:r w:rsidR="00E82E97">
              <w:rPr>
                <w:rFonts w:eastAsia="Arial Narrow"/>
                <w:color w:val="000000"/>
                <w:szCs w:val="20"/>
              </w:rPr>
              <w:t xml:space="preserve"> </w:t>
            </w:r>
            <w:r w:rsidRPr="008521DF">
              <w:rPr>
                <w:rFonts w:eastAsia="Arial Narrow"/>
                <w:color w:val="000000"/>
                <w:szCs w:val="20"/>
              </w:rPr>
              <w:t>remove or</w:t>
            </w:r>
            <w:r w:rsidR="00DC4D13">
              <w:rPr>
                <w:rFonts w:eastAsia="Arial Narrow"/>
                <w:color w:val="000000"/>
                <w:szCs w:val="20"/>
              </w:rPr>
              <w:t xml:space="preserve"> </w:t>
            </w:r>
            <w:r w:rsidRPr="008521DF">
              <w:rPr>
                <w:rFonts w:eastAsia="Arial Narrow"/>
                <w:color w:val="000000"/>
                <w:szCs w:val="20"/>
              </w:rPr>
              <w:t xml:space="preserve">cause to remove any person, the </w:t>
            </w:r>
            <w:r w:rsidR="00E82E97">
              <w:rPr>
                <w:rFonts w:eastAsia="Arial Narrow"/>
                <w:color w:val="000000"/>
                <w:szCs w:val="20"/>
              </w:rPr>
              <w:t xml:space="preserve">Service provider </w:t>
            </w:r>
            <w:r w:rsidRPr="008521DF">
              <w:rPr>
                <w:rFonts w:eastAsia="Arial Narrow"/>
                <w:color w:val="000000"/>
                <w:szCs w:val="20"/>
              </w:rPr>
              <w:t xml:space="preserve">shall take immediate action as </w:t>
            </w:r>
            <w:r w:rsidRPr="007B446B">
              <w:rPr>
                <w:rFonts w:eastAsia="Arial Narrow"/>
                <w:color w:val="000000"/>
                <w:szCs w:val="20"/>
              </w:rPr>
              <w:t>appropriate</w:t>
            </w:r>
            <w:r w:rsidRPr="008521DF">
              <w:rPr>
                <w:rFonts w:eastAsia="Arial Narrow"/>
                <w:color w:val="000000"/>
                <w:szCs w:val="20"/>
              </w:rPr>
              <w:t xml:space="preserve"> in response to any violation of (</w:t>
            </w:r>
            <w:r w:rsidR="00E82E97">
              <w:rPr>
                <w:rFonts w:eastAsia="Arial Narrow"/>
                <w:color w:val="000000"/>
                <w:szCs w:val="20"/>
              </w:rPr>
              <w:t>i</w:t>
            </w:r>
            <w:r w:rsidRPr="008521DF">
              <w:rPr>
                <w:rFonts w:eastAsia="Arial Narrow"/>
                <w:color w:val="000000"/>
                <w:szCs w:val="20"/>
              </w:rPr>
              <w:t>) through (</w:t>
            </w:r>
            <w:r w:rsidR="00E82E97">
              <w:rPr>
                <w:rFonts w:eastAsia="Arial Narrow"/>
                <w:color w:val="000000"/>
                <w:szCs w:val="20"/>
              </w:rPr>
              <w:t>vii</w:t>
            </w:r>
            <w:r w:rsidRPr="008521DF">
              <w:rPr>
                <w:rFonts w:eastAsia="Arial Narrow"/>
                <w:color w:val="000000"/>
                <w:szCs w:val="20"/>
              </w:rPr>
              <w:t xml:space="preserve">) above. Such immediate action shall include removing (or causing to be removed) from the </w:t>
            </w:r>
            <w:r w:rsidR="0053222E">
              <w:rPr>
                <w:rFonts w:eastAsia="Arial Narrow"/>
                <w:color w:val="000000"/>
                <w:szCs w:val="20"/>
              </w:rPr>
              <w:t xml:space="preserve">locations where the Services are </w:t>
            </w:r>
            <w:r w:rsidR="009F222B">
              <w:rPr>
                <w:rFonts w:eastAsia="Arial Narrow"/>
                <w:color w:val="000000"/>
                <w:szCs w:val="20"/>
              </w:rPr>
              <w:t xml:space="preserve">carried out </w:t>
            </w:r>
            <w:r w:rsidRPr="008521DF">
              <w:rPr>
                <w:rFonts w:eastAsia="Arial Narrow"/>
                <w:color w:val="000000"/>
                <w:szCs w:val="20"/>
              </w:rPr>
              <w:t xml:space="preserve">, any </w:t>
            </w:r>
            <w:r w:rsidR="00E82E97">
              <w:rPr>
                <w:rFonts w:eastAsia="Arial Narrow"/>
                <w:color w:val="000000"/>
                <w:szCs w:val="20"/>
              </w:rPr>
              <w:t>Service Provider</w:t>
            </w:r>
            <w:r w:rsidRPr="008521DF">
              <w:rPr>
                <w:rFonts w:eastAsia="Arial Narrow"/>
                <w:color w:val="000000"/>
                <w:szCs w:val="20"/>
              </w:rPr>
              <w:t>’s Personnel who engages in (</w:t>
            </w:r>
            <w:r w:rsidR="00E82E97">
              <w:rPr>
                <w:rFonts w:eastAsia="Arial Narrow"/>
                <w:color w:val="000000"/>
                <w:szCs w:val="20"/>
              </w:rPr>
              <w:t>i</w:t>
            </w:r>
            <w:r w:rsidRPr="008521DF">
              <w:rPr>
                <w:rFonts w:eastAsia="Arial Narrow"/>
                <w:color w:val="000000"/>
                <w:szCs w:val="20"/>
              </w:rPr>
              <w:t>), (</w:t>
            </w:r>
            <w:r w:rsidR="00E82E97">
              <w:rPr>
                <w:rFonts w:eastAsia="Arial Narrow"/>
                <w:color w:val="000000"/>
                <w:szCs w:val="20"/>
              </w:rPr>
              <w:t>ii</w:t>
            </w:r>
            <w:r w:rsidRPr="008521DF">
              <w:rPr>
                <w:rFonts w:eastAsia="Arial Narrow"/>
                <w:color w:val="000000"/>
                <w:szCs w:val="20"/>
              </w:rPr>
              <w:t>), (</w:t>
            </w:r>
            <w:r w:rsidR="00E82E97">
              <w:rPr>
                <w:rFonts w:eastAsia="Arial Narrow"/>
                <w:color w:val="000000"/>
                <w:szCs w:val="20"/>
              </w:rPr>
              <w:t>iii</w:t>
            </w:r>
            <w:r w:rsidRPr="008521DF">
              <w:rPr>
                <w:rFonts w:eastAsia="Arial Narrow"/>
                <w:color w:val="000000"/>
                <w:szCs w:val="20"/>
              </w:rPr>
              <w:t>), (</w:t>
            </w:r>
            <w:r w:rsidR="00E82E97">
              <w:rPr>
                <w:rFonts w:eastAsia="Arial Narrow"/>
                <w:color w:val="000000"/>
                <w:szCs w:val="20"/>
              </w:rPr>
              <w:t>iv</w:t>
            </w:r>
            <w:r w:rsidRPr="008521DF">
              <w:rPr>
                <w:rFonts w:eastAsia="Arial Narrow"/>
                <w:color w:val="000000"/>
                <w:szCs w:val="20"/>
              </w:rPr>
              <w:t>), (</w:t>
            </w:r>
            <w:r w:rsidR="00E82E97">
              <w:rPr>
                <w:rFonts w:eastAsia="Arial Narrow"/>
                <w:color w:val="000000"/>
                <w:szCs w:val="20"/>
              </w:rPr>
              <w:t>v</w:t>
            </w:r>
            <w:r w:rsidRPr="008521DF">
              <w:rPr>
                <w:rFonts w:eastAsia="Arial Narrow"/>
                <w:color w:val="000000"/>
                <w:szCs w:val="20"/>
              </w:rPr>
              <w:t>) or (</w:t>
            </w:r>
            <w:r w:rsidR="00E82E97">
              <w:rPr>
                <w:rFonts w:eastAsia="Arial Narrow"/>
                <w:color w:val="000000"/>
                <w:szCs w:val="20"/>
              </w:rPr>
              <w:t>vii</w:t>
            </w:r>
            <w:r w:rsidRPr="008521DF">
              <w:rPr>
                <w:rFonts w:eastAsia="Arial Narrow"/>
                <w:color w:val="000000"/>
                <w:szCs w:val="20"/>
              </w:rPr>
              <w:t>) above or has been recruited as stated in (</w:t>
            </w:r>
            <w:r w:rsidR="00E82E97">
              <w:rPr>
                <w:rFonts w:eastAsia="Arial Narrow"/>
                <w:color w:val="000000"/>
                <w:szCs w:val="20"/>
              </w:rPr>
              <w:t>vi</w:t>
            </w:r>
            <w:r w:rsidRPr="008521DF">
              <w:rPr>
                <w:rFonts w:eastAsia="Arial Narrow"/>
                <w:color w:val="000000"/>
                <w:szCs w:val="20"/>
              </w:rPr>
              <w:t>) above</w:t>
            </w:r>
            <w:r w:rsidR="00BD0FF6" w:rsidRPr="007B446B">
              <w:rPr>
                <w:rFonts w:eastAsia="Arial Narrow"/>
                <w:color w:val="000000"/>
                <w:szCs w:val="20"/>
              </w:rPr>
              <w:t>.</w:t>
            </w:r>
          </w:p>
          <w:p w14:paraId="0506DD92" w14:textId="77777777" w:rsidR="00BD0FF6" w:rsidRPr="0046288A" w:rsidRDefault="00BD0FF6" w:rsidP="009407C2">
            <w:pPr>
              <w:numPr>
                <w:ilvl w:val="12"/>
                <w:numId w:val="0"/>
              </w:numPr>
              <w:tabs>
                <w:tab w:val="left" w:pos="540"/>
              </w:tabs>
              <w:spacing w:after="200"/>
              <w:ind w:left="540" w:hanging="540"/>
              <w:jc w:val="both"/>
            </w:pPr>
            <w:r w:rsidRPr="0046288A">
              <w:t>(c)</w:t>
            </w:r>
            <w:r w:rsidRPr="0046288A">
              <w:tab/>
              <w:t>The Service Provider shall have no claim for additional costs arising out of or incidental to any removal and/or replacement of Personnel.</w:t>
            </w:r>
          </w:p>
        </w:tc>
      </w:tr>
      <w:tr w:rsidR="000B35E9" w:rsidRPr="0046288A" w14:paraId="21501C31" w14:textId="77777777">
        <w:tc>
          <w:tcPr>
            <w:tcW w:w="2358" w:type="dxa"/>
          </w:tcPr>
          <w:p w14:paraId="2B9549C4" w14:textId="68102969" w:rsidR="000B35E9" w:rsidRPr="0046288A" w:rsidRDefault="000B35E9" w:rsidP="009407C2">
            <w:pPr>
              <w:pStyle w:val="Heading3"/>
              <w:keepNext w:val="0"/>
              <w:keepLines w:val="0"/>
              <w:numPr>
                <w:ilvl w:val="12"/>
                <w:numId w:val="0"/>
              </w:numPr>
              <w:spacing w:after="0"/>
              <w:ind w:left="360" w:hanging="360"/>
            </w:pPr>
            <w:bookmarkStart w:id="461" w:name="_Toc69745830"/>
            <w:r w:rsidRPr="0046288A">
              <w:lastRenderedPageBreak/>
              <w:t>4.</w:t>
            </w:r>
            <w:r>
              <w:t>3</w:t>
            </w:r>
            <w:r w:rsidRPr="0046288A">
              <w:tab/>
            </w:r>
            <w:r w:rsidR="00545801">
              <w:t xml:space="preserve">Service </w:t>
            </w:r>
            <w:r w:rsidR="00ED63B6">
              <w:t>Provider’s Personnel</w:t>
            </w:r>
            <w:bookmarkEnd w:id="461"/>
          </w:p>
        </w:tc>
        <w:tc>
          <w:tcPr>
            <w:tcW w:w="6786" w:type="dxa"/>
          </w:tcPr>
          <w:p w14:paraId="2F73E74F" w14:textId="4059FEF3" w:rsidR="00ED63B6" w:rsidRPr="00ED63B6" w:rsidRDefault="00ED63B6" w:rsidP="00C72740">
            <w:pPr>
              <w:spacing w:before="120" w:after="120"/>
              <w:ind w:left="1260" w:right="-14" w:hanging="684"/>
              <w:jc w:val="center"/>
              <w:rPr>
                <w:noProof/>
                <w:szCs w:val="20"/>
              </w:rPr>
            </w:pPr>
            <w:r w:rsidRPr="00ED63B6">
              <w:rPr>
                <w:noProof/>
                <w:szCs w:val="20"/>
              </w:rPr>
              <w:t xml:space="preserve">Engagement of </w:t>
            </w:r>
            <w:r w:rsidR="00DC4D13">
              <w:rPr>
                <w:noProof/>
                <w:szCs w:val="20"/>
              </w:rPr>
              <w:t>Service Provider’s Personnel</w:t>
            </w:r>
          </w:p>
          <w:p w14:paraId="0C7D886F" w14:textId="744A2FE6" w:rsidR="00ED63B6" w:rsidRPr="00ED63B6" w:rsidRDefault="00490665" w:rsidP="007B446B">
            <w:pPr>
              <w:spacing w:before="120" w:after="120"/>
              <w:ind w:right="-14"/>
              <w:jc w:val="both"/>
              <w:rPr>
                <w:noProof/>
                <w:szCs w:val="20"/>
              </w:rPr>
            </w:pPr>
            <w:r>
              <w:rPr>
                <w:noProof/>
                <w:szCs w:val="20"/>
              </w:rPr>
              <w:t xml:space="preserve">The </w:t>
            </w:r>
            <w:r w:rsidR="00F662C4">
              <w:rPr>
                <w:noProof/>
                <w:szCs w:val="20"/>
              </w:rPr>
              <w:t xml:space="preserve">Service Provider </w:t>
            </w:r>
            <w:r w:rsidR="00ED63B6" w:rsidRPr="00ED63B6">
              <w:rPr>
                <w:noProof/>
                <w:szCs w:val="20"/>
              </w:rPr>
              <w:t xml:space="preserve">shall make arrangements for the engagement of </w:t>
            </w:r>
            <w:r w:rsidR="00164F89">
              <w:rPr>
                <w:noProof/>
                <w:szCs w:val="20"/>
              </w:rPr>
              <w:t xml:space="preserve">the </w:t>
            </w:r>
            <w:r w:rsidR="00ED63B6">
              <w:rPr>
                <w:noProof/>
                <w:szCs w:val="20"/>
              </w:rPr>
              <w:t>Service Provider’s Personnel</w:t>
            </w:r>
            <w:r w:rsidR="00ED63B6" w:rsidRPr="00ED63B6">
              <w:rPr>
                <w:noProof/>
                <w:szCs w:val="20"/>
              </w:rPr>
              <w:t>.</w:t>
            </w:r>
          </w:p>
          <w:p w14:paraId="46E7CFC8" w14:textId="61347426" w:rsidR="00ED63B6" w:rsidRPr="00ED63B6" w:rsidRDefault="00ED63B6" w:rsidP="007B446B">
            <w:pPr>
              <w:spacing w:before="120" w:after="120"/>
              <w:ind w:right="-14"/>
              <w:jc w:val="both"/>
              <w:rPr>
                <w:noProof/>
                <w:szCs w:val="20"/>
              </w:rPr>
            </w:pPr>
            <w:r w:rsidRPr="00ED63B6">
              <w:rPr>
                <w:noProof/>
                <w:szCs w:val="20"/>
              </w:rPr>
              <w:t xml:space="preserve">The </w:t>
            </w:r>
            <w:r>
              <w:rPr>
                <w:noProof/>
                <w:szCs w:val="20"/>
              </w:rPr>
              <w:t xml:space="preserve">Service Provider </w:t>
            </w:r>
            <w:r w:rsidRPr="00ED63B6">
              <w:rPr>
                <w:noProof/>
                <w:szCs w:val="20"/>
              </w:rPr>
              <w:t>is encouraged</w:t>
            </w:r>
            <w:r w:rsidR="00F02E7E">
              <w:rPr>
                <w:noProof/>
                <w:szCs w:val="20"/>
              </w:rPr>
              <w:t xml:space="preserve">, to the extent practicable and reasonable, </w:t>
            </w:r>
            <w:r w:rsidRPr="00ED63B6">
              <w:rPr>
                <w:noProof/>
                <w:szCs w:val="20"/>
              </w:rPr>
              <w:t>to use local labor that has the necessary skills.</w:t>
            </w:r>
          </w:p>
          <w:p w14:paraId="461B141B" w14:textId="14B68B79" w:rsidR="00ED63B6" w:rsidRPr="00ED63B6" w:rsidRDefault="00F02E7E" w:rsidP="007B446B">
            <w:pPr>
              <w:spacing w:before="120" w:after="120"/>
              <w:ind w:right="-14"/>
              <w:jc w:val="both"/>
              <w:rPr>
                <w:noProof/>
                <w:szCs w:val="20"/>
              </w:rPr>
            </w:pPr>
            <w:r>
              <w:rPr>
                <w:noProof/>
                <w:szCs w:val="20"/>
              </w:rPr>
              <w:t>Subject to GCC 5.1, t</w:t>
            </w:r>
            <w:r w:rsidR="00ED63B6" w:rsidRPr="00ED63B6">
              <w:rPr>
                <w:noProof/>
                <w:szCs w:val="20"/>
              </w:rPr>
              <w:t xml:space="preserve">he </w:t>
            </w:r>
            <w:r w:rsidR="00ED63B6">
              <w:rPr>
                <w:noProof/>
                <w:szCs w:val="20"/>
              </w:rPr>
              <w:t>Service Provider</w:t>
            </w:r>
            <w:r w:rsidR="00ED63B6" w:rsidRPr="00ED63B6">
              <w:rPr>
                <w:noProof/>
                <w:szCs w:val="20"/>
              </w:rPr>
              <w:t xml:space="preserve"> shall be responsible for obtaining all necessary permit(s) and/or visa(s) from the appropriate authorities for the entry</w:t>
            </w:r>
            <w:r w:rsidR="00B620BB">
              <w:rPr>
                <w:noProof/>
                <w:szCs w:val="20"/>
              </w:rPr>
              <w:t xml:space="preserve"> </w:t>
            </w:r>
            <w:r w:rsidR="008A77CF" w:rsidRPr="00ED63B6">
              <w:rPr>
                <w:noProof/>
                <w:szCs w:val="20"/>
              </w:rPr>
              <w:t xml:space="preserve">of all personnel to be employed </w:t>
            </w:r>
            <w:r w:rsidR="008A77CF">
              <w:rPr>
                <w:noProof/>
                <w:szCs w:val="20"/>
              </w:rPr>
              <w:t>for the Services</w:t>
            </w:r>
            <w:r w:rsidR="00B620BB">
              <w:rPr>
                <w:noProof/>
                <w:szCs w:val="20"/>
              </w:rPr>
              <w:t xml:space="preserve"> </w:t>
            </w:r>
            <w:r w:rsidR="000F5CF4">
              <w:rPr>
                <w:noProof/>
                <w:szCs w:val="20"/>
              </w:rPr>
              <w:t>into the Employer’s country</w:t>
            </w:r>
            <w:r w:rsidR="00ED63B6" w:rsidRPr="00ED63B6">
              <w:rPr>
                <w:noProof/>
                <w:szCs w:val="20"/>
              </w:rPr>
              <w:t>.</w:t>
            </w:r>
          </w:p>
          <w:p w14:paraId="17DF3198" w14:textId="5D7C3394" w:rsidR="00ED63B6" w:rsidRPr="00ED63B6" w:rsidRDefault="00ED63B6" w:rsidP="007B446B">
            <w:pPr>
              <w:spacing w:before="120" w:after="120"/>
              <w:ind w:right="-14"/>
              <w:jc w:val="both"/>
              <w:rPr>
                <w:noProof/>
                <w:szCs w:val="20"/>
              </w:rPr>
            </w:pPr>
            <w:r w:rsidRPr="00ED63B6">
              <w:rPr>
                <w:noProof/>
                <w:szCs w:val="20"/>
              </w:rPr>
              <w:lastRenderedPageBreak/>
              <w:t xml:space="preserve">The </w:t>
            </w:r>
            <w:r>
              <w:rPr>
                <w:noProof/>
                <w:szCs w:val="20"/>
              </w:rPr>
              <w:t xml:space="preserve">Service Provider </w:t>
            </w:r>
            <w:r w:rsidRPr="00ED63B6">
              <w:rPr>
                <w:noProof/>
                <w:szCs w:val="20"/>
              </w:rPr>
              <w:t xml:space="preserve">shall at its own expense provide the means of repatriation to all of its </w:t>
            </w:r>
            <w:r>
              <w:rPr>
                <w:noProof/>
                <w:szCs w:val="20"/>
              </w:rPr>
              <w:t>personnel</w:t>
            </w:r>
            <w:r w:rsidRPr="00ED63B6">
              <w:rPr>
                <w:noProof/>
                <w:szCs w:val="20"/>
              </w:rPr>
              <w:t xml:space="preserve"> employed for the execution of the </w:t>
            </w:r>
            <w:r w:rsidR="0053222E">
              <w:rPr>
                <w:noProof/>
                <w:szCs w:val="20"/>
              </w:rPr>
              <w:t xml:space="preserve">Services </w:t>
            </w:r>
            <w:r w:rsidRPr="00ED63B6">
              <w:rPr>
                <w:noProof/>
                <w:szCs w:val="20"/>
              </w:rPr>
              <w:t xml:space="preserve">to the place where they were recruited or to their domicile.  It shall also provide suitable temporary maintenance of all such persons from the cessation of their employment on the Contract to the date programmed for their departure.  </w:t>
            </w:r>
          </w:p>
          <w:p w14:paraId="687E4944" w14:textId="0D7965F9" w:rsidR="00ED63B6" w:rsidRPr="00ED63B6" w:rsidRDefault="00ED63B6" w:rsidP="00C72740">
            <w:pPr>
              <w:spacing w:before="120" w:after="120"/>
              <w:ind w:left="1260" w:right="-14" w:hanging="684"/>
              <w:jc w:val="center"/>
              <w:rPr>
                <w:noProof/>
                <w:szCs w:val="20"/>
              </w:rPr>
            </w:pPr>
            <w:r w:rsidRPr="00ED63B6">
              <w:rPr>
                <w:noProof/>
                <w:szCs w:val="20"/>
              </w:rPr>
              <w:t>Persons in the Service of Employer</w:t>
            </w:r>
          </w:p>
          <w:p w14:paraId="4FCDA69F" w14:textId="3F4D9E9F" w:rsidR="00ED63B6" w:rsidRPr="00ED63B6" w:rsidRDefault="00ED63B6" w:rsidP="007B446B">
            <w:pPr>
              <w:spacing w:before="120" w:after="120"/>
              <w:ind w:right="-14"/>
              <w:jc w:val="both"/>
              <w:rPr>
                <w:noProof/>
                <w:szCs w:val="20"/>
              </w:rPr>
            </w:pPr>
            <w:r w:rsidRPr="00ED63B6">
              <w:rPr>
                <w:noProof/>
                <w:szCs w:val="20"/>
              </w:rPr>
              <w:t xml:space="preserve">The </w:t>
            </w:r>
            <w:r w:rsidR="004A15AF">
              <w:rPr>
                <w:noProof/>
                <w:szCs w:val="20"/>
              </w:rPr>
              <w:t xml:space="preserve">Service Provider </w:t>
            </w:r>
            <w:r w:rsidRPr="00ED63B6">
              <w:rPr>
                <w:noProof/>
                <w:szCs w:val="20"/>
              </w:rPr>
              <w:t>shall not recruit, or attempt to recruit, staff and labor from amongst the Employer’s Personnel.</w:t>
            </w:r>
          </w:p>
          <w:p w14:paraId="1F7DF156" w14:textId="4ED41577" w:rsidR="00ED63B6" w:rsidRPr="00ED63B6" w:rsidRDefault="00C72740" w:rsidP="00C72740">
            <w:pPr>
              <w:spacing w:before="120" w:after="120"/>
              <w:ind w:left="1260" w:right="-14" w:hanging="684"/>
              <w:rPr>
                <w:noProof/>
                <w:szCs w:val="20"/>
              </w:rPr>
            </w:pPr>
            <w:r>
              <w:rPr>
                <w:noProof/>
                <w:szCs w:val="20"/>
              </w:rPr>
              <w:t xml:space="preserve">                       </w:t>
            </w:r>
            <w:r w:rsidR="00ED63B6" w:rsidRPr="00ED63B6">
              <w:rPr>
                <w:noProof/>
                <w:szCs w:val="20"/>
              </w:rPr>
              <w:t>Labor Laws</w:t>
            </w:r>
          </w:p>
          <w:p w14:paraId="3DA04656" w14:textId="4E3408D8" w:rsidR="00ED63B6" w:rsidRPr="00ED63B6" w:rsidRDefault="00ED63B6" w:rsidP="007B446B">
            <w:pPr>
              <w:spacing w:before="120" w:after="120"/>
              <w:ind w:right="-14"/>
              <w:jc w:val="both"/>
              <w:rPr>
                <w:noProof/>
                <w:szCs w:val="20"/>
              </w:rPr>
            </w:pPr>
            <w:r w:rsidRPr="00ED63B6">
              <w:rPr>
                <w:noProof/>
                <w:szCs w:val="20"/>
              </w:rPr>
              <w:t xml:space="preserve">The </w:t>
            </w:r>
            <w:r w:rsidR="004A15AF">
              <w:rPr>
                <w:noProof/>
                <w:szCs w:val="20"/>
              </w:rPr>
              <w:t xml:space="preserve">Service provider </w:t>
            </w:r>
            <w:r w:rsidRPr="00ED63B6">
              <w:rPr>
                <w:noProof/>
                <w:szCs w:val="20"/>
              </w:rPr>
              <w:t xml:space="preserve">shall comply with all the relevant labor laws applicable to the </w:t>
            </w:r>
            <w:r w:rsidR="004A15AF">
              <w:rPr>
                <w:noProof/>
                <w:szCs w:val="20"/>
              </w:rPr>
              <w:t>Service Provider</w:t>
            </w:r>
            <w:r w:rsidRPr="00ED63B6">
              <w:rPr>
                <w:noProof/>
                <w:szCs w:val="20"/>
              </w:rPr>
              <w:t>’s Personnel, including laws relating to their employment, health, safety, welfare, immigration and emigration, and shall allow them all their legal rights.</w:t>
            </w:r>
          </w:p>
          <w:p w14:paraId="4D33C05E" w14:textId="77777777" w:rsidR="00C43002" w:rsidRDefault="00ED63B6" w:rsidP="00C43002">
            <w:pPr>
              <w:spacing w:before="120" w:after="120"/>
              <w:ind w:right="-14"/>
              <w:jc w:val="both"/>
              <w:rPr>
                <w:noProof/>
                <w:szCs w:val="20"/>
              </w:rPr>
            </w:pPr>
            <w:r w:rsidRPr="00ED63B6">
              <w:rPr>
                <w:noProof/>
                <w:szCs w:val="20"/>
              </w:rPr>
              <w:t xml:space="preserve">The </w:t>
            </w:r>
            <w:r w:rsidR="004A15AF">
              <w:rPr>
                <w:noProof/>
                <w:szCs w:val="20"/>
              </w:rPr>
              <w:t xml:space="preserve">Service Provider </w:t>
            </w:r>
            <w:r w:rsidRPr="00ED63B6">
              <w:rPr>
                <w:noProof/>
                <w:szCs w:val="20"/>
              </w:rPr>
              <w:t>shall at all times during the progress of the Contract use its best endeavors to prevent any unlawful, riotous or disorderly conduct or behavior by or amongst its employees and the labor of its Subcontractors.</w:t>
            </w:r>
          </w:p>
          <w:p w14:paraId="344A89D4" w14:textId="30D3ECE4" w:rsidR="00ED63B6" w:rsidRPr="00ED63B6" w:rsidRDefault="00ED63B6" w:rsidP="007B446B">
            <w:pPr>
              <w:spacing w:before="120" w:after="120"/>
              <w:ind w:right="-14"/>
              <w:jc w:val="both"/>
              <w:rPr>
                <w:noProof/>
                <w:szCs w:val="20"/>
              </w:rPr>
            </w:pPr>
            <w:r w:rsidRPr="00ED63B6">
              <w:rPr>
                <w:noProof/>
                <w:szCs w:val="20"/>
              </w:rPr>
              <w:t xml:space="preserve">The </w:t>
            </w:r>
            <w:r w:rsidR="004A15AF">
              <w:rPr>
                <w:noProof/>
                <w:szCs w:val="20"/>
              </w:rPr>
              <w:t xml:space="preserve">Service Provider </w:t>
            </w:r>
            <w:r w:rsidRPr="00ED63B6">
              <w:rPr>
                <w:noProof/>
                <w:szCs w:val="20"/>
              </w:rPr>
              <w:t xml:space="preserve">shall, in all dealings with its </w:t>
            </w:r>
            <w:r w:rsidR="004A15AF">
              <w:rPr>
                <w:noProof/>
                <w:szCs w:val="20"/>
              </w:rPr>
              <w:t xml:space="preserve">personnel </w:t>
            </w:r>
            <w:r w:rsidRPr="00ED63B6">
              <w:rPr>
                <w:noProof/>
                <w:szCs w:val="20"/>
              </w:rPr>
              <w:t>currently employed on or connected with the Contract, pay due regard to all recognized festivals, official holidays, religious or other customs and all local laws and regulations pertaining to the employment of labor.</w:t>
            </w:r>
          </w:p>
          <w:p w14:paraId="2A966BE0" w14:textId="7A1ECA6E" w:rsidR="00ED63B6" w:rsidRPr="00ED63B6" w:rsidRDefault="00ED63B6" w:rsidP="00C72740">
            <w:pPr>
              <w:spacing w:before="120" w:after="120"/>
              <w:ind w:left="1260" w:right="-14" w:hanging="684"/>
              <w:jc w:val="center"/>
              <w:rPr>
                <w:noProof/>
                <w:szCs w:val="20"/>
              </w:rPr>
            </w:pPr>
            <w:r w:rsidRPr="00ED63B6">
              <w:rPr>
                <w:noProof/>
                <w:szCs w:val="20"/>
              </w:rPr>
              <w:t>Rates of Wages and Conditions of Labor</w:t>
            </w:r>
          </w:p>
          <w:p w14:paraId="67B52C64" w14:textId="5C2B1334" w:rsidR="00ED63B6" w:rsidRPr="00ED63B6" w:rsidRDefault="00ED63B6" w:rsidP="007B446B">
            <w:pPr>
              <w:spacing w:before="120" w:after="120"/>
              <w:ind w:right="-14"/>
              <w:jc w:val="both"/>
              <w:rPr>
                <w:noProof/>
                <w:szCs w:val="20"/>
              </w:rPr>
            </w:pPr>
            <w:r w:rsidRPr="00ED63B6">
              <w:rPr>
                <w:noProof/>
                <w:szCs w:val="20"/>
              </w:rPr>
              <w:t xml:space="preserve">The </w:t>
            </w:r>
            <w:r w:rsidR="004A15AF">
              <w:rPr>
                <w:noProof/>
                <w:szCs w:val="20"/>
              </w:rPr>
              <w:t xml:space="preserve">Service Provider </w:t>
            </w:r>
            <w:r w:rsidRPr="00ED63B6">
              <w:rPr>
                <w:noProof/>
                <w:szCs w:val="20"/>
              </w:rPr>
              <w:t xml:space="preserve">shall pay rates of wages, and observe conditions of labor, which are not lower than those established for the trade or industry where the </w:t>
            </w:r>
            <w:r w:rsidR="00F02E7E">
              <w:rPr>
                <w:noProof/>
                <w:szCs w:val="20"/>
              </w:rPr>
              <w:t xml:space="preserve">Service </w:t>
            </w:r>
            <w:r w:rsidRPr="00ED63B6">
              <w:rPr>
                <w:noProof/>
                <w:szCs w:val="20"/>
              </w:rPr>
              <w:t xml:space="preserve">is carried out. If no established rates or conditions are applicable, the </w:t>
            </w:r>
            <w:r w:rsidR="004A15AF">
              <w:rPr>
                <w:noProof/>
                <w:szCs w:val="20"/>
              </w:rPr>
              <w:t xml:space="preserve">Service Provider </w:t>
            </w:r>
            <w:r w:rsidRPr="00ED63B6">
              <w:rPr>
                <w:noProof/>
                <w:szCs w:val="20"/>
              </w:rPr>
              <w:t xml:space="preserve">shall pay rates of wages and observe conditions which are not lower than the general level of wages and conditions observed locally by employers whose trade or industry is similar to that of the </w:t>
            </w:r>
            <w:r w:rsidR="004A15AF">
              <w:rPr>
                <w:noProof/>
                <w:szCs w:val="20"/>
              </w:rPr>
              <w:t>Service Provider</w:t>
            </w:r>
            <w:r w:rsidRPr="00ED63B6">
              <w:rPr>
                <w:noProof/>
                <w:szCs w:val="20"/>
              </w:rPr>
              <w:t>.</w:t>
            </w:r>
          </w:p>
          <w:p w14:paraId="335E957B" w14:textId="5ADB1584" w:rsidR="00ED63B6" w:rsidRPr="00ED63B6" w:rsidRDefault="00ED63B6" w:rsidP="007B446B">
            <w:pPr>
              <w:spacing w:before="120" w:after="120"/>
              <w:ind w:right="-14"/>
              <w:jc w:val="both"/>
              <w:rPr>
                <w:noProof/>
                <w:szCs w:val="20"/>
              </w:rPr>
            </w:pPr>
            <w:r w:rsidRPr="00ED63B6">
              <w:rPr>
                <w:color w:val="000000" w:themeColor="text1"/>
                <w:szCs w:val="20"/>
              </w:rPr>
              <w:t xml:space="preserve">The </w:t>
            </w:r>
            <w:r w:rsidR="004A15AF">
              <w:rPr>
                <w:color w:val="000000" w:themeColor="text1"/>
                <w:szCs w:val="20"/>
              </w:rPr>
              <w:t xml:space="preserve">Service Provider </w:t>
            </w:r>
            <w:r w:rsidRPr="00ED63B6">
              <w:rPr>
                <w:color w:val="000000" w:themeColor="text1"/>
                <w:szCs w:val="20"/>
              </w:rPr>
              <w:t xml:space="preserve">shall inform the </w:t>
            </w:r>
            <w:r w:rsidR="004A15AF">
              <w:rPr>
                <w:color w:val="000000" w:themeColor="text1"/>
                <w:szCs w:val="20"/>
              </w:rPr>
              <w:t>Service Provider’s</w:t>
            </w:r>
            <w:r w:rsidRPr="00ED63B6">
              <w:rPr>
                <w:color w:val="000000" w:themeColor="text1"/>
                <w:szCs w:val="20"/>
              </w:rPr>
              <w:t xml:space="preserve"> Personnel about their liability </w:t>
            </w:r>
            <w:r w:rsidRPr="00ED63B6">
              <w:rPr>
                <w:noProof/>
                <w:szCs w:val="20"/>
              </w:rPr>
              <w:t>to</w:t>
            </w:r>
            <w:r w:rsidRPr="00ED63B6">
              <w:rPr>
                <w:color w:val="000000" w:themeColor="text1"/>
                <w:szCs w:val="20"/>
              </w:rPr>
              <w:t xml:space="preserve"> pay personal income taxes in the </w:t>
            </w:r>
            <w:r w:rsidR="004E4DCD">
              <w:rPr>
                <w:color w:val="000000" w:themeColor="text1"/>
                <w:szCs w:val="20"/>
              </w:rPr>
              <w:t xml:space="preserve">Employer’s </w:t>
            </w:r>
            <w:r w:rsidR="000F32B4">
              <w:rPr>
                <w:color w:val="000000" w:themeColor="text1"/>
                <w:szCs w:val="20"/>
              </w:rPr>
              <w:t>c</w:t>
            </w:r>
            <w:r w:rsidRPr="00ED63B6">
              <w:rPr>
                <w:color w:val="000000" w:themeColor="text1"/>
                <w:szCs w:val="20"/>
              </w:rPr>
              <w:t xml:space="preserve">ountry in respect of such of their salaries, wages, allowances and any benefits as are subject to tax under the </w:t>
            </w:r>
            <w:r w:rsidR="004A15AF">
              <w:rPr>
                <w:noProof/>
                <w:szCs w:val="20"/>
              </w:rPr>
              <w:t>l</w:t>
            </w:r>
            <w:r w:rsidRPr="00ED63B6">
              <w:rPr>
                <w:noProof/>
                <w:szCs w:val="20"/>
              </w:rPr>
              <w:t>aws</w:t>
            </w:r>
            <w:r w:rsidRPr="00ED63B6">
              <w:rPr>
                <w:color w:val="000000" w:themeColor="text1"/>
                <w:szCs w:val="20"/>
              </w:rPr>
              <w:t xml:space="preserve"> of the </w:t>
            </w:r>
            <w:r w:rsidR="004A15AF">
              <w:rPr>
                <w:color w:val="000000" w:themeColor="text1"/>
                <w:szCs w:val="20"/>
              </w:rPr>
              <w:t>c</w:t>
            </w:r>
            <w:r w:rsidRPr="00ED63B6">
              <w:rPr>
                <w:color w:val="000000" w:themeColor="text1"/>
                <w:szCs w:val="20"/>
              </w:rPr>
              <w:t xml:space="preserve">ountry for the time being in force, and the </w:t>
            </w:r>
            <w:r w:rsidR="004A15AF">
              <w:rPr>
                <w:color w:val="000000" w:themeColor="text1"/>
                <w:szCs w:val="20"/>
              </w:rPr>
              <w:t xml:space="preserve">Service provider </w:t>
            </w:r>
            <w:r w:rsidRPr="00ED63B6">
              <w:rPr>
                <w:color w:val="000000" w:themeColor="text1"/>
                <w:szCs w:val="20"/>
              </w:rPr>
              <w:t>shall perform such duties in regard to such deductions thereof as may be imposed on him by such laws</w:t>
            </w:r>
            <w:r w:rsidRPr="00ED63B6">
              <w:rPr>
                <w:noProof/>
                <w:szCs w:val="20"/>
              </w:rPr>
              <w:t>.</w:t>
            </w:r>
          </w:p>
          <w:p w14:paraId="7526A0C6" w14:textId="77777777" w:rsidR="00C43002" w:rsidRDefault="00ED63B6" w:rsidP="00C72740">
            <w:pPr>
              <w:spacing w:before="120" w:after="120"/>
              <w:ind w:left="1260" w:right="-14" w:hanging="684"/>
              <w:jc w:val="center"/>
              <w:rPr>
                <w:noProof/>
                <w:szCs w:val="20"/>
              </w:rPr>
            </w:pPr>
            <w:r w:rsidRPr="00ED63B6">
              <w:rPr>
                <w:noProof/>
                <w:szCs w:val="20"/>
              </w:rPr>
              <w:t xml:space="preserve">Facilities for </w:t>
            </w:r>
            <w:r w:rsidR="00C43002">
              <w:rPr>
                <w:noProof/>
                <w:szCs w:val="20"/>
              </w:rPr>
              <w:t>Service Provider</w:t>
            </w:r>
            <w:r w:rsidR="00C43002" w:rsidRPr="00ED63B6">
              <w:rPr>
                <w:noProof/>
                <w:szCs w:val="20"/>
              </w:rPr>
              <w:t xml:space="preserve">’s Personnel </w:t>
            </w:r>
          </w:p>
          <w:p w14:paraId="40534607" w14:textId="3D1B8670" w:rsidR="00ED63B6" w:rsidRPr="00ED63B6" w:rsidRDefault="004A15AF" w:rsidP="007B446B">
            <w:pPr>
              <w:spacing w:before="120" w:after="120"/>
              <w:ind w:right="-14"/>
              <w:jc w:val="both"/>
              <w:rPr>
                <w:noProof/>
                <w:szCs w:val="20"/>
              </w:rPr>
            </w:pPr>
            <w:r>
              <w:rPr>
                <w:noProof/>
                <w:szCs w:val="20"/>
              </w:rPr>
              <w:t xml:space="preserve">If </w:t>
            </w:r>
            <w:r w:rsidR="00ED63B6" w:rsidRPr="00F43A99">
              <w:rPr>
                <w:b/>
                <w:noProof/>
                <w:szCs w:val="20"/>
              </w:rPr>
              <w:t xml:space="preserve">stated in the </w:t>
            </w:r>
            <w:r w:rsidR="00140E7A" w:rsidRPr="00F43A99">
              <w:rPr>
                <w:b/>
                <w:noProof/>
                <w:szCs w:val="20"/>
              </w:rPr>
              <w:t xml:space="preserve">SCC and subject to </w:t>
            </w:r>
            <w:r w:rsidR="00140E7A">
              <w:rPr>
                <w:b/>
                <w:noProof/>
                <w:szCs w:val="20"/>
              </w:rPr>
              <w:t xml:space="preserve">GCC Sub-Clause </w:t>
            </w:r>
            <w:r w:rsidR="00140E7A" w:rsidRPr="00F43A99">
              <w:rPr>
                <w:b/>
                <w:noProof/>
                <w:szCs w:val="20"/>
              </w:rPr>
              <w:t>5.3</w:t>
            </w:r>
            <w:r w:rsidR="00ED63B6" w:rsidRPr="00ED63B6">
              <w:rPr>
                <w:noProof/>
                <w:szCs w:val="20"/>
              </w:rPr>
              <w:t xml:space="preserve">, the </w:t>
            </w:r>
            <w:r>
              <w:rPr>
                <w:noProof/>
                <w:szCs w:val="20"/>
              </w:rPr>
              <w:t xml:space="preserve">Service Provider </w:t>
            </w:r>
            <w:r w:rsidR="00ED63B6" w:rsidRPr="00ED63B6">
              <w:rPr>
                <w:noProof/>
                <w:szCs w:val="20"/>
              </w:rPr>
              <w:t xml:space="preserve">shall provide and maintain all necessary accommodation and welfare facilities for the </w:t>
            </w:r>
            <w:r>
              <w:rPr>
                <w:noProof/>
                <w:szCs w:val="20"/>
              </w:rPr>
              <w:t>Service Provider</w:t>
            </w:r>
            <w:r w:rsidR="00ED63B6" w:rsidRPr="00ED63B6">
              <w:rPr>
                <w:noProof/>
                <w:szCs w:val="20"/>
              </w:rPr>
              <w:t xml:space="preserve">’s </w:t>
            </w:r>
            <w:r w:rsidR="00ED63B6" w:rsidRPr="00ED63B6">
              <w:rPr>
                <w:noProof/>
                <w:szCs w:val="20"/>
              </w:rPr>
              <w:lastRenderedPageBreak/>
              <w:t xml:space="preserve">Personnel employed for the execution of the Contract at the </w:t>
            </w:r>
            <w:r w:rsidR="009F222B">
              <w:rPr>
                <w:noProof/>
                <w:szCs w:val="20"/>
              </w:rPr>
              <w:t>locations in the Employer’s country where the Services are provided.</w:t>
            </w:r>
          </w:p>
          <w:p w14:paraId="70F46F86" w14:textId="23DE0183" w:rsidR="00ED63B6" w:rsidRPr="00ED63B6" w:rsidRDefault="00ED63B6" w:rsidP="007B446B">
            <w:pPr>
              <w:spacing w:before="120" w:after="120"/>
              <w:ind w:right="-14"/>
              <w:jc w:val="both"/>
              <w:rPr>
                <w:noProof/>
                <w:szCs w:val="20"/>
              </w:rPr>
            </w:pPr>
            <w:r w:rsidRPr="00ED63B6">
              <w:rPr>
                <w:noProof/>
                <w:szCs w:val="20"/>
              </w:rPr>
              <w:t xml:space="preserve">In the event of the death of any of the </w:t>
            </w:r>
            <w:r w:rsidR="00F02E7E">
              <w:rPr>
                <w:noProof/>
                <w:szCs w:val="20"/>
              </w:rPr>
              <w:t>Service Provider</w:t>
            </w:r>
            <w:r w:rsidRPr="00ED63B6">
              <w:rPr>
                <w:noProof/>
                <w:szCs w:val="20"/>
              </w:rPr>
              <w:t xml:space="preserve">’s Personnel or accompanying members of their families, the </w:t>
            </w:r>
            <w:r w:rsidR="00F02E7E">
              <w:rPr>
                <w:noProof/>
                <w:szCs w:val="20"/>
              </w:rPr>
              <w:t>Service Provider</w:t>
            </w:r>
            <w:r w:rsidRPr="00ED63B6">
              <w:rPr>
                <w:noProof/>
                <w:szCs w:val="20"/>
              </w:rPr>
              <w:t xml:space="preserve"> shall be responsible for making the appropriate arrangements for their return or burial, unless otherwise specified in the </w:t>
            </w:r>
            <w:r w:rsidR="00F02E7E">
              <w:rPr>
                <w:noProof/>
                <w:szCs w:val="20"/>
              </w:rPr>
              <w:t>S</w:t>
            </w:r>
            <w:r w:rsidRPr="00ED63B6">
              <w:rPr>
                <w:noProof/>
                <w:szCs w:val="20"/>
              </w:rPr>
              <w:t xml:space="preserve">CC. </w:t>
            </w:r>
          </w:p>
          <w:p w14:paraId="036F733E" w14:textId="64130F45" w:rsidR="00ED63B6" w:rsidRPr="00ED63B6" w:rsidRDefault="00C72740" w:rsidP="007B446B">
            <w:pPr>
              <w:spacing w:before="120" w:after="120"/>
              <w:ind w:right="-14"/>
              <w:jc w:val="both"/>
              <w:rPr>
                <w:noProof/>
                <w:szCs w:val="20"/>
              </w:rPr>
            </w:pPr>
            <w:r>
              <w:rPr>
                <w:noProof/>
                <w:szCs w:val="20"/>
              </w:rPr>
              <w:t xml:space="preserve">                          </w:t>
            </w:r>
            <w:r w:rsidR="00ED63B6" w:rsidRPr="00ED63B6">
              <w:rPr>
                <w:noProof/>
                <w:szCs w:val="20"/>
              </w:rPr>
              <w:t>Workers’ Organizations</w:t>
            </w:r>
          </w:p>
          <w:p w14:paraId="6246221D" w14:textId="6002B116" w:rsidR="00C43002" w:rsidRDefault="00ED63B6" w:rsidP="007B446B">
            <w:pPr>
              <w:spacing w:before="120" w:after="120"/>
              <w:ind w:right="-14"/>
              <w:jc w:val="both"/>
              <w:rPr>
                <w:noProof/>
                <w:szCs w:val="20"/>
              </w:rPr>
            </w:pPr>
            <w:r w:rsidRPr="00ED63B6">
              <w:rPr>
                <w:noProof/>
                <w:szCs w:val="20"/>
              </w:rPr>
              <w:t xml:space="preserve">In countries where the relevant labor laws recognize workers’ rights to form and to join workers’ organizations of their choosing and to bargain collectively without interference, the </w:t>
            </w:r>
            <w:r w:rsidR="00C43002">
              <w:rPr>
                <w:noProof/>
                <w:szCs w:val="20"/>
              </w:rPr>
              <w:t xml:space="preserve">Service Provider </w:t>
            </w:r>
            <w:r w:rsidRPr="00ED63B6">
              <w:rPr>
                <w:noProof/>
                <w:szCs w:val="20"/>
              </w:rPr>
              <w:t xml:space="preserve">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w:t>
            </w:r>
            <w:r w:rsidR="00C43002">
              <w:rPr>
                <w:noProof/>
                <w:szCs w:val="20"/>
              </w:rPr>
              <w:t xml:space="preserve">Service Provider </w:t>
            </w:r>
            <w:r w:rsidRPr="00ED63B6">
              <w:rPr>
                <w:noProof/>
                <w:szCs w:val="20"/>
              </w:rPr>
              <w:t xml:space="preserve">shall enable alternative means for the </w:t>
            </w:r>
            <w:r w:rsidR="00C43002">
              <w:rPr>
                <w:noProof/>
                <w:szCs w:val="20"/>
              </w:rPr>
              <w:t xml:space="preserve">service provider’s Personnel </w:t>
            </w:r>
            <w:r w:rsidRPr="00ED63B6">
              <w:rPr>
                <w:noProof/>
                <w:szCs w:val="20"/>
              </w:rPr>
              <w:t xml:space="preserve">to express their grievances and protect their rights regarding working conditions and terms of employment. The </w:t>
            </w:r>
            <w:r w:rsidR="00C43002">
              <w:rPr>
                <w:noProof/>
                <w:szCs w:val="20"/>
              </w:rPr>
              <w:t xml:space="preserve">Service Provider </w:t>
            </w:r>
            <w:r w:rsidRPr="00ED63B6">
              <w:rPr>
                <w:noProof/>
                <w:szCs w:val="20"/>
              </w:rPr>
              <w:t xml:space="preserve">shall not seek to influence or control these alternative means. The </w:t>
            </w:r>
            <w:r w:rsidR="00C43002">
              <w:rPr>
                <w:noProof/>
                <w:szCs w:val="20"/>
              </w:rPr>
              <w:t xml:space="preserve">Service Provider </w:t>
            </w:r>
            <w:r w:rsidRPr="00ED63B6">
              <w:rPr>
                <w:noProof/>
                <w:szCs w:val="20"/>
              </w:rPr>
              <w:t xml:space="preserve">shall not discriminate or retaliate against the </w:t>
            </w:r>
            <w:r w:rsidR="00C43002">
              <w:rPr>
                <w:noProof/>
                <w:szCs w:val="20"/>
              </w:rPr>
              <w:t xml:space="preserve">Service Provider’s Personnel </w:t>
            </w:r>
            <w:r w:rsidRPr="00ED63B6">
              <w:rPr>
                <w:noProof/>
                <w:szCs w:val="20"/>
              </w:rPr>
              <w:t>who participate, or seek to participate, in such organizations and collective bargaining or alternative mechanisms. Workers’ organizations are expected to fairly represent the workers in the workforce.</w:t>
            </w:r>
          </w:p>
          <w:p w14:paraId="7C2F2DCA" w14:textId="6B58AE16" w:rsidR="00ED63B6" w:rsidRPr="00ED63B6" w:rsidRDefault="00C72740" w:rsidP="00ED63B6">
            <w:pPr>
              <w:spacing w:before="120" w:after="120"/>
              <w:ind w:left="240" w:right="-14"/>
              <w:jc w:val="both"/>
              <w:rPr>
                <w:noProof/>
                <w:szCs w:val="20"/>
              </w:rPr>
            </w:pPr>
            <w:r>
              <w:rPr>
                <w:noProof/>
                <w:szCs w:val="20"/>
              </w:rPr>
              <w:t xml:space="preserve">             </w:t>
            </w:r>
            <w:r w:rsidR="00ED63B6" w:rsidRPr="00ED63B6">
              <w:rPr>
                <w:noProof/>
                <w:szCs w:val="20"/>
              </w:rPr>
              <w:t>Non-Discrimination and Equal Opportunity</w:t>
            </w:r>
          </w:p>
          <w:p w14:paraId="38FCA747" w14:textId="06448CF6" w:rsidR="00ED63B6" w:rsidRPr="00ED63B6" w:rsidRDefault="00ED63B6" w:rsidP="007B446B">
            <w:pPr>
              <w:spacing w:before="120" w:after="120"/>
              <w:ind w:right="-14"/>
              <w:jc w:val="both"/>
              <w:rPr>
                <w:noProof/>
                <w:szCs w:val="20"/>
              </w:rPr>
            </w:pPr>
            <w:r w:rsidRPr="00ED63B6">
              <w:rPr>
                <w:noProof/>
                <w:szCs w:val="20"/>
              </w:rPr>
              <w:t xml:space="preserve">The </w:t>
            </w:r>
            <w:r w:rsidR="00C43002">
              <w:rPr>
                <w:noProof/>
                <w:szCs w:val="20"/>
              </w:rPr>
              <w:t xml:space="preserve">Service Provider </w:t>
            </w:r>
            <w:r w:rsidRPr="00ED63B6">
              <w:rPr>
                <w:noProof/>
                <w:szCs w:val="20"/>
              </w:rPr>
              <w:t xml:space="preserve">shall not make decisions relating to the employment or  treatment of </w:t>
            </w:r>
            <w:r w:rsidR="00C43002">
              <w:rPr>
                <w:noProof/>
                <w:szCs w:val="20"/>
              </w:rPr>
              <w:t>Service Provider</w:t>
            </w:r>
            <w:r w:rsidRPr="00ED63B6">
              <w:rPr>
                <w:noProof/>
                <w:szCs w:val="20"/>
              </w:rPr>
              <w:t xml:space="preserve">’s Personnel on the basis of personal characteristics unrelated to inherent job requirements. The </w:t>
            </w:r>
            <w:r w:rsidR="00C43002">
              <w:rPr>
                <w:noProof/>
                <w:szCs w:val="20"/>
              </w:rPr>
              <w:t xml:space="preserve">Service Provider </w:t>
            </w:r>
            <w:r w:rsidRPr="00ED63B6">
              <w:rPr>
                <w:noProof/>
                <w:szCs w:val="20"/>
              </w:rPr>
              <w:t xml:space="preserve">shall base the employment of </w:t>
            </w:r>
            <w:r w:rsidR="00C43002">
              <w:rPr>
                <w:noProof/>
                <w:szCs w:val="20"/>
              </w:rPr>
              <w:t>Service Provider</w:t>
            </w:r>
            <w:r w:rsidRPr="00ED63B6">
              <w:rPr>
                <w:noProof/>
                <w:szCs w:val="20"/>
              </w:rPr>
              <w:t xml:space="preserve">’s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4FAA233D" w14:textId="7DC866DE" w:rsidR="00ED63B6" w:rsidRPr="00ED63B6" w:rsidRDefault="00ED63B6" w:rsidP="007B446B">
            <w:pPr>
              <w:spacing w:before="120" w:after="120"/>
              <w:ind w:right="-14"/>
              <w:jc w:val="both"/>
              <w:rPr>
                <w:noProof/>
                <w:szCs w:val="20"/>
              </w:rPr>
            </w:pPr>
            <w:bookmarkStart w:id="462" w:name="_Hlk533088217"/>
            <w:r w:rsidRPr="00ED63B6">
              <w:rPr>
                <w:noProof/>
                <w:szCs w:val="20"/>
              </w:rPr>
              <w:t xml:space="preserve">Special measures of protection or assistance to remedy past discrimination or selection for a particular job based on the inherent requirements of the job shall not be deemed discrimination. The </w:t>
            </w:r>
            <w:r w:rsidR="00C43002">
              <w:rPr>
                <w:noProof/>
                <w:szCs w:val="20"/>
              </w:rPr>
              <w:t xml:space="preserve">Service Provider </w:t>
            </w:r>
            <w:r w:rsidRPr="00ED63B6">
              <w:rPr>
                <w:noProof/>
                <w:szCs w:val="20"/>
              </w:rPr>
              <w:t xml:space="preserve">shall provide protection and assistance as necessary to ensure non-discrimination and equal opportunity, including for specific groups such as women, people with disabilities, migrant </w:t>
            </w:r>
            <w:r w:rsidRPr="00ED63B6">
              <w:rPr>
                <w:noProof/>
                <w:szCs w:val="20"/>
              </w:rPr>
              <w:lastRenderedPageBreak/>
              <w:t xml:space="preserve">workers and children (of working age in accordance with </w:t>
            </w:r>
            <w:r w:rsidR="00C43002">
              <w:rPr>
                <w:noProof/>
                <w:szCs w:val="20"/>
              </w:rPr>
              <w:t>this Sub-Clause</w:t>
            </w:r>
            <w:r w:rsidRPr="00ED63B6">
              <w:rPr>
                <w:noProof/>
                <w:szCs w:val="20"/>
              </w:rPr>
              <w:t>).</w:t>
            </w:r>
            <w:bookmarkEnd w:id="462"/>
          </w:p>
          <w:p w14:paraId="4ACB74D1" w14:textId="406606C6" w:rsidR="00ED63B6" w:rsidRPr="00ED63B6" w:rsidRDefault="00C72740" w:rsidP="00ED63B6">
            <w:pPr>
              <w:spacing w:before="120" w:after="120"/>
              <w:ind w:left="330" w:right="-14"/>
              <w:jc w:val="both"/>
              <w:rPr>
                <w:noProof/>
                <w:szCs w:val="20"/>
              </w:rPr>
            </w:pPr>
            <w:r>
              <w:rPr>
                <w:noProof/>
                <w:szCs w:val="20"/>
              </w:rPr>
              <w:t xml:space="preserve">                  </w:t>
            </w:r>
            <w:r w:rsidR="00ED63B6" w:rsidRPr="00ED63B6">
              <w:rPr>
                <w:noProof/>
                <w:szCs w:val="20"/>
              </w:rPr>
              <w:t>Forced Labor</w:t>
            </w:r>
          </w:p>
          <w:p w14:paraId="7A4D4845" w14:textId="70597DBA" w:rsidR="00ED63B6" w:rsidRPr="00ED63B6" w:rsidRDefault="00ED63B6" w:rsidP="007B446B">
            <w:pPr>
              <w:spacing w:before="120" w:after="120"/>
              <w:ind w:right="-14"/>
              <w:jc w:val="both"/>
              <w:rPr>
                <w:noProof/>
                <w:szCs w:val="20"/>
              </w:rPr>
            </w:pPr>
            <w:r w:rsidRPr="00ED63B6">
              <w:rPr>
                <w:noProof/>
                <w:szCs w:val="20"/>
              </w:rPr>
              <w:t xml:space="preserve">The </w:t>
            </w:r>
            <w:r w:rsidR="00DC0D90">
              <w:rPr>
                <w:noProof/>
                <w:szCs w:val="20"/>
              </w:rPr>
              <w:t>Service Provider</w:t>
            </w:r>
            <w:r w:rsidRPr="00ED63B6">
              <w:rPr>
                <w:noProof/>
                <w:szCs w:val="20"/>
              </w:rPr>
              <w:t xml:space="preserve">, including its Subcontractors,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01DA70D0" w14:textId="77777777" w:rsidR="00ED63B6" w:rsidRPr="00ED63B6" w:rsidRDefault="00ED63B6" w:rsidP="007B446B">
            <w:pPr>
              <w:spacing w:before="120" w:after="120"/>
              <w:ind w:right="-14"/>
              <w:jc w:val="both"/>
              <w:rPr>
                <w:noProof/>
                <w:szCs w:val="20"/>
              </w:rPr>
            </w:pPr>
            <w:r w:rsidRPr="00ED63B6">
              <w:rPr>
                <w:noProof/>
                <w:szCs w:val="20"/>
              </w:rPr>
              <w:t xml:space="preserve">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 </w:t>
            </w:r>
          </w:p>
          <w:p w14:paraId="342684D9" w14:textId="45E11FF3" w:rsidR="00ED63B6" w:rsidRPr="00ED63B6" w:rsidRDefault="00DC0D90" w:rsidP="00ED63B6">
            <w:pPr>
              <w:spacing w:before="120" w:after="120"/>
              <w:ind w:left="330" w:right="-14"/>
              <w:jc w:val="both"/>
              <w:rPr>
                <w:noProof/>
                <w:szCs w:val="20"/>
              </w:rPr>
            </w:pPr>
            <w:r>
              <w:rPr>
                <w:noProof/>
                <w:szCs w:val="20"/>
              </w:rPr>
              <w:t xml:space="preserve"> </w:t>
            </w:r>
            <w:r w:rsidR="00C72740">
              <w:rPr>
                <w:noProof/>
                <w:szCs w:val="20"/>
              </w:rPr>
              <w:t xml:space="preserve">                </w:t>
            </w:r>
            <w:r w:rsidR="00ED63B6" w:rsidRPr="00ED63B6">
              <w:rPr>
                <w:noProof/>
                <w:szCs w:val="20"/>
              </w:rPr>
              <w:t>Child Labor</w:t>
            </w:r>
          </w:p>
          <w:p w14:paraId="44C355E5" w14:textId="3AA560C9" w:rsidR="00ED63B6" w:rsidRPr="00ED63B6" w:rsidRDefault="00ED63B6" w:rsidP="007B446B">
            <w:pPr>
              <w:spacing w:before="120" w:after="120"/>
              <w:ind w:right="-14"/>
              <w:jc w:val="both"/>
              <w:rPr>
                <w:noProof/>
                <w:szCs w:val="20"/>
              </w:rPr>
            </w:pPr>
            <w:r w:rsidRPr="00ED63B6">
              <w:rPr>
                <w:noProof/>
                <w:szCs w:val="20"/>
              </w:rPr>
              <w:t xml:space="preserve">The </w:t>
            </w:r>
            <w:r w:rsidR="00DC0D90">
              <w:rPr>
                <w:noProof/>
                <w:szCs w:val="20"/>
              </w:rPr>
              <w:t>Service Provider</w:t>
            </w:r>
            <w:r w:rsidRPr="00ED63B6">
              <w:rPr>
                <w:noProof/>
                <w:szCs w:val="20"/>
              </w:rPr>
              <w:t xml:space="preserve">, including its Subcontractors, shall not employ or engage a child under the age of 14 unless the national law specifies a higher age (the minimum age). </w:t>
            </w:r>
          </w:p>
          <w:p w14:paraId="14C3139A" w14:textId="0A33825E" w:rsidR="00ED63B6" w:rsidRPr="00ED63B6" w:rsidRDefault="00ED63B6" w:rsidP="007B446B">
            <w:pPr>
              <w:spacing w:before="120" w:after="120"/>
              <w:ind w:right="-14"/>
              <w:jc w:val="both"/>
              <w:rPr>
                <w:noProof/>
                <w:szCs w:val="20"/>
              </w:rPr>
            </w:pPr>
            <w:r w:rsidRPr="00ED63B6">
              <w:rPr>
                <w:noProof/>
                <w:szCs w:val="20"/>
              </w:rPr>
              <w:t xml:space="preserve">The </w:t>
            </w:r>
            <w:r w:rsidR="00DC0D90">
              <w:rPr>
                <w:noProof/>
                <w:szCs w:val="20"/>
              </w:rPr>
              <w:t>Service Provider</w:t>
            </w:r>
            <w:r w:rsidRPr="00ED63B6">
              <w:rPr>
                <w:noProof/>
                <w:szCs w:val="20"/>
              </w:rPr>
              <w:t>,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1AD3B385" w14:textId="47630DCB" w:rsidR="00ED63B6" w:rsidRPr="00ED63B6" w:rsidRDefault="00ED63B6" w:rsidP="007B446B">
            <w:pPr>
              <w:spacing w:before="120" w:after="120"/>
              <w:ind w:right="-14"/>
              <w:jc w:val="both"/>
              <w:rPr>
                <w:noProof/>
                <w:szCs w:val="20"/>
              </w:rPr>
            </w:pPr>
            <w:r w:rsidRPr="00ED63B6">
              <w:rPr>
                <w:noProof/>
                <w:szCs w:val="20"/>
              </w:rPr>
              <w:t xml:space="preserve">The </w:t>
            </w:r>
            <w:r w:rsidR="00DC0D90">
              <w:rPr>
                <w:noProof/>
                <w:szCs w:val="20"/>
              </w:rPr>
              <w:t xml:space="preserve">Service Provider </w:t>
            </w:r>
            <w:r w:rsidRPr="00ED63B6">
              <w:rPr>
                <w:noProof/>
                <w:szCs w:val="20"/>
              </w:rPr>
              <w:t xml:space="preserve">including its Subcontractors, shall only employ or engage children between the minimum age and the age of 18 after an appropriate risk assessment has been conducted by the </w:t>
            </w:r>
            <w:r w:rsidR="00DC0D90">
              <w:rPr>
                <w:noProof/>
                <w:szCs w:val="20"/>
              </w:rPr>
              <w:t>Service Provider</w:t>
            </w:r>
            <w:r w:rsidRPr="00ED63B6">
              <w:rPr>
                <w:noProof/>
                <w:szCs w:val="20"/>
              </w:rPr>
              <w:t xml:space="preserve"> with the </w:t>
            </w:r>
            <w:r w:rsidR="00DC0D90">
              <w:rPr>
                <w:noProof/>
                <w:szCs w:val="20"/>
              </w:rPr>
              <w:t>Employer</w:t>
            </w:r>
            <w:r w:rsidRPr="00ED63B6">
              <w:rPr>
                <w:noProof/>
                <w:szCs w:val="20"/>
              </w:rPr>
              <w:t xml:space="preserve">’s consent. The </w:t>
            </w:r>
            <w:r w:rsidR="00DC0D90">
              <w:rPr>
                <w:noProof/>
                <w:szCs w:val="20"/>
              </w:rPr>
              <w:t xml:space="preserve">Service Provider </w:t>
            </w:r>
            <w:r w:rsidRPr="00ED63B6">
              <w:rPr>
                <w:noProof/>
                <w:szCs w:val="20"/>
              </w:rPr>
              <w:t xml:space="preserve">shall be subject to regular monitoring by the </w:t>
            </w:r>
            <w:r w:rsidR="00DC0D90">
              <w:rPr>
                <w:noProof/>
                <w:szCs w:val="20"/>
              </w:rPr>
              <w:t xml:space="preserve">Employer </w:t>
            </w:r>
            <w:r w:rsidRPr="00ED63B6">
              <w:rPr>
                <w:noProof/>
                <w:szCs w:val="20"/>
              </w:rPr>
              <w:t xml:space="preserve">that includes monitoring of health, working conditions and hours of work. </w:t>
            </w:r>
          </w:p>
          <w:p w14:paraId="469AAE1D" w14:textId="77777777" w:rsidR="00ED63B6" w:rsidRPr="00ED63B6" w:rsidRDefault="00ED63B6" w:rsidP="007B446B">
            <w:pPr>
              <w:spacing w:before="120" w:after="120"/>
              <w:ind w:right="-14"/>
              <w:jc w:val="both"/>
              <w:rPr>
                <w:noProof/>
                <w:szCs w:val="20"/>
              </w:rPr>
            </w:pPr>
            <w:r w:rsidRPr="00ED63B6">
              <w:rPr>
                <w:noProof/>
                <w:szCs w:val="20"/>
              </w:rPr>
              <w:t>Work considered hazardous for children is work that, by its nature or the circumstances in which it is carried out, is likely to jeopardize the health, safety, or morals of children. Such work activities prohibited for children include work:</w:t>
            </w:r>
          </w:p>
          <w:p w14:paraId="37165C3D" w14:textId="77777777" w:rsidR="00ED63B6" w:rsidRPr="00ED63B6" w:rsidRDefault="00ED63B6" w:rsidP="007B446B">
            <w:pPr>
              <w:numPr>
                <w:ilvl w:val="0"/>
                <w:numId w:val="60"/>
              </w:numPr>
              <w:autoSpaceDE w:val="0"/>
              <w:autoSpaceDN w:val="0"/>
              <w:adjustRightInd w:val="0"/>
              <w:spacing w:before="120" w:after="120"/>
              <w:ind w:left="1410" w:right="-14" w:hanging="540"/>
              <w:jc w:val="both"/>
              <w:rPr>
                <w:rFonts w:eastAsia="Arial Narrow"/>
                <w:color w:val="000000"/>
                <w:szCs w:val="20"/>
              </w:rPr>
            </w:pPr>
            <w:r w:rsidRPr="00ED63B6">
              <w:rPr>
                <w:rFonts w:eastAsia="Arial Narrow"/>
                <w:color w:val="000000"/>
                <w:szCs w:val="20"/>
              </w:rPr>
              <w:t>with exposure to physical, psychological or sexual abuse;</w:t>
            </w:r>
          </w:p>
          <w:p w14:paraId="6FDD517F" w14:textId="77777777" w:rsidR="00ED63B6" w:rsidRPr="00ED63B6" w:rsidRDefault="00ED63B6" w:rsidP="007B446B">
            <w:pPr>
              <w:numPr>
                <w:ilvl w:val="0"/>
                <w:numId w:val="60"/>
              </w:numPr>
              <w:autoSpaceDE w:val="0"/>
              <w:autoSpaceDN w:val="0"/>
              <w:adjustRightInd w:val="0"/>
              <w:spacing w:before="120" w:after="120"/>
              <w:ind w:left="1410" w:right="-14" w:hanging="540"/>
              <w:jc w:val="both"/>
              <w:rPr>
                <w:rFonts w:eastAsia="Arial Narrow"/>
                <w:color w:val="000000"/>
                <w:szCs w:val="20"/>
              </w:rPr>
            </w:pPr>
            <w:r w:rsidRPr="00ED63B6">
              <w:rPr>
                <w:rFonts w:eastAsia="Arial Narrow"/>
                <w:color w:val="000000"/>
                <w:szCs w:val="20"/>
              </w:rPr>
              <w:t xml:space="preserve">underground, underwater, working at heights or in confined spaces; </w:t>
            </w:r>
          </w:p>
          <w:p w14:paraId="188C5DF7" w14:textId="77777777" w:rsidR="00ED63B6" w:rsidRPr="00ED63B6" w:rsidRDefault="00ED63B6" w:rsidP="007B446B">
            <w:pPr>
              <w:numPr>
                <w:ilvl w:val="0"/>
                <w:numId w:val="60"/>
              </w:numPr>
              <w:autoSpaceDE w:val="0"/>
              <w:autoSpaceDN w:val="0"/>
              <w:adjustRightInd w:val="0"/>
              <w:spacing w:before="120" w:after="120"/>
              <w:ind w:left="1410" w:right="-14" w:hanging="540"/>
              <w:jc w:val="both"/>
              <w:rPr>
                <w:rFonts w:eastAsia="Arial Narrow"/>
                <w:szCs w:val="20"/>
              </w:rPr>
            </w:pPr>
            <w:r w:rsidRPr="00ED63B6">
              <w:rPr>
                <w:rFonts w:eastAsia="Arial Narrow"/>
                <w:szCs w:val="20"/>
              </w:rPr>
              <w:lastRenderedPageBreak/>
              <w:t xml:space="preserve">with dangerous machinery, equipment or tools, or involving handling or transport of heavy loads; </w:t>
            </w:r>
          </w:p>
          <w:p w14:paraId="5FFC313E" w14:textId="77777777" w:rsidR="00DC0D90" w:rsidRDefault="00ED63B6" w:rsidP="00DC0D90">
            <w:pPr>
              <w:numPr>
                <w:ilvl w:val="0"/>
                <w:numId w:val="60"/>
              </w:numPr>
              <w:autoSpaceDE w:val="0"/>
              <w:autoSpaceDN w:val="0"/>
              <w:adjustRightInd w:val="0"/>
              <w:spacing w:before="120" w:after="120"/>
              <w:ind w:left="1410" w:right="-14" w:hanging="540"/>
              <w:jc w:val="both"/>
              <w:rPr>
                <w:rFonts w:eastAsia="Arial Narrow"/>
                <w:color w:val="000000"/>
                <w:szCs w:val="20"/>
              </w:rPr>
            </w:pPr>
            <w:r w:rsidRPr="00ED63B6">
              <w:rPr>
                <w:rFonts w:eastAsia="Arial Narrow"/>
                <w:color w:val="000000"/>
                <w:szCs w:val="20"/>
              </w:rPr>
              <w:t>in unhealthy environments exposing children to hazardous substances, agents, or processes, or to temperatures, noise or vibration damaging to health; or</w:t>
            </w:r>
          </w:p>
          <w:p w14:paraId="193BAC5D" w14:textId="07F8B463" w:rsidR="000B35E9" w:rsidRPr="007B446B" w:rsidRDefault="00ED63B6" w:rsidP="007B446B">
            <w:pPr>
              <w:numPr>
                <w:ilvl w:val="0"/>
                <w:numId w:val="60"/>
              </w:numPr>
              <w:autoSpaceDE w:val="0"/>
              <w:autoSpaceDN w:val="0"/>
              <w:adjustRightInd w:val="0"/>
              <w:spacing w:before="120" w:after="120"/>
              <w:ind w:left="1410" w:right="-14" w:hanging="540"/>
              <w:jc w:val="both"/>
              <w:rPr>
                <w:rFonts w:eastAsia="Arial Narrow"/>
                <w:color w:val="000000"/>
                <w:szCs w:val="20"/>
              </w:rPr>
            </w:pPr>
            <w:r w:rsidRPr="00DC0D90">
              <w:rPr>
                <w:rFonts w:eastAsia="Arial Narrow"/>
                <w:color w:val="000000"/>
                <w:szCs w:val="20"/>
              </w:rPr>
              <w:t>under difficult conditions such as work for long hours, during the night or in confinement on the premises of the employer</w:t>
            </w:r>
            <w:r w:rsidR="00F02E7E">
              <w:rPr>
                <w:rFonts w:eastAsia="Arial Narrow"/>
                <w:color w:val="000000"/>
                <w:szCs w:val="20"/>
              </w:rPr>
              <w:t>.</w:t>
            </w:r>
          </w:p>
        </w:tc>
      </w:tr>
    </w:tbl>
    <w:p w14:paraId="695486E3" w14:textId="77777777" w:rsidR="00A50E50" w:rsidRDefault="00A50E50" w:rsidP="009407C2">
      <w:pPr>
        <w:pStyle w:val="Heading2"/>
        <w:numPr>
          <w:ilvl w:val="12"/>
          <w:numId w:val="0"/>
        </w:numPr>
      </w:pPr>
      <w:bookmarkStart w:id="463" w:name="_Toc350746418"/>
      <w:bookmarkStart w:id="464" w:name="_Toc350849409"/>
      <w:bookmarkStart w:id="465" w:name="_Toc29564199"/>
      <w:bookmarkStart w:id="466" w:name="_Toc454783565"/>
      <w:bookmarkStart w:id="467" w:name="_Toc494364716"/>
      <w:bookmarkStart w:id="468" w:name="_Toc69745831"/>
    </w:p>
    <w:p w14:paraId="7FB91CAC" w14:textId="1FED2FEE" w:rsidR="00BD0FF6" w:rsidRPr="0046288A" w:rsidRDefault="00BD0FF6" w:rsidP="009407C2">
      <w:pPr>
        <w:pStyle w:val="Heading2"/>
        <w:numPr>
          <w:ilvl w:val="12"/>
          <w:numId w:val="0"/>
        </w:numPr>
      </w:pPr>
      <w:r w:rsidRPr="0046288A">
        <w:t xml:space="preserve">5.  Obligations of the </w:t>
      </w:r>
      <w:bookmarkEnd w:id="463"/>
      <w:bookmarkEnd w:id="464"/>
      <w:r w:rsidRPr="0046288A">
        <w:t>Employer</w:t>
      </w:r>
      <w:bookmarkEnd w:id="465"/>
      <w:bookmarkEnd w:id="466"/>
      <w:bookmarkEnd w:id="467"/>
      <w:bookmarkEnd w:id="468"/>
    </w:p>
    <w:p w14:paraId="7B8DF47B" w14:textId="77777777" w:rsidR="00BD0FF6" w:rsidRPr="0046288A" w:rsidRDefault="00BD0FF6" w:rsidP="009407C2">
      <w:pPr>
        <w:numPr>
          <w:ilvl w:val="12"/>
          <w:numId w:val="0"/>
        </w:numPr>
      </w:pPr>
    </w:p>
    <w:tbl>
      <w:tblPr>
        <w:tblW w:w="0" w:type="auto"/>
        <w:tblLayout w:type="fixed"/>
        <w:tblLook w:val="0000" w:firstRow="0" w:lastRow="0" w:firstColumn="0" w:lastColumn="0" w:noHBand="0" w:noVBand="0"/>
      </w:tblPr>
      <w:tblGrid>
        <w:gridCol w:w="2160"/>
        <w:gridCol w:w="6984"/>
      </w:tblGrid>
      <w:tr w:rsidR="00BD0FF6" w:rsidRPr="0046288A" w14:paraId="2A0D47AB" w14:textId="77777777">
        <w:tc>
          <w:tcPr>
            <w:tcW w:w="2160" w:type="dxa"/>
          </w:tcPr>
          <w:p w14:paraId="0FE91895" w14:textId="77777777" w:rsidR="00BD0FF6" w:rsidRPr="0046288A" w:rsidRDefault="00BD0FF6" w:rsidP="009407C2">
            <w:pPr>
              <w:pStyle w:val="Heading3"/>
              <w:keepNext w:val="0"/>
              <w:keepLines w:val="0"/>
              <w:numPr>
                <w:ilvl w:val="12"/>
                <w:numId w:val="0"/>
              </w:numPr>
              <w:spacing w:after="0"/>
              <w:ind w:left="360" w:hanging="360"/>
            </w:pPr>
            <w:bookmarkStart w:id="469" w:name="_Toc350746419"/>
            <w:bookmarkStart w:id="470" w:name="_Toc350849410"/>
            <w:bookmarkStart w:id="471" w:name="_Toc29564200"/>
            <w:bookmarkStart w:id="472" w:name="_Toc454783566"/>
            <w:bookmarkStart w:id="473" w:name="_Toc494364717"/>
            <w:bookmarkStart w:id="474" w:name="_Toc69745832"/>
            <w:r w:rsidRPr="0046288A">
              <w:t>5.1</w:t>
            </w:r>
            <w:r w:rsidRPr="0046288A">
              <w:tab/>
              <w:t>Assistance and Exemptions</w:t>
            </w:r>
            <w:bookmarkEnd w:id="469"/>
            <w:bookmarkEnd w:id="470"/>
            <w:bookmarkEnd w:id="471"/>
            <w:bookmarkEnd w:id="472"/>
            <w:bookmarkEnd w:id="473"/>
            <w:bookmarkEnd w:id="474"/>
          </w:p>
        </w:tc>
        <w:tc>
          <w:tcPr>
            <w:tcW w:w="6984" w:type="dxa"/>
          </w:tcPr>
          <w:p w14:paraId="7C60D661" w14:textId="77777777" w:rsidR="00BD0FF6" w:rsidRPr="0046288A" w:rsidRDefault="00BD0FF6" w:rsidP="009407C2">
            <w:pPr>
              <w:numPr>
                <w:ilvl w:val="12"/>
                <w:numId w:val="0"/>
              </w:numPr>
              <w:spacing w:after="200"/>
              <w:jc w:val="both"/>
            </w:pPr>
            <w:r w:rsidRPr="0046288A">
              <w:t xml:space="preserve">The Employer shall use its best efforts to ensure that the Government shall provide the Service Provider such assistance and exemptions as </w:t>
            </w:r>
            <w:r w:rsidRPr="0046288A">
              <w:rPr>
                <w:b/>
              </w:rPr>
              <w:t>specified in the SCC.</w:t>
            </w:r>
          </w:p>
        </w:tc>
      </w:tr>
      <w:tr w:rsidR="00BD0FF6" w:rsidRPr="0046288A" w14:paraId="1CD4AD33" w14:textId="77777777">
        <w:tc>
          <w:tcPr>
            <w:tcW w:w="2160" w:type="dxa"/>
          </w:tcPr>
          <w:p w14:paraId="5A832B7C" w14:textId="77777777" w:rsidR="00BD0FF6" w:rsidRPr="0046288A" w:rsidRDefault="00BD0FF6" w:rsidP="009407C2">
            <w:pPr>
              <w:pStyle w:val="Heading3"/>
              <w:keepNext w:val="0"/>
              <w:keepLines w:val="0"/>
              <w:numPr>
                <w:ilvl w:val="12"/>
                <w:numId w:val="0"/>
              </w:numPr>
              <w:spacing w:after="0"/>
              <w:ind w:left="360" w:hanging="360"/>
            </w:pPr>
            <w:bookmarkStart w:id="475" w:name="_Toc350746420"/>
            <w:bookmarkStart w:id="476" w:name="_Toc350849411"/>
            <w:bookmarkStart w:id="477" w:name="_Toc29564201"/>
            <w:bookmarkStart w:id="478" w:name="_Toc454783567"/>
            <w:bookmarkStart w:id="479" w:name="_Toc494364718"/>
            <w:bookmarkStart w:id="480" w:name="_Toc69745833"/>
            <w:r w:rsidRPr="0046288A">
              <w:t>5.2</w:t>
            </w:r>
            <w:r w:rsidRPr="0046288A">
              <w:tab/>
              <w:t>Change in the Applicable Law</w:t>
            </w:r>
            <w:bookmarkEnd w:id="475"/>
            <w:bookmarkEnd w:id="476"/>
            <w:bookmarkEnd w:id="477"/>
            <w:bookmarkEnd w:id="478"/>
            <w:bookmarkEnd w:id="479"/>
            <w:bookmarkEnd w:id="480"/>
          </w:p>
        </w:tc>
        <w:tc>
          <w:tcPr>
            <w:tcW w:w="6984" w:type="dxa"/>
          </w:tcPr>
          <w:p w14:paraId="75280F02" w14:textId="77777777" w:rsidR="00BD0FF6" w:rsidRPr="0046288A" w:rsidRDefault="00BD0FF6" w:rsidP="009407C2">
            <w:pPr>
              <w:numPr>
                <w:ilvl w:val="12"/>
                <w:numId w:val="0"/>
              </w:numPr>
              <w:spacing w:after="200"/>
              <w:jc w:val="both"/>
            </w:pPr>
            <w:r w:rsidRPr="0046288A">
              <w:t xml:space="preserve">If,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w:t>
            </w:r>
            <w:r w:rsidR="001D6109" w:rsidRPr="0046288A">
              <w:t>Sub-</w:t>
            </w:r>
            <w:r w:rsidRPr="0046288A">
              <w:t>Clauses 6.2 (a) or (b), as the case may be.</w:t>
            </w:r>
          </w:p>
        </w:tc>
      </w:tr>
      <w:tr w:rsidR="00BD0FF6" w:rsidRPr="0046288A" w14:paraId="2B310273" w14:textId="77777777">
        <w:tc>
          <w:tcPr>
            <w:tcW w:w="2160" w:type="dxa"/>
          </w:tcPr>
          <w:p w14:paraId="26053F8B" w14:textId="77777777" w:rsidR="00BD0FF6" w:rsidRPr="0046288A" w:rsidRDefault="00BD0FF6" w:rsidP="009407C2">
            <w:pPr>
              <w:pStyle w:val="Heading3"/>
              <w:keepNext w:val="0"/>
              <w:keepLines w:val="0"/>
              <w:numPr>
                <w:ilvl w:val="12"/>
                <w:numId w:val="0"/>
              </w:numPr>
              <w:spacing w:after="0"/>
              <w:ind w:left="360" w:hanging="360"/>
            </w:pPr>
            <w:bookmarkStart w:id="481" w:name="_Toc350746421"/>
            <w:bookmarkStart w:id="482" w:name="_Toc350849412"/>
            <w:bookmarkStart w:id="483" w:name="_Toc29564202"/>
            <w:bookmarkStart w:id="484" w:name="_Toc454783568"/>
            <w:bookmarkStart w:id="485" w:name="_Toc494364719"/>
            <w:bookmarkStart w:id="486" w:name="_Toc69745834"/>
            <w:r w:rsidRPr="0046288A">
              <w:t>5.3</w:t>
            </w:r>
            <w:r w:rsidRPr="0046288A">
              <w:tab/>
              <w:t>Services and Facilities</w:t>
            </w:r>
            <w:bookmarkEnd w:id="481"/>
            <w:bookmarkEnd w:id="482"/>
            <w:bookmarkEnd w:id="483"/>
            <w:bookmarkEnd w:id="484"/>
            <w:bookmarkEnd w:id="485"/>
            <w:bookmarkEnd w:id="486"/>
          </w:p>
        </w:tc>
        <w:tc>
          <w:tcPr>
            <w:tcW w:w="6984" w:type="dxa"/>
          </w:tcPr>
          <w:p w14:paraId="32636BF2" w14:textId="77777777" w:rsidR="00BD0FF6" w:rsidRPr="0046288A" w:rsidRDefault="00BD0FF6" w:rsidP="009407C2">
            <w:pPr>
              <w:numPr>
                <w:ilvl w:val="12"/>
                <w:numId w:val="0"/>
              </w:numPr>
              <w:spacing w:after="200"/>
              <w:jc w:val="both"/>
            </w:pPr>
            <w:r w:rsidRPr="0046288A">
              <w:t>The Employer shall make available to the Service Provider the Services and Facilities listed under Appendix F.</w:t>
            </w:r>
          </w:p>
        </w:tc>
      </w:tr>
    </w:tbl>
    <w:p w14:paraId="1237BFF6" w14:textId="77777777" w:rsidR="00BD0FF6" w:rsidRPr="0046288A" w:rsidRDefault="00BD0FF6" w:rsidP="009407C2">
      <w:pPr>
        <w:numPr>
          <w:ilvl w:val="12"/>
          <w:numId w:val="0"/>
        </w:numPr>
      </w:pPr>
    </w:p>
    <w:p w14:paraId="7FCBED19" w14:textId="77777777" w:rsidR="00BD0FF6" w:rsidRPr="0046288A" w:rsidRDefault="00BD0FF6" w:rsidP="009407C2">
      <w:pPr>
        <w:pStyle w:val="Heading2"/>
        <w:numPr>
          <w:ilvl w:val="12"/>
          <w:numId w:val="0"/>
        </w:numPr>
      </w:pPr>
      <w:bookmarkStart w:id="487" w:name="_Toc350746422"/>
      <w:bookmarkStart w:id="488" w:name="_Toc350849413"/>
      <w:bookmarkStart w:id="489" w:name="_Toc29564203"/>
      <w:bookmarkStart w:id="490" w:name="_Toc454783569"/>
      <w:bookmarkStart w:id="491" w:name="_Toc494364720"/>
      <w:bookmarkStart w:id="492" w:name="_Toc69745835"/>
      <w:r w:rsidRPr="0046288A">
        <w:t xml:space="preserve">6.  Payments to the </w:t>
      </w:r>
      <w:bookmarkEnd w:id="487"/>
      <w:bookmarkEnd w:id="488"/>
      <w:r w:rsidRPr="0046288A">
        <w:t>Service Provider</w:t>
      </w:r>
      <w:bookmarkEnd w:id="489"/>
      <w:bookmarkEnd w:id="490"/>
      <w:bookmarkEnd w:id="491"/>
      <w:bookmarkEnd w:id="492"/>
    </w:p>
    <w:p w14:paraId="4D53C2C8" w14:textId="77777777" w:rsidR="00BD0FF6" w:rsidRPr="0046288A" w:rsidRDefault="00BD0FF6" w:rsidP="009407C2">
      <w:pPr>
        <w:numPr>
          <w:ilvl w:val="12"/>
          <w:numId w:val="0"/>
        </w:numPr>
      </w:pPr>
    </w:p>
    <w:tbl>
      <w:tblPr>
        <w:tblW w:w="0" w:type="auto"/>
        <w:tblLayout w:type="fixed"/>
        <w:tblLook w:val="0000" w:firstRow="0" w:lastRow="0" w:firstColumn="0" w:lastColumn="0" w:noHBand="0" w:noVBand="0"/>
      </w:tblPr>
      <w:tblGrid>
        <w:gridCol w:w="2160"/>
        <w:gridCol w:w="6984"/>
      </w:tblGrid>
      <w:tr w:rsidR="00BD0FF6" w:rsidRPr="0046288A" w14:paraId="576692D5" w14:textId="77777777">
        <w:tc>
          <w:tcPr>
            <w:tcW w:w="2160" w:type="dxa"/>
          </w:tcPr>
          <w:p w14:paraId="21643F4F" w14:textId="77777777" w:rsidR="00BD0FF6" w:rsidRPr="0046288A" w:rsidRDefault="00BD0FF6" w:rsidP="009407C2">
            <w:pPr>
              <w:pStyle w:val="Heading3"/>
              <w:keepNext w:val="0"/>
              <w:keepLines w:val="0"/>
              <w:numPr>
                <w:ilvl w:val="12"/>
                <w:numId w:val="0"/>
              </w:numPr>
              <w:spacing w:after="0"/>
              <w:ind w:left="360" w:hanging="360"/>
            </w:pPr>
            <w:bookmarkStart w:id="493" w:name="_Toc350746423"/>
            <w:bookmarkStart w:id="494" w:name="_Toc350849414"/>
            <w:bookmarkStart w:id="495" w:name="_Toc29564204"/>
            <w:bookmarkStart w:id="496" w:name="_Toc454783570"/>
            <w:bookmarkStart w:id="497" w:name="_Toc494364721"/>
            <w:bookmarkStart w:id="498" w:name="_Toc69745836"/>
            <w:r w:rsidRPr="0046288A">
              <w:t>6.1</w:t>
            </w:r>
            <w:r w:rsidRPr="0046288A">
              <w:tab/>
              <w:t>Lump-Sum Remuneration</w:t>
            </w:r>
            <w:bookmarkEnd w:id="493"/>
            <w:bookmarkEnd w:id="494"/>
            <w:bookmarkEnd w:id="495"/>
            <w:bookmarkEnd w:id="496"/>
            <w:bookmarkEnd w:id="497"/>
            <w:bookmarkEnd w:id="498"/>
          </w:p>
        </w:tc>
        <w:tc>
          <w:tcPr>
            <w:tcW w:w="6984" w:type="dxa"/>
          </w:tcPr>
          <w:p w14:paraId="1DDD8C93" w14:textId="77777777" w:rsidR="00BD0FF6" w:rsidRPr="0046288A" w:rsidRDefault="00BD0FF6" w:rsidP="009407C2">
            <w:pPr>
              <w:numPr>
                <w:ilvl w:val="12"/>
                <w:numId w:val="0"/>
              </w:numPr>
              <w:spacing w:after="200"/>
              <w:jc w:val="both"/>
            </w:pPr>
            <w:r w:rsidRPr="0046288A">
              <w:t xml:space="preserve">The Service Provider’s remuneration shall not exceed the Contract Price and shall be a fixed lump-sum including all Subcontractors’ costs, and all other costs incurred by the Service Provider in carrying out the Services described in Appendix A.  Except as provided in </w:t>
            </w:r>
            <w:r w:rsidR="001D6109" w:rsidRPr="0046288A">
              <w:t>Sub-</w:t>
            </w:r>
            <w:r w:rsidRPr="0046288A">
              <w:t xml:space="preserve">Clause 5.2, the Contract Price may only be increased above the amounts stated in </w:t>
            </w:r>
            <w:r w:rsidR="001D6109" w:rsidRPr="0046288A">
              <w:t>Sub-</w:t>
            </w:r>
            <w:r w:rsidRPr="0046288A">
              <w:t xml:space="preserve">Clause 6.2 if the Parties have agreed to additional payments in accordance with </w:t>
            </w:r>
            <w:r w:rsidR="001D6109" w:rsidRPr="0046288A">
              <w:t>Sub-</w:t>
            </w:r>
            <w:r w:rsidRPr="0046288A">
              <w:t>Clauses 2.4 and 6.3.</w:t>
            </w:r>
          </w:p>
        </w:tc>
      </w:tr>
      <w:tr w:rsidR="00BD0FF6" w:rsidRPr="0046288A" w14:paraId="407C9577" w14:textId="77777777">
        <w:tc>
          <w:tcPr>
            <w:tcW w:w="2160" w:type="dxa"/>
          </w:tcPr>
          <w:p w14:paraId="151BCE66" w14:textId="77777777" w:rsidR="00BD0FF6" w:rsidRPr="0046288A" w:rsidRDefault="00BD0FF6" w:rsidP="009407C2">
            <w:pPr>
              <w:pStyle w:val="Heading3"/>
              <w:keepNext w:val="0"/>
              <w:keepLines w:val="0"/>
              <w:numPr>
                <w:ilvl w:val="12"/>
                <w:numId w:val="0"/>
              </w:numPr>
              <w:spacing w:after="0"/>
              <w:ind w:left="360" w:hanging="360"/>
            </w:pPr>
            <w:bookmarkStart w:id="499" w:name="_Toc350746424"/>
            <w:bookmarkStart w:id="500" w:name="_Toc350849415"/>
            <w:bookmarkStart w:id="501" w:name="_Toc29564205"/>
            <w:bookmarkStart w:id="502" w:name="_Toc454783571"/>
            <w:bookmarkStart w:id="503" w:name="_Toc494364722"/>
            <w:bookmarkStart w:id="504" w:name="_Toc69745837"/>
            <w:r w:rsidRPr="0046288A">
              <w:t>6.2</w:t>
            </w:r>
            <w:r w:rsidRPr="0046288A">
              <w:tab/>
              <w:t>Contract Price</w:t>
            </w:r>
            <w:bookmarkEnd w:id="499"/>
            <w:bookmarkEnd w:id="500"/>
            <w:bookmarkEnd w:id="501"/>
            <w:bookmarkEnd w:id="502"/>
            <w:bookmarkEnd w:id="503"/>
            <w:bookmarkEnd w:id="504"/>
          </w:p>
        </w:tc>
        <w:tc>
          <w:tcPr>
            <w:tcW w:w="6984" w:type="dxa"/>
          </w:tcPr>
          <w:p w14:paraId="66C9CA70" w14:textId="77777777" w:rsidR="00BD0FF6" w:rsidRPr="0046288A" w:rsidRDefault="00BD0FF6" w:rsidP="009407C2">
            <w:pPr>
              <w:numPr>
                <w:ilvl w:val="12"/>
                <w:numId w:val="0"/>
              </w:numPr>
              <w:tabs>
                <w:tab w:val="left" w:pos="540"/>
              </w:tabs>
              <w:spacing w:after="200"/>
              <w:ind w:left="540" w:hanging="540"/>
              <w:jc w:val="both"/>
              <w:rPr>
                <w:b/>
              </w:rPr>
            </w:pPr>
            <w:r w:rsidRPr="0046288A">
              <w:t>(a)</w:t>
            </w:r>
            <w:r w:rsidRPr="0046288A">
              <w:tab/>
              <w:t xml:space="preserve">The price payable in local currency is </w:t>
            </w:r>
            <w:r w:rsidRPr="0046288A">
              <w:rPr>
                <w:b/>
              </w:rPr>
              <w:t>set forth in the SCC.</w:t>
            </w:r>
          </w:p>
          <w:p w14:paraId="66680B0B" w14:textId="77777777" w:rsidR="00BD0FF6" w:rsidRPr="0046288A" w:rsidRDefault="00BD0FF6" w:rsidP="009407C2">
            <w:pPr>
              <w:numPr>
                <w:ilvl w:val="12"/>
                <w:numId w:val="0"/>
              </w:numPr>
              <w:tabs>
                <w:tab w:val="left" w:pos="540"/>
              </w:tabs>
              <w:spacing w:after="200"/>
              <w:ind w:left="540" w:hanging="540"/>
              <w:jc w:val="both"/>
            </w:pPr>
            <w:r w:rsidRPr="0046288A">
              <w:t>(b)</w:t>
            </w:r>
            <w:r w:rsidRPr="0046288A">
              <w:tab/>
              <w:t xml:space="preserve">The price payable in foreign currency is set </w:t>
            </w:r>
            <w:r w:rsidRPr="0046288A">
              <w:rPr>
                <w:b/>
              </w:rPr>
              <w:t>forth in the SCC.</w:t>
            </w:r>
          </w:p>
        </w:tc>
      </w:tr>
      <w:tr w:rsidR="00BD0FF6" w:rsidRPr="0046288A" w14:paraId="047E06D9" w14:textId="77777777">
        <w:tc>
          <w:tcPr>
            <w:tcW w:w="2160" w:type="dxa"/>
          </w:tcPr>
          <w:p w14:paraId="067EC25D" w14:textId="77777777" w:rsidR="00BD0FF6" w:rsidRPr="0046288A" w:rsidRDefault="00BD0FF6" w:rsidP="009407C2">
            <w:pPr>
              <w:pStyle w:val="Heading3"/>
              <w:keepNext w:val="0"/>
              <w:keepLines w:val="0"/>
              <w:numPr>
                <w:ilvl w:val="12"/>
                <w:numId w:val="0"/>
              </w:numPr>
              <w:spacing w:after="0"/>
              <w:ind w:left="360" w:hanging="360"/>
            </w:pPr>
            <w:bookmarkStart w:id="505" w:name="_Toc350746425"/>
            <w:bookmarkStart w:id="506" w:name="_Toc350849416"/>
            <w:bookmarkStart w:id="507" w:name="_Toc29564206"/>
            <w:bookmarkStart w:id="508" w:name="_Toc454783572"/>
            <w:bookmarkStart w:id="509" w:name="_Toc494364723"/>
            <w:bookmarkStart w:id="510" w:name="_Toc69745838"/>
            <w:r w:rsidRPr="0046288A">
              <w:t>6.3</w:t>
            </w:r>
            <w:r w:rsidRPr="0046288A">
              <w:tab/>
              <w:t>Payment for Additional Services</w:t>
            </w:r>
            <w:bookmarkEnd w:id="505"/>
            <w:bookmarkEnd w:id="506"/>
            <w:r w:rsidRPr="0046288A">
              <w:t xml:space="preserve">, and </w:t>
            </w:r>
            <w:r w:rsidRPr="0046288A">
              <w:lastRenderedPageBreak/>
              <w:t>Performance Incentive Compensation</w:t>
            </w:r>
            <w:bookmarkEnd w:id="507"/>
            <w:bookmarkEnd w:id="508"/>
            <w:bookmarkEnd w:id="509"/>
            <w:bookmarkEnd w:id="510"/>
          </w:p>
        </w:tc>
        <w:tc>
          <w:tcPr>
            <w:tcW w:w="6984" w:type="dxa"/>
          </w:tcPr>
          <w:p w14:paraId="47F30BE1" w14:textId="77777777" w:rsidR="00BD0FF6" w:rsidRPr="0046288A" w:rsidRDefault="00BD0FF6" w:rsidP="001D17AA">
            <w:pPr>
              <w:numPr>
                <w:ilvl w:val="2"/>
                <w:numId w:val="7"/>
              </w:numPr>
              <w:spacing w:after="200"/>
              <w:jc w:val="both"/>
            </w:pPr>
            <w:r w:rsidRPr="0046288A">
              <w:lastRenderedPageBreak/>
              <w:t xml:space="preserve">For the purpose of determining the remuneration due for additional Services as may be agreed under </w:t>
            </w:r>
            <w:r w:rsidR="001D6109" w:rsidRPr="0046288A">
              <w:t>Sub-</w:t>
            </w:r>
            <w:r w:rsidRPr="0046288A">
              <w:t xml:space="preserve">Clause 2.4, a </w:t>
            </w:r>
            <w:r w:rsidRPr="0046288A">
              <w:lastRenderedPageBreak/>
              <w:t>breakdown of the lump-sum price is provided in Appendices D and E.</w:t>
            </w:r>
          </w:p>
          <w:p w14:paraId="521B8304" w14:textId="77777777" w:rsidR="00BD0FF6" w:rsidRPr="0046288A" w:rsidRDefault="00B93A18" w:rsidP="001D17AA">
            <w:pPr>
              <w:numPr>
                <w:ilvl w:val="2"/>
                <w:numId w:val="7"/>
              </w:numPr>
              <w:spacing w:after="200"/>
              <w:jc w:val="both"/>
            </w:pPr>
            <w:r w:rsidRPr="0046288A">
              <w:rPr>
                <w:b/>
                <w:bCs/>
                <w:iCs/>
              </w:rPr>
              <w:t>If the SCC so specify,</w:t>
            </w:r>
            <w:r w:rsidRPr="0046288A">
              <w:rPr>
                <w:bCs/>
                <w:iCs/>
              </w:rPr>
              <w:t xml:space="preserve"> t</w:t>
            </w:r>
            <w:r w:rsidR="00BD0FF6" w:rsidRPr="0046288A">
              <w:t>he service provider shall be paid performance incentive compensation as set out in the Performance Incentive Compensation appendix.</w:t>
            </w:r>
          </w:p>
        </w:tc>
      </w:tr>
      <w:tr w:rsidR="00BD0FF6" w:rsidRPr="0046288A" w14:paraId="4CC89DD0" w14:textId="77777777">
        <w:tc>
          <w:tcPr>
            <w:tcW w:w="2160" w:type="dxa"/>
          </w:tcPr>
          <w:p w14:paraId="71D976DD" w14:textId="77777777" w:rsidR="00BD0FF6" w:rsidRPr="0046288A" w:rsidRDefault="00BD0FF6" w:rsidP="009407C2">
            <w:pPr>
              <w:pStyle w:val="Heading3"/>
              <w:keepNext w:val="0"/>
              <w:keepLines w:val="0"/>
              <w:numPr>
                <w:ilvl w:val="12"/>
                <w:numId w:val="0"/>
              </w:numPr>
              <w:spacing w:after="0"/>
              <w:ind w:left="360" w:hanging="360"/>
            </w:pPr>
            <w:bookmarkStart w:id="511" w:name="_Toc350746426"/>
            <w:bookmarkStart w:id="512" w:name="_Toc350849417"/>
            <w:bookmarkStart w:id="513" w:name="_Toc29564207"/>
            <w:bookmarkStart w:id="514" w:name="_Toc454783573"/>
            <w:bookmarkStart w:id="515" w:name="_Toc494364724"/>
            <w:bookmarkStart w:id="516" w:name="_Toc69745839"/>
            <w:r w:rsidRPr="0046288A">
              <w:lastRenderedPageBreak/>
              <w:t>6.4</w:t>
            </w:r>
            <w:r w:rsidRPr="0046288A">
              <w:tab/>
              <w:t>Terms and Conditions of Payment</w:t>
            </w:r>
            <w:bookmarkEnd w:id="511"/>
            <w:bookmarkEnd w:id="512"/>
            <w:bookmarkEnd w:id="513"/>
            <w:bookmarkEnd w:id="514"/>
            <w:bookmarkEnd w:id="515"/>
            <w:bookmarkEnd w:id="516"/>
          </w:p>
        </w:tc>
        <w:tc>
          <w:tcPr>
            <w:tcW w:w="6984" w:type="dxa"/>
          </w:tcPr>
          <w:p w14:paraId="3EB1F9CA" w14:textId="77777777" w:rsidR="00BD0FF6" w:rsidRPr="0046288A" w:rsidRDefault="00BD0FF6" w:rsidP="009407C2">
            <w:pPr>
              <w:numPr>
                <w:ilvl w:val="12"/>
                <w:numId w:val="0"/>
              </w:numPr>
              <w:spacing w:after="200"/>
              <w:jc w:val="both"/>
            </w:pPr>
            <w:r w:rsidRPr="0046288A">
              <w:t xml:space="preserve">Payments will be made to the Service Provider according to the payment schedule </w:t>
            </w:r>
            <w:r w:rsidRPr="0046288A">
              <w:rPr>
                <w:b/>
              </w:rPr>
              <w:t>stated in the SCC.</w:t>
            </w:r>
            <w:r w:rsidRPr="0046288A">
              <w:t xml:space="preserve">  </w:t>
            </w:r>
            <w:r w:rsidRPr="0046288A">
              <w:rPr>
                <w:b/>
                <w:bCs/>
              </w:rPr>
              <w:t>Unless otherwise stated in the SCC</w:t>
            </w:r>
            <w:r w:rsidRPr="0046288A">
              <w:t xml:space="preserve">, the </w:t>
            </w:r>
            <w:r w:rsidR="00A325C8" w:rsidRPr="0046288A">
              <w:t>advance</w:t>
            </w:r>
            <w:r w:rsidRPr="0046288A">
              <w:t xml:space="preserve"> payment</w:t>
            </w:r>
            <w:r w:rsidR="00A325C8" w:rsidRPr="0046288A">
              <w:t xml:space="preserve"> (Advance for Mobilization, Materials and Supplies)</w:t>
            </w:r>
            <w:r w:rsidRPr="0046288A">
              <w:t xml:space="preserve"> shall be made against the provision by the Service Provider of a bank guarantee for the same amount, and shall be valid for the period </w:t>
            </w:r>
            <w:r w:rsidRPr="0046288A">
              <w:rPr>
                <w:b/>
              </w:rPr>
              <w:t>stated in the SCC.</w:t>
            </w:r>
            <w:r w:rsidRPr="0046288A">
              <w:t xml:space="preserve">  Any other payment shall be made after the conditions </w:t>
            </w:r>
            <w:r w:rsidRPr="0046288A">
              <w:rPr>
                <w:b/>
              </w:rPr>
              <w:t>listed in the SCC</w:t>
            </w:r>
            <w:r w:rsidRPr="0046288A">
              <w:t xml:space="preserve"> for such payment have been met, and the Service Provider have submitted an invoice to the Employer specifying the amount due.</w:t>
            </w:r>
          </w:p>
        </w:tc>
      </w:tr>
      <w:tr w:rsidR="00BD0FF6" w:rsidRPr="0046288A" w14:paraId="0707C2AC" w14:textId="77777777">
        <w:tc>
          <w:tcPr>
            <w:tcW w:w="2160" w:type="dxa"/>
          </w:tcPr>
          <w:p w14:paraId="475B0FD3" w14:textId="77777777" w:rsidR="00BD0FF6" w:rsidRPr="0046288A" w:rsidRDefault="00BD0FF6" w:rsidP="009407C2">
            <w:pPr>
              <w:pStyle w:val="Heading3"/>
              <w:keepNext w:val="0"/>
              <w:keepLines w:val="0"/>
              <w:numPr>
                <w:ilvl w:val="12"/>
                <w:numId w:val="0"/>
              </w:numPr>
              <w:spacing w:after="0"/>
              <w:ind w:left="360" w:hanging="360"/>
            </w:pPr>
            <w:bookmarkStart w:id="517" w:name="_Toc350746427"/>
            <w:bookmarkStart w:id="518" w:name="_Toc350849418"/>
            <w:bookmarkStart w:id="519" w:name="_Toc29564208"/>
            <w:bookmarkStart w:id="520" w:name="_Toc454783574"/>
            <w:bookmarkStart w:id="521" w:name="_Toc494364725"/>
            <w:bookmarkStart w:id="522" w:name="_Toc69745840"/>
            <w:r w:rsidRPr="0046288A">
              <w:t>6.5</w:t>
            </w:r>
            <w:r w:rsidRPr="0046288A">
              <w:tab/>
              <w:t>Interest on Delayed Payments</w:t>
            </w:r>
            <w:bookmarkEnd w:id="517"/>
            <w:bookmarkEnd w:id="518"/>
            <w:bookmarkEnd w:id="519"/>
            <w:bookmarkEnd w:id="520"/>
            <w:bookmarkEnd w:id="521"/>
            <w:bookmarkEnd w:id="522"/>
          </w:p>
        </w:tc>
        <w:tc>
          <w:tcPr>
            <w:tcW w:w="6984" w:type="dxa"/>
          </w:tcPr>
          <w:p w14:paraId="0B7AF4A3" w14:textId="77777777" w:rsidR="00BD0FF6" w:rsidRPr="0046288A" w:rsidRDefault="00BD0FF6" w:rsidP="009407C2">
            <w:pPr>
              <w:numPr>
                <w:ilvl w:val="12"/>
                <w:numId w:val="0"/>
              </w:numPr>
              <w:spacing w:after="200"/>
              <w:jc w:val="both"/>
            </w:pPr>
            <w:r w:rsidRPr="0046288A">
              <w:t>If the Employer has delayed payments beyond fifteen (15) days after the due date stated in the SCC, interest shall be paid to the Service Provider for each day of delay at the rate stated in the SCC</w:t>
            </w:r>
            <w:r w:rsidR="00213E65" w:rsidRPr="0046288A">
              <w:t>.</w:t>
            </w:r>
          </w:p>
        </w:tc>
      </w:tr>
      <w:tr w:rsidR="00BD0FF6" w:rsidRPr="0046288A" w14:paraId="1BE85092" w14:textId="77777777">
        <w:tc>
          <w:tcPr>
            <w:tcW w:w="2160" w:type="dxa"/>
          </w:tcPr>
          <w:p w14:paraId="4FC3EF77" w14:textId="77777777" w:rsidR="00BD0FF6" w:rsidRPr="0046288A" w:rsidRDefault="00BD0FF6" w:rsidP="009407C2">
            <w:pPr>
              <w:pStyle w:val="Heading3"/>
              <w:keepNext w:val="0"/>
              <w:keepLines w:val="0"/>
              <w:numPr>
                <w:ilvl w:val="12"/>
                <w:numId w:val="0"/>
              </w:numPr>
              <w:spacing w:after="0"/>
              <w:ind w:left="360" w:hanging="360"/>
              <w:rPr>
                <w:bCs/>
              </w:rPr>
            </w:pPr>
            <w:bookmarkStart w:id="523" w:name="_Toc29564209"/>
            <w:bookmarkStart w:id="524" w:name="_Toc454783575"/>
            <w:bookmarkStart w:id="525" w:name="_Toc494364726"/>
            <w:bookmarkStart w:id="526" w:name="_Toc69745841"/>
            <w:r w:rsidRPr="0046288A">
              <w:rPr>
                <w:bCs/>
              </w:rPr>
              <w:t>6.6</w:t>
            </w:r>
            <w:r w:rsidR="006016A2" w:rsidRPr="0046288A">
              <w:rPr>
                <w:bCs/>
              </w:rPr>
              <w:tab/>
            </w:r>
            <w:r w:rsidRPr="0046288A">
              <w:rPr>
                <w:bCs/>
              </w:rPr>
              <w:t>Price Adjustment</w:t>
            </w:r>
            <w:bookmarkEnd w:id="523"/>
            <w:bookmarkEnd w:id="524"/>
            <w:bookmarkEnd w:id="525"/>
            <w:bookmarkEnd w:id="526"/>
          </w:p>
        </w:tc>
        <w:tc>
          <w:tcPr>
            <w:tcW w:w="6984" w:type="dxa"/>
          </w:tcPr>
          <w:p w14:paraId="2AC67DCD" w14:textId="77777777" w:rsidR="00BD0FF6" w:rsidRPr="0046288A" w:rsidRDefault="00BD0FF6" w:rsidP="009407C2">
            <w:pPr>
              <w:tabs>
                <w:tab w:val="left" w:pos="540"/>
              </w:tabs>
              <w:spacing w:after="200"/>
              <w:ind w:left="540" w:hanging="540"/>
              <w:jc w:val="both"/>
            </w:pPr>
            <w:r w:rsidRPr="0046288A">
              <w:t>6.6.1</w:t>
            </w:r>
            <w:r w:rsidRPr="0046288A">
              <w:tab/>
              <w:t xml:space="preserve">Prices shall be adjusted for fluctuations in the cost of inputs only if </w:t>
            </w:r>
            <w:r w:rsidRPr="0046288A">
              <w:rPr>
                <w:b/>
              </w:rPr>
              <w:t xml:space="preserve">provided for in the SCC. </w:t>
            </w:r>
            <w:r w:rsidRPr="0046288A">
              <w:t>If so provided, the amounts certified in each payment certificate, after deducting for Advance Payment, shall be adjusted by applying the respective price adjustment factor to the payment amounts due in each currency.  A separate formula of the type indicated below applies to each Contract currency:</w:t>
            </w:r>
          </w:p>
          <w:p w14:paraId="1BD4E596" w14:textId="77777777" w:rsidR="00BD0FF6" w:rsidRPr="0046288A" w:rsidRDefault="00BD0FF6" w:rsidP="009407C2">
            <w:pPr>
              <w:spacing w:after="200"/>
              <w:ind w:left="540"/>
              <w:jc w:val="both"/>
            </w:pPr>
            <w:r w:rsidRPr="0046288A">
              <w:rPr>
                <w:b/>
              </w:rPr>
              <w:t>P</w:t>
            </w:r>
            <w:r w:rsidRPr="0046288A">
              <w:rPr>
                <w:b/>
                <w:vertAlign w:val="subscript"/>
              </w:rPr>
              <w:t>c</w:t>
            </w:r>
            <w:r w:rsidRPr="0046288A">
              <w:rPr>
                <w:b/>
              </w:rPr>
              <w:t xml:space="preserve"> = A</w:t>
            </w:r>
            <w:r w:rsidRPr="0046288A">
              <w:rPr>
                <w:b/>
                <w:vertAlign w:val="subscript"/>
              </w:rPr>
              <w:t>c</w:t>
            </w:r>
            <w:r w:rsidRPr="0046288A">
              <w:rPr>
                <w:b/>
              </w:rPr>
              <w:t xml:space="preserve"> + B</w:t>
            </w:r>
            <w:r w:rsidRPr="0046288A">
              <w:rPr>
                <w:b/>
                <w:vertAlign w:val="subscript"/>
              </w:rPr>
              <w:t>c</w:t>
            </w:r>
            <w:r w:rsidRPr="0046288A">
              <w:rPr>
                <w:b/>
              </w:rPr>
              <w:t xml:space="preserve">  Lmc/Loc + C</w:t>
            </w:r>
            <w:r w:rsidRPr="0046288A">
              <w:rPr>
                <w:b/>
                <w:vertAlign w:val="subscript"/>
              </w:rPr>
              <w:t>c</w:t>
            </w:r>
            <w:r w:rsidRPr="0046288A">
              <w:rPr>
                <w:b/>
              </w:rPr>
              <w:t xml:space="preserve">  Imc/Ioc</w:t>
            </w:r>
          </w:p>
          <w:p w14:paraId="5178633D" w14:textId="77777777" w:rsidR="00BD0FF6" w:rsidRPr="0046288A" w:rsidRDefault="00BD0FF6" w:rsidP="009407C2">
            <w:pPr>
              <w:tabs>
                <w:tab w:val="left" w:pos="1080"/>
              </w:tabs>
              <w:spacing w:after="200"/>
              <w:ind w:left="1080" w:hanging="540"/>
              <w:jc w:val="both"/>
            </w:pPr>
            <w:r w:rsidRPr="0046288A">
              <w:t>Where:</w:t>
            </w:r>
          </w:p>
          <w:p w14:paraId="1283FA66" w14:textId="77777777" w:rsidR="00BD0FF6" w:rsidRPr="0046288A" w:rsidRDefault="00BD0FF6" w:rsidP="009407C2">
            <w:pPr>
              <w:tabs>
                <w:tab w:val="left" w:pos="1080"/>
              </w:tabs>
              <w:spacing w:after="200"/>
              <w:ind w:left="540"/>
              <w:jc w:val="both"/>
            </w:pPr>
            <w:r w:rsidRPr="0046288A">
              <w:t>P</w:t>
            </w:r>
            <w:r w:rsidRPr="0046288A">
              <w:rPr>
                <w:vertAlign w:val="subscript"/>
              </w:rPr>
              <w:t>c</w:t>
            </w:r>
            <w:r w:rsidRPr="0046288A">
              <w:t xml:space="preserve"> is the adjustment factor for the portion of the Contract Price payable in a specific currency “c”.</w:t>
            </w:r>
          </w:p>
          <w:p w14:paraId="6C29C95C" w14:textId="77777777" w:rsidR="00BD0FF6" w:rsidRPr="0046288A" w:rsidRDefault="00BD0FF6" w:rsidP="009407C2">
            <w:pPr>
              <w:tabs>
                <w:tab w:val="left" w:pos="1080"/>
              </w:tabs>
              <w:spacing w:after="200"/>
              <w:ind w:left="540"/>
              <w:jc w:val="both"/>
            </w:pPr>
            <w:r w:rsidRPr="0046288A">
              <w:t>A</w:t>
            </w:r>
            <w:r w:rsidRPr="0046288A">
              <w:rPr>
                <w:vertAlign w:val="subscript"/>
              </w:rPr>
              <w:t>c</w:t>
            </w:r>
            <w:r w:rsidRPr="0046288A">
              <w:t xml:space="preserve"> , B</w:t>
            </w:r>
            <w:r w:rsidRPr="0046288A">
              <w:rPr>
                <w:vertAlign w:val="subscript"/>
              </w:rPr>
              <w:t>c</w:t>
            </w:r>
            <w:r w:rsidRPr="0046288A">
              <w:t xml:space="preserve"> and C</w:t>
            </w:r>
            <w:r w:rsidRPr="0046288A">
              <w:rPr>
                <w:vertAlign w:val="subscript"/>
              </w:rPr>
              <w:t>c</w:t>
            </w:r>
            <w:r w:rsidRPr="0046288A">
              <w:t xml:space="preserve"> are coefficients specified in the SCC, representing: A</w:t>
            </w:r>
            <w:r w:rsidRPr="0046288A">
              <w:rPr>
                <w:vertAlign w:val="subscript"/>
              </w:rPr>
              <w:t>c</w:t>
            </w:r>
            <w:r w:rsidRPr="0046288A">
              <w:t xml:space="preserve"> the nonadjustable portion; B</w:t>
            </w:r>
            <w:r w:rsidRPr="0046288A">
              <w:rPr>
                <w:vertAlign w:val="subscript"/>
              </w:rPr>
              <w:t xml:space="preserve">c </w:t>
            </w:r>
            <w:r w:rsidRPr="0046288A">
              <w:t xml:space="preserve"> the adjustable portion relative to labor costs and C</w:t>
            </w:r>
            <w:r w:rsidRPr="0046288A">
              <w:rPr>
                <w:vertAlign w:val="subscript"/>
              </w:rPr>
              <w:t>c</w:t>
            </w:r>
            <w:r w:rsidRPr="0046288A">
              <w:t xml:space="preserve"> the adjustable portion for other inputs, of the Contract Price payable in that specific currency “c”; and</w:t>
            </w:r>
          </w:p>
          <w:p w14:paraId="1A1EB201" w14:textId="77777777" w:rsidR="00BD0FF6" w:rsidRPr="0046288A" w:rsidRDefault="00BD0FF6" w:rsidP="009407C2">
            <w:pPr>
              <w:tabs>
                <w:tab w:val="left" w:pos="1080"/>
              </w:tabs>
              <w:spacing w:after="200"/>
              <w:ind w:left="540"/>
              <w:jc w:val="both"/>
            </w:pPr>
            <w:r w:rsidRPr="0046288A">
              <w:t xml:space="preserve">Lmc is the index prevailing at the first day of the month of the corresponding invoice date and Loc is the index prevailing 28 days before </w:t>
            </w:r>
            <w:r w:rsidR="00494128" w:rsidRPr="0046288A">
              <w:t>Bid</w:t>
            </w:r>
            <w:r w:rsidRPr="0046288A">
              <w:t xml:space="preserve"> opening for labor; both in the specific currency “c”.</w:t>
            </w:r>
          </w:p>
          <w:p w14:paraId="269F9347" w14:textId="77777777" w:rsidR="00BD0FF6" w:rsidRPr="0046288A" w:rsidRDefault="00BD0FF6" w:rsidP="009407C2">
            <w:pPr>
              <w:tabs>
                <w:tab w:val="left" w:pos="1080"/>
              </w:tabs>
              <w:spacing w:after="200"/>
              <w:ind w:left="540"/>
              <w:jc w:val="both"/>
            </w:pPr>
            <w:r w:rsidRPr="0046288A">
              <w:t xml:space="preserve">Imc is the index prevailing at the first day of the month of the corresponding invoice date and Ioc is the index prevailing 28 days </w:t>
            </w:r>
            <w:r w:rsidRPr="0046288A">
              <w:lastRenderedPageBreak/>
              <w:t xml:space="preserve">before </w:t>
            </w:r>
            <w:r w:rsidR="00494128" w:rsidRPr="0046288A">
              <w:t>Bid</w:t>
            </w:r>
            <w:r w:rsidRPr="0046288A">
              <w:t xml:space="preserve"> opening for other inputs payable; both in the specific currency “c”.</w:t>
            </w:r>
          </w:p>
          <w:p w14:paraId="52E1C623" w14:textId="77777777" w:rsidR="00BD0FF6" w:rsidRPr="0046288A" w:rsidRDefault="00BD0FF6" w:rsidP="009407C2">
            <w:pPr>
              <w:tabs>
                <w:tab w:val="left" w:pos="1080"/>
              </w:tabs>
              <w:spacing w:after="200"/>
              <w:ind w:left="540"/>
              <w:jc w:val="both"/>
            </w:pPr>
            <w:r w:rsidRPr="0046288A">
              <w:t xml:space="preserve">If a price adjustment factor is applied to payments made in a currency other than the currency of the source of the index for a particular indexed input, a correction factor Zo/Zn will be applied to the respective component factor of pn for the formula of the relevant currency. Zo is the number of units </w:t>
            </w:r>
            <w:r w:rsidR="0032557F" w:rsidRPr="0046288A">
              <w:t>of currency</w:t>
            </w:r>
            <w:r w:rsidRPr="0046288A">
              <w:t xml:space="preserve"> of the country </w:t>
            </w:r>
            <w:r w:rsidR="0032557F" w:rsidRPr="0046288A">
              <w:t>of the</w:t>
            </w:r>
            <w:r w:rsidRPr="0046288A">
              <w:t xml:space="preserve"> index, equivalent to one unit of the currency payment on the date of the base index, and Zn is the corresponding number of such currency units on the date of the current index.  </w:t>
            </w:r>
          </w:p>
          <w:p w14:paraId="3A7B0129" w14:textId="77777777" w:rsidR="00BD0FF6" w:rsidRPr="0046288A" w:rsidRDefault="00BD0FF6" w:rsidP="009407C2">
            <w:pPr>
              <w:tabs>
                <w:tab w:val="left" w:pos="540"/>
              </w:tabs>
              <w:spacing w:after="200"/>
              <w:ind w:left="540" w:hanging="540"/>
              <w:jc w:val="both"/>
            </w:pPr>
            <w:r w:rsidRPr="0046288A">
              <w:t>6.6.2</w:t>
            </w:r>
            <w:r w:rsidRPr="0046288A">
              <w:tab/>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BD0FF6" w:rsidRPr="0046288A" w14:paraId="491A00FE" w14:textId="77777777">
        <w:tc>
          <w:tcPr>
            <w:tcW w:w="2160" w:type="dxa"/>
          </w:tcPr>
          <w:p w14:paraId="3A67C03D" w14:textId="77777777" w:rsidR="00BD0FF6" w:rsidRPr="0046288A" w:rsidRDefault="00BD0FF6" w:rsidP="009407C2">
            <w:pPr>
              <w:pStyle w:val="Heading3"/>
              <w:keepNext w:val="0"/>
              <w:keepLines w:val="0"/>
              <w:numPr>
                <w:ilvl w:val="12"/>
                <w:numId w:val="0"/>
              </w:numPr>
              <w:spacing w:after="0"/>
              <w:ind w:left="360" w:hanging="360"/>
            </w:pPr>
            <w:bookmarkStart w:id="527" w:name="_Toc29564210"/>
            <w:bookmarkStart w:id="528" w:name="_Toc454783576"/>
            <w:bookmarkStart w:id="529" w:name="_Toc494364727"/>
            <w:bookmarkStart w:id="530" w:name="_Toc69745842"/>
            <w:r w:rsidRPr="0046288A">
              <w:lastRenderedPageBreak/>
              <w:t>6.7</w:t>
            </w:r>
            <w:r w:rsidR="006016A2" w:rsidRPr="0046288A">
              <w:tab/>
            </w:r>
            <w:bookmarkStart w:id="531" w:name="_Hlt164664751"/>
            <w:bookmarkEnd w:id="531"/>
            <w:r w:rsidR="00AF5019" w:rsidRPr="0046288A">
              <w:t>Daywork</w:t>
            </w:r>
            <w:r w:rsidRPr="0046288A">
              <w:t>s</w:t>
            </w:r>
            <w:bookmarkEnd w:id="527"/>
            <w:bookmarkEnd w:id="528"/>
            <w:bookmarkEnd w:id="529"/>
            <w:bookmarkEnd w:id="530"/>
            <w:r w:rsidRPr="0046288A">
              <w:t xml:space="preserve"> </w:t>
            </w:r>
          </w:p>
        </w:tc>
        <w:tc>
          <w:tcPr>
            <w:tcW w:w="6984" w:type="dxa"/>
          </w:tcPr>
          <w:p w14:paraId="3946BDC6" w14:textId="77777777" w:rsidR="00BD0FF6" w:rsidRPr="0046288A" w:rsidRDefault="00BD0FF6" w:rsidP="009407C2">
            <w:pPr>
              <w:tabs>
                <w:tab w:val="left" w:pos="540"/>
              </w:tabs>
              <w:spacing w:after="200"/>
              <w:ind w:left="540" w:hanging="540"/>
              <w:jc w:val="both"/>
            </w:pPr>
            <w:r w:rsidRPr="0046288A">
              <w:t>6.7.1</w:t>
            </w:r>
            <w:r w:rsidRPr="0046288A">
              <w:tab/>
              <w:t xml:space="preserve">If applicable, the </w:t>
            </w:r>
            <w:r w:rsidR="00AF5019" w:rsidRPr="0046288A">
              <w:t>Daywork</w:t>
            </w:r>
            <w:r w:rsidRPr="0046288A">
              <w:t xml:space="preserve"> rates in the Service Provider’s </w:t>
            </w:r>
            <w:r w:rsidR="00494128" w:rsidRPr="0046288A">
              <w:t>Bid</w:t>
            </w:r>
            <w:r w:rsidRPr="0046288A">
              <w:t xml:space="preserve"> shall be used for small additional amounts of Services only when the Employer has given written instructions in advance for additional services to be paid in that way.</w:t>
            </w:r>
          </w:p>
          <w:p w14:paraId="69EB380F" w14:textId="77777777" w:rsidR="00BD0FF6" w:rsidRPr="0046288A" w:rsidRDefault="00BD0FF6" w:rsidP="009407C2">
            <w:pPr>
              <w:tabs>
                <w:tab w:val="left" w:pos="540"/>
              </w:tabs>
              <w:spacing w:after="200"/>
              <w:ind w:left="540" w:hanging="540"/>
              <w:jc w:val="both"/>
            </w:pPr>
            <w:r w:rsidRPr="0046288A">
              <w:t>6.7.2</w:t>
            </w:r>
            <w:r w:rsidRPr="0046288A">
              <w:tab/>
              <w:t xml:space="preserve">All work to be paid for as </w:t>
            </w:r>
            <w:r w:rsidR="00AF5019" w:rsidRPr="0046288A">
              <w:t>Daywork</w:t>
            </w:r>
            <w:r w:rsidRPr="0046288A">
              <w:t xml:space="preserve">s shall be recorded by the Service Provider on forms approved by the Employer.  Each completed form shall be verified and signed by the Employer representative as indicated in </w:t>
            </w:r>
            <w:r w:rsidR="001D6109" w:rsidRPr="0046288A">
              <w:t>Sub-</w:t>
            </w:r>
            <w:r w:rsidRPr="0046288A">
              <w:t>Clause 1.6 within two days of the Services being performed.</w:t>
            </w:r>
          </w:p>
          <w:p w14:paraId="7FD27D33" w14:textId="77777777" w:rsidR="00BD0FF6" w:rsidRPr="0046288A" w:rsidRDefault="00BD0FF6" w:rsidP="009407C2">
            <w:pPr>
              <w:tabs>
                <w:tab w:val="left" w:pos="540"/>
              </w:tabs>
              <w:spacing w:after="200"/>
              <w:ind w:left="540" w:hanging="540"/>
              <w:jc w:val="both"/>
            </w:pPr>
            <w:r w:rsidRPr="0046288A">
              <w:t>6.7.3</w:t>
            </w:r>
            <w:r w:rsidRPr="0046288A">
              <w:tab/>
              <w:t xml:space="preserve">The Service Provider shall be paid for </w:t>
            </w:r>
            <w:r w:rsidR="00AF5019" w:rsidRPr="0046288A">
              <w:t>Daywork</w:t>
            </w:r>
            <w:r w:rsidRPr="0046288A">
              <w:t xml:space="preserve">s subject to obtaining signed </w:t>
            </w:r>
            <w:r w:rsidR="00AF5019" w:rsidRPr="0046288A">
              <w:t>Daywork</w:t>
            </w:r>
            <w:r w:rsidRPr="0046288A">
              <w:t>s forms as indicated in Sub-Clause 6.7.2</w:t>
            </w:r>
          </w:p>
        </w:tc>
      </w:tr>
    </w:tbl>
    <w:p w14:paraId="05A4E6AB" w14:textId="77777777" w:rsidR="00BD0FF6" w:rsidRPr="0046288A" w:rsidRDefault="00BD0FF6" w:rsidP="009407C2">
      <w:pPr>
        <w:numPr>
          <w:ilvl w:val="12"/>
          <w:numId w:val="0"/>
        </w:numPr>
      </w:pPr>
    </w:p>
    <w:p w14:paraId="2231F228" w14:textId="77777777" w:rsidR="00BD0FF6" w:rsidRPr="0046288A" w:rsidRDefault="00BD0FF6" w:rsidP="009407C2">
      <w:pPr>
        <w:pStyle w:val="Heading2"/>
        <w:numPr>
          <w:ilvl w:val="12"/>
          <w:numId w:val="0"/>
        </w:numPr>
      </w:pPr>
      <w:bookmarkStart w:id="532" w:name="_Toc29564211"/>
      <w:bookmarkStart w:id="533" w:name="_Toc454783577"/>
      <w:bookmarkStart w:id="534" w:name="_Toc494364728"/>
      <w:bookmarkStart w:id="535" w:name="_Toc69745843"/>
      <w:r w:rsidRPr="0046288A">
        <w:t>7.  Quality Control</w:t>
      </w:r>
      <w:bookmarkEnd w:id="532"/>
      <w:bookmarkEnd w:id="533"/>
      <w:bookmarkEnd w:id="534"/>
      <w:bookmarkEnd w:id="535"/>
    </w:p>
    <w:p w14:paraId="7123BFAC" w14:textId="77777777" w:rsidR="00BD0FF6" w:rsidRPr="0046288A" w:rsidRDefault="00BD0FF6" w:rsidP="009407C2">
      <w:pPr>
        <w:numPr>
          <w:ilvl w:val="12"/>
          <w:numId w:val="0"/>
        </w:numPr>
      </w:pPr>
    </w:p>
    <w:tbl>
      <w:tblPr>
        <w:tblW w:w="0" w:type="auto"/>
        <w:tblLayout w:type="fixed"/>
        <w:tblLook w:val="0000" w:firstRow="0" w:lastRow="0" w:firstColumn="0" w:lastColumn="0" w:noHBand="0" w:noVBand="0"/>
      </w:tblPr>
      <w:tblGrid>
        <w:gridCol w:w="2358"/>
        <w:gridCol w:w="6786"/>
      </w:tblGrid>
      <w:tr w:rsidR="00BD0FF6" w:rsidRPr="0046288A" w14:paraId="2D51B7E6" w14:textId="77777777">
        <w:tc>
          <w:tcPr>
            <w:tcW w:w="2358" w:type="dxa"/>
          </w:tcPr>
          <w:p w14:paraId="037D0CD8" w14:textId="77777777" w:rsidR="00BD0FF6" w:rsidRPr="0046288A" w:rsidRDefault="00BD0FF6" w:rsidP="009407C2">
            <w:pPr>
              <w:pStyle w:val="Heading3"/>
              <w:keepNext w:val="0"/>
              <w:keepLines w:val="0"/>
              <w:numPr>
                <w:ilvl w:val="12"/>
                <w:numId w:val="0"/>
              </w:numPr>
              <w:spacing w:after="0"/>
              <w:ind w:left="360" w:hanging="360"/>
            </w:pPr>
            <w:bookmarkStart w:id="536" w:name="_Toc29564212"/>
            <w:bookmarkStart w:id="537" w:name="_Toc454783578"/>
            <w:bookmarkStart w:id="538" w:name="_Toc494364729"/>
            <w:bookmarkStart w:id="539" w:name="_Toc69745844"/>
            <w:r w:rsidRPr="0046288A">
              <w:t>7.1</w:t>
            </w:r>
            <w:r w:rsidRPr="0046288A">
              <w:tab/>
              <w:t>Identifying Defects</w:t>
            </w:r>
            <w:bookmarkEnd w:id="536"/>
            <w:bookmarkEnd w:id="537"/>
            <w:bookmarkEnd w:id="538"/>
            <w:bookmarkEnd w:id="539"/>
          </w:p>
        </w:tc>
        <w:tc>
          <w:tcPr>
            <w:tcW w:w="6786" w:type="dxa"/>
          </w:tcPr>
          <w:p w14:paraId="6F62688C" w14:textId="77777777" w:rsidR="00BD0FF6" w:rsidRPr="0046288A" w:rsidRDefault="00B93A18" w:rsidP="009407C2">
            <w:pPr>
              <w:numPr>
                <w:ilvl w:val="12"/>
                <w:numId w:val="0"/>
              </w:numPr>
              <w:spacing w:after="200"/>
              <w:jc w:val="both"/>
            </w:pPr>
            <w:r w:rsidRPr="0046288A">
              <w:t xml:space="preserve">The principle and modalities of Inspection of the Services by the Employer shall be as </w:t>
            </w:r>
            <w:r w:rsidRPr="0046288A">
              <w:rPr>
                <w:b/>
              </w:rPr>
              <w:t>indicated in the SCC.</w:t>
            </w:r>
            <w:r w:rsidRPr="0046288A">
              <w:t xml:space="preserve"> </w:t>
            </w:r>
            <w:r w:rsidR="00BD0FF6" w:rsidRPr="0046288A">
              <w:t xml:space="preserve">The Employer shall check the Service Provider’s performance and notify him of any Defects that are found.  Such checking shall not affect the Service Provider’s responsibilities.  The Employer may instruct the Service Provider to search for a Defect and to uncover and test any service that the Employer considers may have a Defect. Defect </w:t>
            </w:r>
            <w:r w:rsidR="00F43BF8" w:rsidRPr="0046288A">
              <w:t xml:space="preserve">Liability Period </w:t>
            </w:r>
            <w:r w:rsidR="00BD0FF6" w:rsidRPr="0046288A">
              <w:t xml:space="preserve">is as </w:t>
            </w:r>
            <w:r w:rsidR="00BD0FF6" w:rsidRPr="0046288A">
              <w:rPr>
                <w:b/>
              </w:rPr>
              <w:t xml:space="preserve">defined in </w:t>
            </w:r>
            <w:r w:rsidR="00F43BF8" w:rsidRPr="0046288A">
              <w:rPr>
                <w:b/>
              </w:rPr>
              <w:t>the SCC</w:t>
            </w:r>
            <w:r w:rsidR="00BD0FF6" w:rsidRPr="0046288A">
              <w:t>.</w:t>
            </w:r>
          </w:p>
        </w:tc>
      </w:tr>
      <w:tr w:rsidR="00BD0FF6" w:rsidRPr="0046288A" w14:paraId="7A9B2D7F" w14:textId="77777777">
        <w:tc>
          <w:tcPr>
            <w:tcW w:w="2358" w:type="dxa"/>
          </w:tcPr>
          <w:p w14:paraId="3308C1E8" w14:textId="77777777" w:rsidR="00BD0FF6" w:rsidRPr="0046288A" w:rsidRDefault="00BD0FF6" w:rsidP="001D17AA">
            <w:pPr>
              <w:pStyle w:val="Heading3"/>
              <w:keepNext w:val="0"/>
              <w:keepLines w:val="0"/>
              <w:numPr>
                <w:ilvl w:val="1"/>
                <w:numId w:val="6"/>
              </w:numPr>
              <w:spacing w:after="0"/>
            </w:pPr>
            <w:bookmarkStart w:id="540" w:name="_Toc29564213"/>
            <w:bookmarkStart w:id="541" w:name="_Toc454783579"/>
            <w:bookmarkStart w:id="542" w:name="_Toc494364730"/>
            <w:bookmarkStart w:id="543" w:name="_Toc69745845"/>
            <w:r w:rsidRPr="0046288A">
              <w:t>Correction of Defects, and</w:t>
            </w:r>
            <w:bookmarkEnd w:id="540"/>
            <w:bookmarkEnd w:id="541"/>
            <w:bookmarkEnd w:id="542"/>
            <w:bookmarkEnd w:id="543"/>
          </w:p>
          <w:p w14:paraId="7203A277" w14:textId="77777777" w:rsidR="00BD0FF6" w:rsidRPr="0046288A" w:rsidRDefault="00BD0FF6" w:rsidP="009407C2">
            <w:pPr>
              <w:pStyle w:val="BankNormal"/>
              <w:ind w:left="360"/>
              <w:rPr>
                <w:b/>
                <w:bCs/>
              </w:rPr>
            </w:pPr>
            <w:r w:rsidRPr="0046288A">
              <w:rPr>
                <w:b/>
                <w:bCs/>
              </w:rPr>
              <w:lastRenderedPageBreak/>
              <w:t>Lack of Performance Penalty</w:t>
            </w:r>
          </w:p>
        </w:tc>
        <w:tc>
          <w:tcPr>
            <w:tcW w:w="6786" w:type="dxa"/>
          </w:tcPr>
          <w:p w14:paraId="107CB07C" w14:textId="77777777" w:rsidR="00BD0FF6" w:rsidRPr="0046288A" w:rsidRDefault="00BD0FF6" w:rsidP="009407C2">
            <w:pPr>
              <w:numPr>
                <w:ilvl w:val="12"/>
                <w:numId w:val="0"/>
              </w:numPr>
              <w:tabs>
                <w:tab w:val="left" w:pos="540"/>
              </w:tabs>
              <w:spacing w:after="200"/>
              <w:ind w:left="540" w:hanging="540"/>
              <w:jc w:val="both"/>
            </w:pPr>
            <w:r w:rsidRPr="0046288A">
              <w:lastRenderedPageBreak/>
              <w:t>(a)</w:t>
            </w:r>
            <w:r w:rsidRPr="0046288A">
              <w:tab/>
              <w:t xml:space="preserve">The Employer shall give notice to the Service Provider of any Defects before the end of the Contract.  The Defects liability </w:t>
            </w:r>
            <w:r w:rsidRPr="0046288A">
              <w:lastRenderedPageBreak/>
              <w:t>period shall be extended for as long as Defects remain to be corrected.</w:t>
            </w:r>
          </w:p>
          <w:p w14:paraId="1A8B4543" w14:textId="77777777" w:rsidR="00BD0FF6" w:rsidRPr="0046288A" w:rsidRDefault="00BD0FF6" w:rsidP="009407C2">
            <w:pPr>
              <w:numPr>
                <w:ilvl w:val="12"/>
                <w:numId w:val="0"/>
              </w:numPr>
              <w:tabs>
                <w:tab w:val="left" w:pos="540"/>
              </w:tabs>
              <w:spacing w:after="200"/>
              <w:ind w:left="540" w:hanging="540"/>
              <w:jc w:val="both"/>
            </w:pPr>
            <w:r w:rsidRPr="0046288A">
              <w:t>(b)</w:t>
            </w:r>
            <w:r w:rsidRPr="0046288A">
              <w:tab/>
              <w:t>Every time notice a Defect is given, the Service Provider shall correct the notified Defect within the length of time specified by the Employer’s notice.</w:t>
            </w:r>
          </w:p>
          <w:p w14:paraId="6BECE85D" w14:textId="77777777" w:rsidR="00BD0FF6" w:rsidRPr="0046288A" w:rsidRDefault="00BD0FF6" w:rsidP="009407C2">
            <w:pPr>
              <w:numPr>
                <w:ilvl w:val="12"/>
                <w:numId w:val="0"/>
              </w:numPr>
              <w:tabs>
                <w:tab w:val="left" w:pos="540"/>
              </w:tabs>
              <w:spacing w:after="200"/>
              <w:ind w:left="540" w:hanging="540"/>
              <w:jc w:val="both"/>
            </w:pPr>
            <w:r w:rsidRPr="0046288A">
              <w:t>(c)</w:t>
            </w:r>
            <w:r w:rsidRPr="0046288A">
              <w:tab/>
              <w:t>If the Service Provider has not corrected a Defect within the time specified in the Employer’s notice, the Employer will assess the cost of having the Defect corrected, the Service Provider will pay this amount, and a Penalty for Lack of Performance calcul</w:t>
            </w:r>
            <w:r w:rsidR="00213E65" w:rsidRPr="0046288A">
              <w:t xml:space="preserve">ated as described in </w:t>
            </w:r>
            <w:r w:rsidR="008D4342" w:rsidRPr="0046288A">
              <w:t>Sub-</w:t>
            </w:r>
            <w:r w:rsidR="00F43BF8" w:rsidRPr="0046288A">
              <w:t>C</w:t>
            </w:r>
            <w:r w:rsidR="00213E65" w:rsidRPr="0046288A">
              <w:t>lause 3.8</w:t>
            </w:r>
            <w:r w:rsidRPr="0046288A">
              <w:t>.</w:t>
            </w:r>
          </w:p>
        </w:tc>
      </w:tr>
    </w:tbl>
    <w:p w14:paraId="2E2D48C4" w14:textId="77777777" w:rsidR="00BD0FF6" w:rsidRPr="0046288A" w:rsidRDefault="00BD0FF6" w:rsidP="009407C2">
      <w:pPr>
        <w:numPr>
          <w:ilvl w:val="12"/>
          <w:numId w:val="0"/>
        </w:numPr>
      </w:pPr>
    </w:p>
    <w:p w14:paraId="1A4D42C6" w14:textId="77777777" w:rsidR="00BD0FF6" w:rsidRPr="0046288A" w:rsidRDefault="00BD0FF6" w:rsidP="004470C4">
      <w:pPr>
        <w:pStyle w:val="Heading2"/>
        <w:numPr>
          <w:ilvl w:val="12"/>
          <w:numId w:val="0"/>
        </w:numPr>
      </w:pPr>
      <w:bookmarkStart w:id="544" w:name="_Toc350746428"/>
      <w:bookmarkStart w:id="545" w:name="_Toc350849419"/>
      <w:bookmarkStart w:id="546" w:name="_Toc29564214"/>
      <w:bookmarkStart w:id="547" w:name="_Toc454783580"/>
      <w:bookmarkStart w:id="548" w:name="_Toc494364731"/>
      <w:bookmarkStart w:id="549" w:name="_Toc69745846"/>
      <w:r w:rsidRPr="0046288A">
        <w:t>8.  Settlement of Disputes</w:t>
      </w:r>
      <w:bookmarkEnd w:id="544"/>
      <w:bookmarkEnd w:id="545"/>
      <w:bookmarkEnd w:id="546"/>
      <w:bookmarkEnd w:id="547"/>
      <w:bookmarkEnd w:id="548"/>
      <w:bookmarkEnd w:id="549"/>
    </w:p>
    <w:p w14:paraId="210768EB" w14:textId="77777777" w:rsidR="00BD0FF6" w:rsidRPr="0046288A" w:rsidRDefault="00BD0FF6" w:rsidP="004470C4">
      <w:pPr>
        <w:keepNext/>
        <w:numPr>
          <w:ilvl w:val="12"/>
          <w:numId w:val="0"/>
        </w:numPr>
      </w:pPr>
    </w:p>
    <w:tbl>
      <w:tblPr>
        <w:tblW w:w="0" w:type="auto"/>
        <w:tblLayout w:type="fixed"/>
        <w:tblLook w:val="0000" w:firstRow="0" w:lastRow="0" w:firstColumn="0" w:lastColumn="0" w:noHBand="0" w:noVBand="0"/>
      </w:tblPr>
      <w:tblGrid>
        <w:gridCol w:w="2160"/>
        <w:gridCol w:w="6984"/>
      </w:tblGrid>
      <w:tr w:rsidR="00BD0FF6" w:rsidRPr="0046288A" w14:paraId="7498149A" w14:textId="77777777" w:rsidTr="001564BA">
        <w:tc>
          <w:tcPr>
            <w:tcW w:w="2160" w:type="dxa"/>
          </w:tcPr>
          <w:p w14:paraId="3450C1AF" w14:textId="77777777" w:rsidR="00BD0FF6" w:rsidRPr="0046288A" w:rsidRDefault="00BD0FF6" w:rsidP="004470C4">
            <w:pPr>
              <w:pStyle w:val="Heading3"/>
              <w:keepLines w:val="0"/>
              <w:numPr>
                <w:ilvl w:val="12"/>
                <w:numId w:val="0"/>
              </w:numPr>
              <w:spacing w:after="0"/>
              <w:ind w:left="360" w:hanging="360"/>
            </w:pPr>
            <w:bookmarkStart w:id="550" w:name="_Toc350746429"/>
            <w:bookmarkStart w:id="551" w:name="_Toc350849420"/>
            <w:bookmarkStart w:id="552" w:name="_Toc29564215"/>
            <w:bookmarkStart w:id="553" w:name="_Toc454783581"/>
            <w:bookmarkStart w:id="554" w:name="_Toc494364732"/>
            <w:bookmarkStart w:id="555" w:name="_Toc69745847"/>
            <w:r w:rsidRPr="0046288A">
              <w:t>8.1</w:t>
            </w:r>
            <w:r w:rsidRPr="0046288A">
              <w:tab/>
              <w:t>Amicable Settlement</w:t>
            </w:r>
            <w:bookmarkEnd w:id="550"/>
            <w:bookmarkEnd w:id="551"/>
            <w:bookmarkEnd w:id="552"/>
            <w:bookmarkEnd w:id="553"/>
            <w:bookmarkEnd w:id="554"/>
            <w:bookmarkEnd w:id="555"/>
          </w:p>
        </w:tc>
        <w:tc>
          <w:tcPr>
            <w:tcW w:w="6984" w:type="dxa"/>
          </w:tcPr>
          <w:p w14:paraId="192326E6" w14:textId="77777777" w:rsidR="00BD0FF6" w:rsidRPr="0046288A" w:rsidRDefault="00BD0FF6" w:rsidP="004470C4">
            <w:pPr>
              <w:keepNext/>
              <w:numPr>
                <w:ilvl w:val="12"/>
                <w:numId w:val="0"/>
              </w:numPr>
              <w:spacing w:after="200"/>
              <w:jc w:val="both"/>
            </w:pPr>
            <w:r w:rsidRPr="0046288A">
              <w:t>The Parties shall use their best efforts to settle amicably all disputes arising out of or in connection with this Contract or its interpretation.</w:t>
            </w:r>
          </w:p>
        </w:tc>
      </w:tr>
    </w:tbl>
    <w:p w14:paraId="4DE5DE47" w14:textId="068D2FB3" w:rsidR="000658BC" w:rsidRDefault="000658BC">
      <w:bookmarkStart w:id="556" w:name="_Hlt164664749"/>
      <w:bookmarkStart w:id="557" w:name="_Toc350746430"/>
      <w:bookmarkStart w:id="558" w:name="_Toc350849421"/>
      <w:bookmarkStart w:id="559" w:name="_Toc29564216"/>
      <w:bookmarkStart w:id="560" w:name="_Toc454783582"/>
      <w:bookmarkStart w:id="561" w:name="_Toc494364733"/>
      <w:bookmarkEnd w:id="556"/>
    </w:p>
    <w:tbl>
      <w:tblPr>
        <w:tblW w:w="0" w:type="auto"/>
        <w:tblLayout w:type="fixed"/>
        <w:tblLook w:val="0000" w:firstRow="0" w:lastRow="0" w:firstColumn="0" w:lastColumn="0" w:noHBand="0" w:noVBand="0"/>
      </w:tblPr>
      <w:tblGrid>
        <w:gridCol w:w="2160"/>
        <w:gridCol w:w="6984"/>
      </w:tblGrid>
      <w:tr w:rsidR="00BD0FF6" w:rsidRPr="0046288A" w14:paraId="13962C94" w14:textId="77777777" w:rsidTr="001564BA">
        <w:trPr>
          <w:trHeight w:val="2628"/>
        </w:trPr>
        <w:tc>
          <w:tcPr>
            <w:tcW w:w="2160" w:type="dxa"/>
          </w:tcPr>
          <w:p w14:paraId="095B49FD" w14:textId="4F320B3C" w:rsidR="00BD0FF6" w:rsidRPr="0046288A" w:rsidRDefault="00BD0FF6" w:rsidP="009407C2">
            <w:pPr>
              <w:pStyle w:val="Heading3"/>
              <w:keepNext w:val="0"/>
              <w:keepLines w:val="0"/>
              <w:numPr>
                <w:ilvl w:val="12"/>
                <w:numId w:val="0"/>
              </w:numPr>
              <w:spacing w:after="0"/>
              <w:ind w:left="360" w:hanging="360"/>
            </w:pPr>
            <w:bookmarkStart w:id="562" w:name="_Toc69745848"/>
            <w:r w:rsidRPr="0046288A">
              <w:t>8.2</w:t>
            </w:r>
            <w:r w:rsidRPr="0046288A">
              <w:tab/>
              <w:t>Dispute Settlement</w:t>
            </w:r>
            <w:bookmarkEnd w:id="557"/>
            <w:bookmarkEnd w:id="558"/>
            <w:bookmarkEnd w:id="559"/>
            <w:bookmarkEnd w:id="560"/>
            <w:bookmarkEnd w:id="561"/>
            <w:bookmarkEnd w:id="562"/>
          </w:p>
        </w:tc>
        <w:tc>
          <w:tcPr>
            <w:tcW w:w="6984" w:type="dxa"/>
          </w:tcPr>
          <w:p w14:paraId="0E323413" w14:textId="77777777" w:rsidR="00BD0FF6" w:rsidRPr="0046288A" w:rsidRDefault="00BD0FF6" w:rsidP="009407C2">
            <w:pPr>
              <w:numPr>
                <w:ilvl w:val="12"/>
                <w:numId w:val="0"/>
              </w:numPr>
              <w:spacing w:after="200"/>
              <w:ind w:left="540" w:hanging="540"/>
              <w:jc w:val="both"/>
            </w:pPr>
            <w:r w:rsidRPr="0046288A">
              <w:t>8.2.1</w:t>
            </w:r>
            <w:r w:rsidRPr="0046288A">
              <w:tab/>
              <w:t>If any dispute arises between the Employer and the Service Provider in connection with, or arising out of, the Contract or the provision of the Services, whether during carrying out the Services or after their completion, the matter shall be referred to the Adjudicator within 14 days of the notification of disagreement of one party to the other.</w:t>
            </w:r>
          </w:p>
          <w:p w14:paraId="3704631E" w14:textId="77777777" w:rsidR="00BD0FF6" w:rsidRPr="0046288A" w:rsidRDefault="00BD0FF6" w:rsidP="009407C2">
            <w:pPr>
              <w:tabs>
                <w:tab w:val="left" w:pos="540"/>
              </w:tabs>
              <w:spacing w:after="200"/>
              <w:ind w:left="540" w:hanging="540"/>
              <w:jc w:val="both"/>
            </w:pPr>
            <w:r w:rsidRPr="0046288A">
              <w:t>8.2.2</w:t>
            </w:r>
            <w:r w:rsidRPr="0046288A">
              <w:tab/>
              <w:t>The Adjudicator shall give a decision in writing within 28 days of receipt of a notification of a dispute.</w:t>
            </w:r>
          </w:p>
          <w:p w14:paraId="3E5B41CD" w14:textId="77777777" w:rsidR="00BD0FF6" w:rsidRPr="0046288A" w:rsidRDefault="00BD0FF6" w:rsidP="009407C2">
            <w:pPr>
              <w:tabs>
                <w:tab w:val="left" w:pos="540"/>
              </w:tabs>
              <w:spacing w:after="200"/>
              <w:ind w:left="540" w:hanging="540"/>
              <w:jc w:val="both"/>
            </w:pPr>
            <w:r w:rsidRPr="0046288A">
              <w:t>8.2.3</w:t>
            </w:r>
            <w:r w:rsidRPr="0046288A">
              <w:tab/>
              <w:t xml:space="preserve">The Adjudicator shall be paid by the hour at the rate </w:t>
            </w:r>
            <w:r w:rsidRPr="0046288A">
              <w:rPr>
                <w:b/>
              </w:rPr>
              <w:t xml:space="preserve">specified in the </w:t>
            </w:r>
            <w:r w:rsidR="00F43BF8" w:rsidRPr="0046288A">
              <w:rPr>
                <w:b/>
              </w:rPr>
              <w:t>BDS</w:t>
            </w:r>
            <w:r w:rsidRPr="0046288A">
              <w:rPr>
                <w:b/>
              </w:rPr>
              <w:t xml:space="preserve"> and SCC,</w:t>
            </w:r>
            <w:r w:rsidRPr="0046288A">
              <w:t xml:space="preserve"> together with reimbursable expenses of the types </w:t>
            </w:r>
            <w:r w:rsidRPr="0046288A">
              <w:rPr>
                <w:b/>
              </w:rPr>
              <w:t>specified in the SCC</w:t>
            </w:r>
            <w:r w:rsidRPr="0046288A">
              <w:t>, and the cost shall be divided equally between the Employer and the Service Provider,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14:paraId="70499599" w14:textId="22FDAF53" w:rsidR="005068BD" w:rsidRPr="005068BD" w:rsidRDefault="00BD0FF6" w:rsidP="00A50E50">
            <w:pPr>
              <w:spacing w:before="120" w:after="120"/>
              <w:ind w:left="576" w:hanging="576"/>
              <w:jc w:val="both"/>
              <w:rPr>
                <w:noProof/>
                <w:szCs w:val="20"/>
              </w:rPr>
            </w:pPr>
            <w:r w:rsidRPr="0046288A">
              <w:t>8.2.4</w:t>
            </w:r>
            <w:r w:rsidRPr="0046288A">
              <w:tab/>
            </w:r>
            <w:r w:rsidR="005068BD" w:rsidRPr="005068BD">
              <w:rPr>
                <w:noProof/>
                <w:szCs w:val="20"/>
              </w:rPr>
              <w:t xml:space="preserve">Unless otherwise agreed by both </w:t>
            </w:r>
            <w:r w:rsidR="005068BD">
              <w:rPr>
                <w:noProof/>
                <w:szCs w:val="20"/>
              </w:rPr>
              <w:t>the Employer and the Service Provider</w:t>
            </w:r>
            <w:r w:rsidR="005068BD" w:rsidRPr="005068BD">
              <w:rPr>
                <w:noProof/>
                <w:szCs w:val="20"/>
              </w:rPr>
              <w:t>, arbitration shall be conducted as follows:</w:t>
            </w:r>
          </w:p>
          <w:p w14:paraId="51FD0169" w14:textId="4BFD2198" w:rsidR="005068BD" w:rsidRPr="005068BD" w:rsidRDefault="005068BD" w:rsidP="005068BD">
            <w:pPr>
              <w:suppressAutoHyphens/>
              <w:spacing w:before="120" w:after="120"/>
              <w:ind w:left="1170" w:right="-14" w:hanging="576"/>
              <w:jc w:val="both"/>
              <w:rPr>
                <w:noProof/>
                <w:szCs w:val="20"/>
              </w:rPr>
            </w:pPr>
            <w:r w:rsidRPr="005068BD">
              <w:rPr>
                <w:noProof/>
                <w:szCs w:val="20"/>
              </w:rPr>
              <w:t>(a)</w:t>
            </w:r>
            <w:r w:rsidRPr="005068BD">
              <w:rPr>
                <w:noProof/>
                <w:szCs w:val="20"/>
              </w:rPr>
              <w:tab/>
              <w:t xml:space="preserve">For contracts with foreign </w:t>
            </w:r>
            <w:r w:rsidR="00164F89">
              <w:rPr>
                <w:noProof/>
                <w:szCs w:val="20"/>
              </w:rPr>
              <w:t>Service Providers</w:t>
            </w:r>
            <w:r w:rsidRPr="005068BD">
              <w:rPr>
                <w:noProof/>
                <w:szCs w:val="20"/>
              </w:rPr>
              <w:t xml:space="preserve">: </w:t>
            </w:r>
          </w:p>
          <w:p w14:paraId="722BEDE3" w14:textId="75922327" w:rsidR="005068BD" w:rsidRPr="005068BD" w:rsidRDefault="005068BD" w:rsidP="005068BD">
            <w:pPr>
              <w:spacing w:before="120" w:after="120" w:line="276" w:lineRule="auto"/>
              <w:ind w:left="1160"/>
              <w:jc w:val="both"/>
              <w:rPr>
                <w:rFonts w:eastAsia="Arial Narrow"/>
                <w:color w:val="000000"/>
                <w:szCs w:val="20"/>
              </w:rPr>
            </w:pPr>
            <w:r w:rsidRPr="005068BD">
              <w:rPr>
                <w:rFonts w:eastAsia="Arial Narrow"/>
                <w:b/>
                <w:color w:val="000000"/>
                <w:szCs w:val="20"/>
              </w:rPr>
              <w:t xml:space="preserve">unless otherwise specified in the </w:t>
            </w:r>
            <w:r>
              <w:rPr>
                <w:rFonts w:eastAsia="Arial Narrow"/>
                <w:b/>
                <w:color w:val="000000"/>
                <w:szCs w:val="20"/>
              </w:rPr>
              <w:t>S</w:t>
            </w:r>
            <w:r w:rsidRPr="005068BD">
              <w:rPr>
                <w:rFonts w:eastAsia="Arial Narrow"/>
                <w:b/>
                <w:color w:val="000000"/>
                <w:szCs w:val="20"/>
              </w:rPr>
              <w:t>CC</w:t>
            </w:r>
            <w:r w:rsidRPr="005068BD">
              <w:rPr>
                <w:rFonts w:eastAsia="Arial Narrow"/>
                <w:color w:val="000000"/>
                <w:szCs w:val="20"/>
              </w:rPr>
              <w:t xml:space="preserve">; the dispute shall be finally settled under the Rules of Arbitration of the International Chamber of Commerce; by one or three arbitrators appointed in accordance with these Rules. The </w:t>
            </w:r>
            <w:r w:rsidRPr="005068BD">
              <w:rPr>
                <w:rFonts w:eastAsia="Arial Narrow"/>
                <w:color w:val="000000"/>
                <w:szCs w:val="20"/>
              </w:rPr>
              <w:lastRenderedPageBreak/>
              <w:t xml:space="preserve">place of arbitration shall be the neutral location </w:t>
            </w:r>
            <w:r w:rsidRPr="005068BD">
              <w:rPr>
                <w:rFonts w:eastAsia="Arial Narrow"/>
                <w:b/>
                <w:color w:val="000000"/>
                <w:szCs w:val="20"/>
              </w:rPr>
              <w:t xml:space="preserve">stated in the </w:t>
            </w:r>
            <w:r>
              <w:rPr>
                <w:rFonts w:eastAsia="Arial Narrow"/>
                <w:b/>
                <w:color w:val="000000"/>
                <w:szCs w:val="20"/>
              </w:rPr>
              <w:t>S</w:t>
            </w:r>
            <w:r w:rsidRPr="005068BD">
              <w:rPr>
                <w:rFonts w:eastAsia="Arial Narrow"/>
                <w:b/>
                <w:color w:val="000000"/>
                <w:szCs w:val="20"/>
              </w:rPr>
              <w:t>CC</w:t>
            </w:r>
            <w:r w:rsidRPr="005068BD">
              <w:rPr>
                <w:rFonts w:eastAsia="Arial Narrow"/>
                <w:color w:val="000000"/>
                <w:szCs w:val="20"/>
              </w:rPr>
              <w:t>; and the arbitration shall be conducted in the</w:t>
            </w:r>
            <w:r w:rsidRPr="005068BD">
              <w:rPr>
                <w:noProof/>
                <w:szCs w:val="20"/>
              </w:rPr>
              <w:t xml:space="preserve"> ruling language </w:t>
            </w:r>
            <w:r w:rsidRPr="005068BD">
              <w:rPr>
                <w:b/>
                <w:noProof/>
                <w:szCs w:val="20"/>
              </w:rPr>
              <w:t xml:space="preserve">stated in the </w:t>
            </w:r>
            <w:r>
              <w:rPr>
                <w:b/>
                <w:noProof/>
                <w:szCs w:val="20"/>
              </w:rPr>
              <w:t>S</w:t>
            </w:r>
            <w:r w:rsidRPr="005068BD">
              <w:rPr>
                <w:b/>
                <w:noProof/>
                <w:szCs w:val="20"/>
              </w:rPr>
              <w:t>CC</w:t>
            </w:r>
            <w:r w:rsidRPr="005068BD">
              <w:rPr>
                <w:rFonts w:eastAsia="Arial Narrow"/>
                <w:color w:val="000000"/>
                <w:szCs w:val="20"/>
              </w:rPr>
              <w:t>;</w:t>
            </w:r>
          </w:p>
          <w:p w14:paraId="1A520804" w14:textId="77777777" w:rsidR="005068BD" w:rsidRPr="005068BD" w:rsidRDefault="005068BD" w:rsidP="005068BD">
            <w:pPr>
              <w:suppressAutoHyphens/>
              <w:spacing w:before="120" w:after="120"/>
              <w:ind w:left="1620" w:right="-14" w:hanging="450"/>
              <w:jc w:val="both"/>
              <w:rPr>
                <w:noProof/>
                <w:szCs w:val="20"/>
              </w:rPr>
            </w:pPr>
            <w:r w:rsidRPr="005068BD" w:rsidDel="00BD41F7">
              <w:rPr>
                <w:noProof/>
                <w:szCs w:val="20"/>
              </w:rPr>
              <w:t xml:space="preserve"> </w:t>
            </w:r>
            <w:r w:rsidRPr="005068BD">
              <w:rPr>
                <w:noProof/>
                <w:szCs w:val="20"/>
              </w:rPr>
              <w:tab/>
              <w:t>and</w:t>
            </w:r>
          </w:p>
          <w:p w14:paraId="4DF82F63" w14:textId="7961DA79" w:rsidR="00BD0FF6" w:rsidRPr="0046288A" w:rsidRDefault="005068BD" w:rsidP="00A50E50">
            <w:pPr>
              <w:spacing w:after="200"/>
              <w:ind w:left="1237" w:hanging="630"/>
              <w:jc w:val="both"/>
            </w:pPr>
            <w:r w:rsidRPr="005068BD">
              <w:rPr>
                <w:noProof/>
                <w:szCs w:val="20"/>
              </w:rPr>
              <w:t>(b)</w:t>
            </w:r>
            <w:r w:rsidRPr="005068BD">
              <w:rPr>
                <w:noProof/>
                <w:szCs w:val="20"/>
              </w:rPr>
              <w:tab/>
              <w:t xml:space="preserve">For contracts with </w:t>
            </w:r>
            <w:r w:rsidR="00E47E06">
              <w:rPr>
                <w:noProof/>
                <w:szCs w:val="20"/>
              </w:rPr>
              <w:t xml:space="preserve">national Service </w:t>
            </w:r>
            <w:r w:rsidR="00CE3E4F">
              <w:rPr>
                <w:noProof/>
                <w:szCs w:val="20"/>
              </w:rPr>
              <w:t>P</w:t>
            </w:r>
            <w:r w:rsidR="00E47E06">
              <w:rPr>
                <w:noProof/>
                <w:szCs w:val="20"/>
              </w:rPr>
              <w:t>roviders</w:t>
            </w:r>
            <w:r w:rsidR="00CE3E4F">
              <w:rPr>
                <w:noProof/>
                <w:szCs w:val="20"/>
              </w:rPr>
              <w:t xml:space="preserve">, </w:t>
            </w:r>
            <w:r w:rsidRPr="005068BD">
              <w:rPr>
                <w:noProof/>
                <w:szCs w:val="20"/>
              </w:rPr>
              <w:t xml:space="preserve">arbitration with proceedings conducted in accordance with the laws of the Employer’s </w:t>
            </w:r>
            <w:r w:rsidR="00880F42">
              <w:rPr>
                <w:noProof/>
                <w:szCs w:val="20"/>
              </w:rPr>
              <w:t>c</w:t>
            </w:r>
            <w:r w:rsidRPr="005068BD">
              <w:rPr>
                <w:noProof/>
                <w:szCs w:val="20"/>
              </w:rPr>
              <w:t>ountry</w:t>
            </w:r>
            <w:r w:rsidR="003203C8">
              <w:rPr>
                <w:noProof/>
                <w:szCs w:val="20"/>
              </w:rPr>
              <w:t xml:space="preserve">. </w:t>
            </w:r>
          </w:p>
          <w:p w14:paraId="453EC19B" w14:textId="716B9AB3" w:rsidR="000658BC" w:rsidRPr="0046288A" w:rsidRDefault="00BD0FF6" w:rsidP="000658BC">
            <w:pPr>
              <w:tabs>
                <w:tab w:val="left" w:pos="540"/>
              </w:tabs>
              <w:spacing w:after="200"/>
              <w:ind w:left="540" w:hanging="540"/>
              <w:jc w:val="both"/>
            </w:pPr>
            <w:r w:rsidRPr="0046288A">
              <w:t>8.2.5</w:t>
            </w:r>
            <w:r w:rsidRPr="0046288A">
              <w:tab/>
              <w:t xml:space="preserve">Should the Adjudicator resign or die, or should the Employer and the Service Provider agree that the Adjudicator is not functioning in accordance with the provisions of the </w:t>
            </w:r>
            <w:r w:rsidR="00213E65" w:rsidRPr="0046288A">
              <w:t>Contract,</w:t>
            </w:r>
            <w:r w:rsidRPr="0046288A">
              <w:t xml:space="preserve"> a new Adjudicator will be jointly appointed by the Employer and the Service Provider.  In case of disagreement between the Employer and the Service Provider, within 30 days, the Adjudicator shall be designated by the Appointing Authority </w:t>
            </w:r>
            <w:r w:rsidRPr="0046288A">
              <w:rPr>
                <w:b/>
              </w:rPr>
              <w:t>designated in the SCC</w:t>
            </w:r>
            <w:r w:rsidRPr="0046288A">
              <w:t xml:space="preserve"> at the request of either party, within 14 days of receipt of such request.</w:t>
            </w:r>
          </w:p>
        </w:tc>
      </w:tr>
    </w:tbl>
    <w:p w14:paraId="4449EE8F" w14:textId="76A0870D" w:rsidR="000658BC" w:rsidRDefault="000658BC" w:rsidP="009407C2">
      <w:pPr>
        <w:jc w:val="center"/>
        <w:rPr>
          <w:b/>
          <w:sz w:val="36"/>
          <w:szCs w:val="36"/>
        </w:rPr>
      </w:pPr>
      <w:r>
        <w:rPr>
          <w:b/>
          <w:sz w:val="36"/>
          <w:szCs w:val="36"/>
        </w:rPr>
        <w:lastRenderedPageBreak/>
        <w:br w:type="page"/>
      </w:r>
    </w:p>
    <w:p w14:paraId="0FA4C4FB" w14:textId="6351C61A" w:rsidR="00C40D37" w:rsidRPr="0046288A" w:rsidRDefault="0061418F" w:rsidP="009407C2">
      <w:pPr>
        <w:jc w:val="center"/>
        <w:rPr>
          <w:b/>
          <w:sz w:val="36"/>
          <w:szCs w:val="36"/>
        </w:rPr>
      </w:pPr>
      <w:r w:rsidRPr="0046288A">
        <w:rPr>
          <w:b/>
          <w:sz w:val="36"/>
          <w:szCs w:val="36"/>
        </w:rPr>
        <w:lastRenderedPageBreak/>
        <w:t xml:space="preserve">ATTACHMENT 1 </w:t>
      </w:r>
    </w:p>
    <w:p w14:paraId="3F257E37" w14:textId="77777777" w:rsidR="00A73CF6" w:rsidRPr="0046288A" w:rsidRDefault="00A73CF6" w:rsidP="009407C2">
      <w:pPr>
        <w:jc w:val="center"/>
        <w:rPr>
          <w:b/>
          <w:sz w:val="36"/>
          <w:szCs w:val="36"/>
        </w:rPr>
      </w:pPr>
    </w:p>
    <w:p w14:paraId="1C67E431" w14:textId="77777777" w:rsidR="00A73CF6" w:rsidRPr="0046288A" w:rsidRDefault="00A73CF6" w:rsidP="009407C2">
      <w:pPr>
        <w:jc w:val="center"/>
        <w:rPr>
          <w:b/>
          <w:sz w:val="36"/>
          <w:szCs w:val="36"/>
        </w:rPr>
      </w:pPr>
      <w:r w:rsidRPr="0046288A">
        <w:rPr>
          <w:b/>
          <w:sz w:val="36"/>
          <w:szCs w:val="36"/>
        </w:rPr>
        <w:t>Fraud and Corruption</w:t>
      </w:r>
    </w:p>
    <w:p w14:paraId="58A9E7F8" w14:textId="77777777" w:rsidR="00DB7A2E" w:rsidRPr="0046288A" w:rsidRDefault="00DB7A2E" w:rsidP="00DB7A2E">
      <w:pPr>
        <w:jc w:val="center"/>
      </w:pPr>
      <w:r w:rsidRPr="0046288A">
        <w:rPr>
          <w:b/>
          <w:i/>
        </w:rPr>
        <w:t xml:space="preserve">(Text in this </w:t>
      </w:r>
      <w:r w:rsidR="0032557F" w:rsidRPr="0046288A">
        <w:rPr>
          <w:b/>
          <w:i/>
        </w:rPr>
        <w:t>Attachment shall</w:t>
      </w:r>
      <w:r w:rsidRPr="0046288A">
        <w:rPr>
          <w:b/>
          <w:i/>
        </w:rPr>
        <w:t xml:space="preserve"> not be modified)</w:t>
      </w:r>
    </w:p>
    <w:p w14:paraId="0934E977" w14:textId="77777777" w:rsidR="00583562" w:rsidRPr="0046288A" w:rsidRDefault="00583562" w:rsidP="009407C2">
      <w:pPr>
        <w:jc w:val="center"/>
        <w:rPr>
          <w:b/>
        </w:rPr>
      </w:pPr>
    </w:p>
    <w:p w14:paraId="4DED41F0" w14:textId="77777777" w:rsidR="00583562" w:rsidRPr="0046288A" w:rsidRDefault="00583562" w:rsidP="00DB7A2E">
      <w:pPr>
        <w:numPr>
          <w:ilvl w:val="0"/>
          <w:numId w:val="29"/>
        </w:numPr>
        <w:spacing w:after="120"/>
        <w:ind w:left="360"/>
        <w:jc w:val="both"/>
        <w:rPr>
          <w:rFonts w:eastAsiaTheme="minorHAnsi"/>
          <w:b/>
        </w:rPr>
      </w:pPr>
      <w:r w:rsidRPr="0046288A">
        <w:rPr>
          <w:rFonts w:eastAsiaTheme="minorHAnsi"/>
          <w:b/>
        </w:rPr>
        <w:t>Purpose</w:t>
      </w:r>
    </w:p>
    <w:p w14:paraId="22076783" w14:textId="77777777" w:rsidR="00583562" w:rsidRPr="0046288A" w:rsidRDefault="00583562" w:rsidP="00DB7A2E">
      <w:pPr>
        <w:pStyle w:val="ListParagraph"/>
        <w:numPr>
          <w:ilvl w:val="1"/>
          <w:numId w:val="29"/>
        </w:numPr>
        <w:spacing w:after="120"/>
        <w:ind w:left="360"/>
        <w:contextualSpacing w:val="0"/>
        <w:jc w:val="both"/>
        <w:rPr>
          <w:rFonts w:eastAsiaTheme="minorHAnsi"/>
        </w:rPr>
      </w:pPr>
      <w:r w:rsidRPr="0046288A">
        <w:rPr>
          <w:rFonts w:eastAsiaTheme="minorHAnsi"/>
        </w:rPr>
        <w:t>The Bank’s Anti-Corruption Guidelines and this annex apply with respect to procurement under Bank Investment Project Financing operations.</w:t>
      </w:r>
    </w:p>
    <w:p w14:paraId="111ABF78" w14:textId="77777777" w:rsidR="00583562" w:rsidRPr="0046288A" w:rsidRDefault="00583562" w:rsidP="00DB7A2E">
      <w:pPr>
        <w:numPr>
          <w:ilvl w:val="0"/>
          <w:numId w:val="29"/>
        </w:numPr>
        <w:spacing w:after="120"/>
        <w:ind w:left="360"/>
        <w:jc w:val="both"/>
        <w:rPr>
          <w:rFonts w:eastAsiaTheme="minorHAnsi"/>
          <w:b/>
        </w:rPr>
      </w:pPr>
      <w:r w:rsidRPr="0046288A">
        <w:rPr>
          <w:rFonts w:eastAsiaTheme="minorHAnsi"/>
          <w:b/>
        </w:rPr>
        <w:t>Requirements</w:t>
      </w:r>
    </w:p>
    <w:p w14:paraId="4A301EE2" w14:textId="77777777" w:rsidR="00583562" w:rsidRPr="0046288A" w:rsidRDefault="00583562" w:rsidP="00DB7A2E">
      <w:pPr>
        <w:pStyle w:val="ListParagraph"/>
        <w:numPr>
          <w:ilvl w:val="0"/>
          <w:numId w:val="30"/>
        </w:numPr>
        <w:autoSpaceDE w:val="0"/>
        <w:autoSpaceDN w:val="0"/>
        <w:adjustRightInd w:val="0"/>
        <w:spacing w:after="120"/>
        <w:contextualSpacing w:val="0"/>
        <w:jc w:val="both"/>
        <w:rPr>
          <w:rFonts w:eastAsiaTheme="minorHAnsi"/>
        </w:rPr>
      </w:pPr>
      <w:r w:rsidRPr="0046288A">
        <w:rPr>
          <w:rFonts w:eastAsiaTheme="minorHAnsi"/>
          <w:color w:val="000000"/>
        </w:rPr>
        <w:t>The Bank requires that Borrowers (including beneficiaries of Bank financing); bidders</w:t>
      </w:r>
      <w:r w:rsidR="0032557F" w:rsidRPr="0046288A">
        <w:rPr>
          <w:rFonts w:eastAsiaTheme="minorHAnsi"/>
          <w:color w:val="000000"/>
        </w:rPr>
        <w:t xml:space="preserve"> (applicants/proposers)</w:t>
      </w:r>
      <w:r w:rsidRPr="0046288A">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31D9819" w14:textId="77777777" w:rsidR="00583562" w:rsidRPr="0046288A" w:rsidRDefault="00583562" w:rsidP="00DB7A2E">
      <w:pPr>
        <w:pStyle w:val="ListParagraph"/>
        <w:numPr>
          <w:ilvl w:val="0"/>
          <w:numId w:val="30"/>
        </w:numPr>
        <w:autoSpaceDE w:val="0"/>
        <w:autoSpaceDN w:val="0"/>
        <w:adjustRightInd w:val="0"/>
        <w:spacing w:after="120"/>
        <w:contextualSpacing w:val="0"/>
        <w:jc w:val="both"/>
        <w:rPr>
          <w:rFonts w:eastAsiaTheme="minorHAnsi"/>
        </w:rPr>
      </w:pPr>
      <w:r w:rsidRPr="0046288A">
        <w:rPr>
          <w:rFonts w:eastAsiaTheme="minorHAnsi"/>
        </w:rPr>
        <w:t>To this end, the Bank:</w:t>
      </w:r>
    </w:p>
    <w:p w14:paraId="1160C250" w14:textId="77777777" w:rsidR="00583562" w:rsidRPr="0046288A" w:rsidRDefault="00583562" w:rsidP="00DB7A2E">
      <w:pPr>
        <w:numPr>
          <w:ilvl w:val="0"/>
          <w:numId w:val="31"/>
        </w:numPr>
        <w:autoSpaceDE w:val="0"/>
        <w:autoSpaceDN w:val="0"/>
        <w:adjustRightInd w:val="0"/>
        <w:spacing w:after="120"/>
        <w:jc w:val="both"/>
        <w:rPr>
          <w:rFonts w:eastAsiaTheme="minorHAnsi"/>
          <w:color w:val="000000"/>
        </w:rPr>
      </w:pPr>
      <w:r w:rsidRPr="0046288A">
        <w:rPr>
          <w:rFonts w:eastAsiaTheme="minorHAnsi"/>
          <w:color w:val="000000"/>
        </w:rPr>
        <w:t>Defines, for the purposes of this provision, the terms set forth below as follows:</w:t>
      </w:r>
    </w:p>
    <w:p w14:paraId="480B38A0" w14:textId="77777777" w:rsidR="00583562" w:rsidRPr="0046288A" w:rsidRDefault="00583562" w:rsidP="00DB7A2E">
      <w:pPr>
        <w:numPr>
          <w:ilvl w:val="0"/>
          <w:numId w:val="32"/>
        </w:numPr>
        <w:autoSpaceDE w:val="0"/>
        <w:autoSpaceDN w:val="0"/>
        <w:adjustRightInd w:val="0"/>
        <w:spacing w:after="120"/>
        <w:ind w:left="1980" w:hanging="180"/>
        <w:jc w:val="both"/>
        <w:rPr>
          <w:rFonts w:eastAsiaTheme="minorHAnsi"/>
          <w:color w:val="000000"/>
        </w:rPr>
      </w:pPr>
      <w:r w:rsidRPr="0046288A">
        <w:rPr>
          <w:rFonts w:eastAsiaTheme="minorHAnsi"/>
          <w:color w:val="000000"/>
        </w:rPr>
        <w:t>“corrupt practice” is the offering, giving, receiving, or soliciting, directly or indirectly, of anything of value to influence improperly the actions of another party;</w:t>
      </w:r>
    </w:p>
    <w:p w14:paraId="7188297D" w14:textId="77777777" w:rsidR="00583562" w:rsidRPr="0046288A" w:rsidRDefault="00583562" w:rsidP="00DB7A2E">
      <w:pPr>
        <w:numPr>
          <w:ilvl w:val="0"/>
          <w:numId w:val="32"/>
        </w:numPr>
        <w:autoSpaceDE w:val="0"/>
        <w:autoSpaceDN w:val="0"/>
        <w:adjustRightInd w:val="0"/>
        <w:spacing w:after="120"/>
        <w:ind w:left="1980" w:hanging="180"/>
        <w:jc w:val="both"/>
        <w:rPr>
          <w:rFonts w:eastAsiaTheme="minorHAnsi"/>
          <w:color w:val="000000"/>
        </w:rPr>
      </w:pPr>
      <w:r w:rsidRPr="0046288A">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0FAC98AC" w14:textId="77777777" w:rsidR="00583562" w:rsidRPr="0046288A" w:rsidRDefault="00583562" w:rsidP="00DB7A2E">
      <w:pPr>
        <w:numPr>
          <w:ilvl w:val="0"/>
          <w:numId w:val="32"/>
        </w:numPr>
        <w:autoSpaceDE w:val="0"/>
        <w:autoSpaceDN w:val="0"/>
        <w:adjustRightInd w:val="0"/>
        <w:spacing w:after="120"/>
        <w:ind w:left="1980" w:hanging="180"/>
        <w:jc w:val="both"/>
        <w:rPr>
          <w:rFonts w:eastAsiaTheme="minorHAnsi"/>
          <w:color w:val="000000"/>
        </w:rPr>
      </w:pPr>
      <w:r w:rsidRPr="0046288A">
        <w:rPr>
          <w:rFonts w:eastAsiaTheme="minorHAnsi"/>
          <w:color w:val="000000"/>
        </w:rPr>
        <w:t>“collusive practice” is an arrangement between two or more parties designed to achieve an improper purpose, including to influence improperly the actions of another party;</w:t>
      </w:r>
    </w:p>
    <w:p w14:paraId="6B69C67D" w14:textId="77777777" w:rsidR="00583562" w:rsidRPr="0046288A" w:rsidRDefault="00583562" w:rsidP="00DB7A2E">
      <w:pPr>
        <w:numPr>
          <w:ilvl w:val="0"/>
          <w:numId w:val="32"/>
        </w:numPr>
        <w:autoSpaceDE w:val="0"/>
        <w:autoSpaceDN w:val="0"/>
        <w:adjustRightInd w:val="0"/>
        <w:spacing w:after="120"/>
        <w:ind w:left="1980" w:hanging="180"/>
        <w:jc w:val="both"/>
        <w:rPr>
          <w:rFonts w:eastAsiaTheme="minorHAnsi"/>
          <w:color w:val="000000"/>
        </w:rPr>
      </w:pPr>
      <w:r w:rsidRPr="0046288A">
        <w:rPr>
          <w:rFonts w:eastAsiaTheme="minorHAnsi"/>
          <w:color w:val="000000"/>
        </w:rPr>
        <w:t>“coercive practice” is impairing or harming, or threatening to impair or harm, directly or indirectly, any party or the property of the party to influence improperly the actions of a party;</w:t>
      </w:r>
    </w:p>
    <w:p w14:paraId="53F0989A" w14:textId="77777777" w:rsidR="00583562" w:rsidRPr="0046288A" w:rsidRDefault="00583562" w:rsidP="00DB7A2E">
      <w:pPr>
        <w:numPr>
          <w:ilvl w:val="0"/>
          <w:numId w:val="32"/>
        </w:numPr>
        <w:autoSpaceDE w:val="0"/>
        <w:autoSpaceDN w:val="0"/>
        <w:adjustRightInd w:val="0"/>
        <w:spacing w:after="120"/>
        <w:ind w:left="1980" w:hanging="180"/>
        <w:jc w:val="both"/>
        <w:rPr>
          <w:rFonts w:eastAsiaTheme="minorHAnsi"/>
          <w:color w:val="000000"/>
        </w:rPr>
      </w:pPr>
      <w:r w:rsidRPr="0046288A">
        <w:rPr>
          <w:rFonts w:eastAsiaTheme="minorHAnsi"/>
          <w:color w:val="000000"/>
        </w:rPr>
        <w:t>“obstructive practice” is:</w:t>
      </w:r>
    </w:p>
    <w:p w14:paraId="501B3B10" w14:textId="77777777" w:rsidR="00583562" w:rsidRPr="0046288A" w:rsidRDefault="00583562" w:rsidP="00DB7A2E">
      <w:pPr>
        <w:numPr>
          <w:ilvl w:val="0"/>
          <w:numId w:val="33"/>
        </w:numPr>
        <w:autoSpaceDE w:val="0"/>
        <w:autoSpaceDN w:val="0"/>
        <w:adjustRightInd w:val="0"/>
        <w:spacing w:after="120"/>
        <w:jc w:val="both"/>
        <w:rPr>
          <w:rFonts w:eastAsiaTheme="minorHAnsi"/>
          <w:color w:val="000000"/>
        </w:rPr>
      </w:pPr>
      <w:r w:rsidRPr="0046288A">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FB5BCF7" w14:textId="77777777" w:rsidR="00583562" w:rsidRPr="0046288A" w:rsidRDefault="00583562" w:rsidP="00DB7A2E">
      <w:pPr>
        <w:numPr>
          <w:ilvl w:val="0"/>
          <w:numId w:val="33"/>
        </w:numPr>
        <w:autoSpaceDE w:val="0"/>
        <w:autoSpaceDN w:val="0"/>
        <w:adjustRightInd w:val="0"/>
        <w:spacing w:after="120"/>
        <w:ind w:hanging="540"/>
        <w:jc w:val="both"/>
        <w:rPr>
          <w:rFonts w:eastAsiaTheme="minorHAnsi"/>
          <w:color w:val="000000"/>
        </w:rPr>
      </w:pPr>
      <w:r w:rsidRPr="0046288A">
        <w:rPr>
          <w:rFonts w:eastAsiaTheme="minorHAnsi"/>
          <w:color w:val="000000"/>
        </w:rPr>
        <w:t>acts intended to materially impede the exercise of the Bank’s inspection and audit rights provided for under paragraph 2.2 e. below.</w:t>
      </w:r>
    </w:p>
    <w:p w14:paraId="3A1F15A4" w14:textId="77777777" w:rsidR="00583562" w:rsidRPr="0046288A" w:rsidRDefault="00583562" w:rsidP="00DB7A2E">
      <w:pPr>
        <w:numPr>
          <w:ilvl w:val="0"/>
          <w:numId w:val="31"/>
        </w:numPr>
        <w:autoSpaceDE w:val="0"/>
        <w:autoSpaceDN w:val="0"/>
        <w:adjustRightInd w:val="0"/>
        <w:spacing w:after="120"/>
        <w:jc w:val="both"/>
        <w:rPr>
          <w:rFonts w:eastAsiaTheme="minorHAnsi"/>
          <w:color w:val="000000"/>
        </w:rPr>
      </w:pPr>
      <w:r w:rsidRPr="0046288A">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558DFA1C" w14:textId="77777777" w:rsidR="00583562" w:rsidRPr="0046288A" w:rsidRDefault="00583562" w:rsidP="00DB7A2E">
      <w:pPr>
        <w:numPr>
          <w:ilvl w:val="0"/>
          <w:numId w:val="31"/>
        </w:numPr>
        <w:autoSpaceDE w:val="0"/>
        <w:autoSpaceDN w:val="0"/>
        <w:adjustRightInd w:val="0"/>
        <w:spacing w:after="120"/>
        <w:jc w:val="both"/>
        <w:rPr>
          <w:rFonts w:eastAsiaTheme="minorHAnsi"/>
        </w:rPr>
      </w:pPr>
      <w:r w:rsidRPr="0046288A">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2C0F397" w14:textId="77777777" w:rsidR="00583562" w:rsidRPr="0046288A" w:rsidRDefault="00583562" w:rsidP="00DB7A2E">
      <w:pPr>
        <w:numPr>
          <w:ilvl w:val="0"/>
          <w:numId w:val="31"/>
        </w:numPr>
        <w:autoSpaceDE w:val="0"/>
        <w:autoSpaceDN w:val="0"/>
        <w:adjustRightInd w:val="0"/>
        <w:spacing w:after="120"/>
        <w:jc w:val="both"/>
        <w:rPr>
          <w:rFonts w:eastAsiaTheme="minorHAnsi"/>
          <w:color w:val="000000"/>
        </w:rPr>
      </w:pPr>
      <w:r w:rsidRPr="0046288A">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46288A">
        <w:rPr>
          <w:rStyle w:val="FootnoteReference"/>
          <w:rFonts w:eastAsiaTheme="minorHAnsi"/>
          <w:color w:val="000000"/>
        </w:rPr>
        <w:footnoteReference w:id="5"/>
      </w:r>
      <w:r w:rsidRPr="0046288A">
        <w:rPr>
          <w:rFonts w:eastAsiaTheme="minorHAnsi"/>
          <w:color w:val="000000"/>
        </w:rPr>
        <w:t xml:space="preserve"> (ii) to be a nominated</w:t>
      </w:r>
      <w:r w:rsidRPr="0046288A">
        <w:rPr>
          <w:rStyle w:val="FootnoteReference"/>
          <w:rFonts w:eastAsiaTheme="minorHAnsi"/>
          <w:color w:val="000000"/>
        </w:rPr>
        <w:footnoteReference w:id="6"/>
      </w:r>
      <w:r w:rsidRPr="0046288A">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F4DC583" w14:textId="77777777" w:rsidR="00A73CF6" w:rsidRPr="0046288A" w:rsidRDefault="00583562" w:rsidP="001B0691">
      <w:pPr>
        <w:pStyle w:val="ListParagraph"/>
        <w:numPr>
          <w:ilvl w:val="0"/>
          <w:numId w:val="31"/>
        </w:numPr>
        <w:spacing w:after="120"/>
        <w:contextualSpacing w:val="0"/>
        <w:jc w:val="both"/>
      </w:pPr>
      <w:r w:rsidRPr="0046288A">
        <w:rPr>
          <w:rFonts w:eastAsiaTheme="minorHAnsi"/>
          <w:color w:val="000000"/>
        </w:rPr>
        <w:t>Requires that a clause be included in bidding/request for proposals documents and in contracts financed by a Bank loan, requiring (i) bidders</w:t>
      </w:r>
      <w:r w:rsidR="0032557F" w:rsidRPr="0046288A">
        <w:rPr>
          <w:rFonts w:eastAsiaTheme="minorHAnsi"/>
          <w:color w:val="000000"/>
        </w:rPr>
        <w:t xml:space="preserve"> (applicants/proposers)</w:t>
      </w:r>
      <w:r w:rsidRPr="0046288A">
        <w:rPr>
          <w:rFonts w:eastAsiaTheme="minorHAnsi"/>
          <w:color w:val="000000"/>
        </w:rPr>
        <w:t>, consultants, contractors, and suppliers, and their sub-contractors, sub-consultants, service providers, suppliers, agents personnel, permit the Bank to inspect</w:t>
      </w:r>
      <w:r w:rsidRPr="0046288A">
        <w:rPr>
          <w:rStyle w:val="FootnoteReference"/>
          <w:rFonts w:eastAsiaTheme="minorHAnsi"/>
          <w:color w:val="000000"/>
        </w:rPr>
        <w:footnoteReference w:id="7"/>
      </w:r>
      <w:r w:rsidRPr="0046288A">
        <w:rPr>
          <w:rFonts w:eastAsiaTheme="minorHAnsi"/>
          <w:color w:val="000000"/>
        </w:rPr>
        <w:t xml:space="preserve"> all accounts, records and other documents relating to </w:t>
      </w:r>
      <w:r w:rsidR="0032557F" w:rsidRPr="0046288A">
        <w:rPr>
          <w:rFonts w:eastAsiaTheme="minorHAnsi"/>
          <w:color w:val="000000"/>
        </w:rPr>
        <w:t>procurement process, selection and/or contract execution</w:t>
      </w:r>
      <w:r w:rsidRPr="0046288A">
        <w:rPr>
          <w:rFonts w:eastAsiaTheme="minorHAnsi"/>
          <w:color w:val="000000"/>
        </w:rPr>
        <w:t>, and to have them audited by auditors appointed by the Bank.</w:t>
      </w:r>
      <w:r w:rsidR="001B0691" w:rsidRPr="0046288A">
        <w:t xml:space="preserve"> </w:t>
      </w:r>
    </w:p>
    <w:p w14:paraId="659F34BD" w14:textId="77777777" w:rsidR="003E183C" w:rsidRPr="0046288A" w:rsidRDefault="003E183C" w:rsidP="009407C2">
      <w:pPr>
        <w:pStyle w:val="Heading1"/>
        <w:numPr>
          <w:ilvl w:val="12"/>
          <w:numId w:val="0"/>
        </w:numPr>
        <w:sectPr w:rsidR="003E183C" w:rsidRPr="0046288A" w:rsidSect="00F34973">
          <w:headerReference w:type="even" r:id="rId55"/>
          <w:footnotePr>
            <w:numRestart w:val="eachSect"/>
          </w:footnotePr>
          <w:pgSz w:w="12240" w:h="15840" w:code="1"/>
          <w:pgMar w:top="1440" w:right="1440" w:bottom="1440" w:left="1440" w:header="720" w:footer="720" w:gutter="0"/>
          <w:cols w:space="720"/>
          <w:noEndnote/>
          <w:titlePg/>
        </w:sectPr>
      </w:pPr>
      <w:bookmarkStart w:id="563" w:name="_Hlt164582879"/>
      <w:bookmarkStart w:id="564" w:name="_Hlt164585007"/>
      <w:bookmarkStart w:id="565" w:name="_Hlt164585113"/>
      <w:bookmarkStart w:id="566" w:name="_Hlt164667945"/>
      <w:bookmarkStart w:id="567" w:name="_Toc350746356"/>
      <w:bookmarkStart w:id="568" w:name="_Toc350849422"/>
      <w:bookmarkStart w:id="569" w:name="_Toc29564217"/>
      <w:bookmarkStart w:id="570" w:name="_Toc442612319"/>
      <w:bookmarkStart w:id="571" w:name="_Toc164583192"/>
      <w:bookmarkEnd w:id="563"/>
      <w:bookmarkEnd w:id="564"/>
      <w:bookmarkEnd w:id="565"/>
      <w:bookmarkEnd w:id="566"/>
    </w:p>
    <w:p w14:paraId="68A034D9" w14:textId="651867D5" w:rsidR="00167F61" w:rsidRDefault="00167F61" w:rsidP="009407C2">
      <w:pPr>
        <w:pStyle w:val="Heading1"/>
        <w:numPr>
          <w:ilvl w:val="12"/>
          <w:numId w:val="0"/>
        </w:numPr>
      </w:pPr>
      <w:bookmarkStart w:id="572" w:name="_Toc454783583"/>
      <w:bookmarkStart w:id="573" w:name="_Toc454783844"/>
      <w:bookmarkStart w:id="574" w:name="_Toc494364734"/>
    </w:p>
    <w:p w14:paraId="27B72422" w14:textId="307737B0" w:rsidR="00BD0FF6" w:rsidRPr="0046288A" w:rsidRDefault="00BD0FF6" w:rsidP="009407C2">
      <w:pPr>
        <w:pStyle w:val="Heading1"/>
        <w:numPr>
          <w:ilvl w:val="12"/>
          <w:numId w:val="0"/>
        </w:numPr>
      </w:pPr>
      <w:bookmarkStart w:id="575" w:name="_Toc204769231"/>
      <w:r w:rsidRPr="0046288A">
        <w:t xml:space="preserve">Section </w:t>
      </w:r>
      <w:bookmarkStart w:id="576" w:name="_Hlt162335214"/>
      <w:bookmarkStart w:id="577" w:name="_Hlt164583159"/>
      <w:bookmarkEnd w:id="576"/>
      <w:bookmarkEnd w:id="577"/>
      <w:r w:rsidR="00E02D5A" w:rsidRPr="0046288A">
        <w:t xml:space="preserve">IX - </w:t>
      </w:r>
      <w:r w:rsidRPr="0046288A">
        <w:t>Special Conditions of Contract</w:t>
      </w:r>
      <w:bookmarkEnd w:id="567"/>
      <w:bookmarkEnd w:id="568"/>
      <w:bookmarkEnd w:id="569"/>
      <w:bookmarkEnd w:id="570"/>
      <w:bookmarkEnd w:id="571"/>
      <w:bookmarkEnd w:id="572"/>
      <w:bookmarkEnd w:id="573"/>
      <w:bookmarkEnd w:id="574"/>
      <w:bookmarkEnd w:id="575"/>
    </w:p>
    <w:p w14:paraId="37F1EE4A" w14:textId="77777777" w:rsidR="00BD0FF6" w:rsidRPr="0046288A" w:rsidRDefault="00BD0FF6" w:rsidP="009407C2"/>
    <w:p w14:paraId="574F60BA" w14:textId="77777777" w:rsidR="00BD0FF6" w:rsidRPr="0046288A" w:rsidRDefault="00BD0FF6" w:rsidP="009407C2">
      <w:pPr>
        <w:numPr>
          <w:ilvl w:val="12"/>
          <w:numId w:val="0"/>
        </w:num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560"/>
      </w:tblGrid>
      <w:tr w:rsidR="00BD0FF6" w:rsidRPr="0046288A" w14:paraId="619CB4FE" w14:textId="77777777" w:rsidTr="00213E65">
        <w:trPr>
          <w:tblHeader/>
        </w:trPr>
        <w:tc>
          <w:tcPr>
            <w:tcW w:w="1728" w:type="dxa"/>
          </w:tcPr>
          <w:p w14:paraId="1B3EA33A" w14:textId="77777777" w:rsidR="00BD0FF6" w:rsidRPr="0046288A" w:rsidRDefault="00BD0FF6" w:rsidP="009407C2">
            <w:pPr>
              <w:numPr>
                <w:ilvl w:val="12"/>
                <w:numId w:val="0"/>
              </w:numPr>
              <w:spacing w:before="60" w:after="120"/>
              <w:jc w:val="center"/>
              <w:rPr>
                <w:b/>
              </w:rPr>
            </w:pPr>
            <w:r w:rsidRPr="0046288A">
              <w:rPr>
                <w:b/>
              </w:rPr>
              <w:t xml:space="preserve">Number of GC Clause </w:t>
            </w:r>
          </w:p>
        </w:tc>
        <w:tc>
          <w:tcPr>
            <w:tcW w:w="7560" w:type="dxa"/>
          </w:tcPr>
          <w:p w14:paraId="4D08B1E0" w14:textId="77777777" w:rsidR="00BD0FF6" w:rsidRPr="0046288A" w:rsidRDefault="00BD0FF6" w:rsidP="009407C2">
            <w:pPr>
              <w:numPr>
                <w:ilvl w:val="12"/>
                <w:numId w:val="0"/>
              </w:numPr>
              <w:spacing w:before="60" w:after="120"/>
              <w:jc w:val="center"/>
              <w:rPr>
                <w:b/>
              </w:rPr>
            </w:pPr>
            <w:r w:rsidRPr="0046288A">
              <w:rPr>
                <w:b/>
              </w:rPr>
              <w:t>Amendments of, and Supplements to, Clauses in the General Conditions of Contract</w:t>
            </w:r>
          </w:p>
        </w:tc>
      </w:tr>
      <w:tr w:rsidR="00BD0FF6" w:rsidRPr="0046288A" w14:paraId="09AB53F6" w14:textId="77777777" w:rsidTr="00213E65">
        <w:tc>
          <w:tcPr>
            <w:tcW w:w="1728" w:type="dxa"/>
          </w:tcPr>
          <w:p w14:paraId="53D84D36" w14:textId="77777777" w:rsidR="00BD0FF6" w:rsidRPr="0046288A" w:rsidRDefault="00BD0FF6" w:rsidP="009407C2">
            <w:pPr>
              <w:numPr>
                <w:ilvl w:val="12"/>
                <w:numId w:val="0"/>
              </w:numPr>
              <w:spacing w:before="60" w:after="120"/>
              <w:rPr>
                <w:b/>
              </w:rPr>
            </w:pPr>
            <w:r w:rsidRPr="0046288A">
              <w:rPr>
                <w:b/>
              </w:rPr>
              <w:t>1.1</w:t>
            </w:r>
          </w:p>
        </w:tc>
        <w:tc>
          <w:tcPr>
            <w:tcW w:w="7560" w:type="dxa"/>
          </w:tcPr>
          <w:p w14:paraId="2C1701C3" w14:textId="77777777" w:rsidR="00BD0FF6" w:rsidRPr="0046288A" w:rsidRDefault="00BD0FF6" w:rsidP="009407C2">
            <w:pPr>
              <w:numPr>
                <w:ilvl w:val="12"/>
                <w:numId w:val="0"/>
              </w:numPr>
              <w:spacing w:before="60" w:after="120"/>
              <w:jc w:val="both"/>
            </w:pPr>
            <w:r w:rsidRPr="0046288A">
              <w:t xml:space="preserve">The words “in the Government’s country” are amended to read “in </w:t>
            </w:r>
            <w:r w:rsidRPr="0046288A">
              <w:rPr>
                <w:i/>
              </w:rPr>
              <w:t>[name of country]</w:t>
            </w:r>
            <w:r w:rsidRPr="0046288A">
              <w:t>.”</w:t>
            </w:r>
          </w:p>
        </w:tc>
      </w:tr>
      <w:tr w:rsidR="00BD0FF6" w:rsidRPr="0046288A" w14:paraId="65E46EF9" w14:textId="77777777" w:rsidTr="00213E65">
        <w:tc>
          <w:tcPr>
            <w:tcW w:w="1728" w:type="dxa"/>
          </w:tcPr>
          <w:p w14:paraId="0CC0A7BD" w14:textId="77777777" w:rsidR="00BD0FF6" w:rsidRPr="0046288A" w:rsidRDefault="00BD0FF6" w:rsidP="009407C2">
            <w:pPr>
              <w:numPr>
                <w:ilvl w:val="12"/>
                <w:numId w:val="0"/>
              </w:numPr>
              <w:spacing w:before="60" w:after="120"/>
              <w:rPr>
                <w:b/>
              </w:rPr>
            </w:pPr>
            <w:r w:rsidRPr="0046288A">
              <w:rPr>
                <w:b/>
              </w:rPr>
              <w:t xml:space="preserve">1.1(a)  </w:t>
            </w:r>
          </w:p>
        </w:tc>
        <w:tc>
          <w:tcPr>
            <w:tcW w:w="7560" w:type="dxa"/>
          </w:tcPr>
          <w:p w14:paraId="55EFA6F2" w14:textId="77777777" w:rsidR="00BD0FF6" w:rsidRPr="0046288A" w:rsidRDefault="00BD0FF6" w:rsidP="009407C2">
            <w:pPr>
              <w:numPr>
                <w:ilvl w:val="12"/>
                <w:numId w:val="0"/>
              </w:numPr>
              <w:spacing w:before="60" w:after="120"/>
              <w:jc w:val="both"/>
              <w:rPr>
                <w:i/>
              </w:rPr>
            </w:pPr>
            <w:r w:rsidRPr="0046288A">
              <w:t xml:space="preserve">The Adjudicator is </w:t>
            </w:r>
            <w:r w:rsidR="00454240" w:rsidRPr="0046288A">
              <w:rPr>
                <w:i/>
              </w:rPr>
              <w:t>____________________</w:t>
            </w:r>
          </w:p>
        </w:tc>
      </w:tr>
      <w:tr w:rsidR="00BD0FF6" w:rsidRPr="0046288A" w14:paraId="31B69717" w14:textId="77777777" w:rsidTr="00213E65">
        <w:tc>
          <w:tcPr>
            <w:tcW w:w="1728" w:type="dxa"/>
          </w:tcPr>
          <w:p w14:paraId="0782373A" w14:textId="77777777" w:rsidR="00BD0FF6" w:rsidRPr="0046288A" w:rsidRDefault="00BD0FF6" w:rsidP="009407C2">
            <w:pPr>
              <w:numPr>
                <w:ilvl w:val="12"/>
                <w:numId w:val="0"/>
              </w:numPr>
              <w:spacing w:before="60" w:after="120"/>
              <w:rPr>
                <w:b/>
              </w:rPr>
            </w:pPr>
            <w:r w:rsidRPr="0046288A">
              <w:rPr>
                <w:b/>
              </w:rPr>
              <w:t xml:space="preserve">1.1(e)  </w:t>
            </w:r>
          </w:p>
        </w:tc>
        <w:tc>
          <w:tcPr>
            <w:tcW w:w="7560" w:type="dxa"/>
          </w:tcPr>
          <w:p w14:paraId="298D6DB6" w14:textId="77777777" w:rsidR="00BD0FF6" w:rsidRPr="0046288A" w:rsidRDefault="00BD0FF6" w:rsidP="009407C2">
            <w:pPr>
              <w:numPr>
                <w:ilvl w:val="12"/>
                <w:numId w:val="0"/>
              </w:numPr>
              <w:spacing w:before="60" w:after="120"/>
              <w:jc w:val="both"/>
              <w:rPr>
                <w:i/>
              </w:rPr>
            </w:pPr>
            <w:r w:rsidRPr="0046288A">
              <w:t xml:space="preserve">The contract name is </w:t>
            </w:r>
            <w:r w:rsidR="00454240" w:rsidRPr="0046288A">
              <w:rPr>
                <w:i/>
              </w:rPr>
              <w:t>____________________</w:t>
            </w:r>
            <w:r w:rsidRPr="0046288A">
              <w:rPr>
                <w:i/>
              </w:rPr>
              <w:t>.</w:t>
            </w:r>
          </w:p>
        </w:tc>
      </w:tr>
      <w:tr w:rsidR="00BD0FF6" w:rsidRPr="0046288A" w14:paraId="2A6FA4BD" w14:textId="77777777" w:rsidTr="00213E65">
        <w:tc>
          <w:tcPr>
            <w:tcW w:w="1728" w:type="dxa"/>
          </w:tcPr>
          <w:p w14:paraId="44CF1B22" w14:textId="77777777" w:rsidR="00BD0FF6" w:rsidRPr="0046288A" w:rsidRDefault="00BD0FF6" w:rsidP="009407C2">
            <w:pPr>
              <w:numPr>
                <w:ilvl w:val="12"/>
                <w:numId w:val="0"/>
              </w:numPr>
              <w:spacing w:before="60" w:after="120"/>
              <w:rPr>
                <w:b/>
              </w:rPr>
            </w:pPr>
            <w:r w:rsidRPr="0046288A">
              <w:rPr>
                <w:b/>
              </w:rPr>
              <w:t xml:space="preserve">1.1(h)  </w:t>
            </w:r>
          </w:p>
        </w:tc>
        <w:tc>
          <w:tcPr>
            <w:tcW w:w="7560" w:type="dxa"/>
          </w:tcPr>
          <w:p w14:paraId="5850AFA8" w14:textId="77777777" w:rsidR="00BD0FF6" w:rsidRPr="0046288A" w:rsidRDefault="00BD0FF6" w:rsidP="009407C2">
            <w:pPr>
              <w:numPr>
                <w:ilvl w:val="12"/>
                <w:numId w:val="0"/>
              </w:numPr>
              <w:spacing w:before="60" w:after="120"/>
              <w:jc w:val="both"/>
              <w:rPr>
                <w:i/>
              </w:rPr>
            </w:pPr>
            <w:r w:rsidRPr="0046288A">
              <w:t xml:space="preserve">The Employer is </w:t>
            </w:r>
            <w:r w:rsidR="00454240" w:rsidRPr="0046288A">
              <w:rPr>
                <w:i/>
              </w:rPr>
              <w:t>____________________</w:t>
            </w:r>
          </w:p>
        </w:tc>
      </w:tr>
      <w:tr w:rsidR="00BD0FF6" w:rsidRPr="0046288A" w14:paraId="7F97E25A" w14:textId="77777777" w:rsidTr="00213E65">
        <w:tc>
          <w:tcPr>
            <w:tcW w:w="1728" w:type="dxa"/>
          </w:tcPr>
          <w:p w14:paraId="180F9EEF" w14:textId="425FC1FA" w:rsidR="00BD0FF6" w:rsidRPr="0046288A" w:rsidRDefault="00BD0FF6" w:rsidP="009407C2">
            <w:pPr>
              <w:numPr>
                <w:ilvl w:val="12"/>
                <w:numId w:val="0"/>
              </w:numPr>
              <w:spacing w:before="60" w:after="120"/>
              <w:rPr>
                <w:b/>
              </w:rPr>
            </w:pPr>
            <w:r w:rsidRPr="0046288A">
              <w:rPr>
                <w:b/>
              </w:rPr>
              <w:t>1.1(</w:t>
            </w:r>
            <w:r w:rsidR="00F02E7E">
              <w:rPr>
                <w:b/>
              </w:rPr>
              <w:t>o</w:t>
            </w:r>
            <w:r w:rsidRPr="0046288A">
              <w:rPr>
                <w:b/>
              </w:rPr>
              <w:t xml:space="preserve">)  </w:t>
            </w:r>
          </w:p>
        </w:tc>
        <w:tc>
          <w:tcPr>
            <w:tcW w:w="7560" w:type="dxa"/>
          </w:tcPr>
          <w:p w14:paraId="2A50FA1D" w14:textId="77777777" w:rsidR="00BD0FF6" w:rsidRPr="0046288A" w:rsidRDefault="00BD0FF6" w:rsidP="009407C2">
            <w:pPr>
              <w:numPr>
                <w:ilvl w:val="12"/>
                <w:numId w:val="0"/>
              </w:numPr>
              <w:spacing w:before="60" w:after="120"/>
              <w:jc w:val="both"/>
            </w:pPr>
            <w:r w:rsidRPr="0046288A">
              <w:t xml:space="preserve">The Member in Charge is </w:t>
            </w:r>
            <w:r w:rsidR="00454240" w:rsidRPr="0046288A">
              <w:rPr>
                <w:i/>
              </w:rPr>
              <w:t>____________________</w:t>
            </w:r>
          </w:p>
        </w:tc>
      </w:tr>
      <w:tr w:rsidR="00BD0FF6" w:rsidRPr="0046288A" w14:paraId="595A156B" w14:textId="77777777" w:rsidTr="00213E65">
        <w:tc>
          <w:tcPr>
            <w:tcW w:w="1728" w:type="dxa"/>
          </w:tcPr>
          <w:p w14:paraId="00D3A344" w14:textId="22BB78AA" w:rsidR="00BD0FF6" w:rsidRPr="0046288A" w:rsidRDefault="00BD0FF6" w:rsidP="009407C2">
            <w:pPr>
              <w:numPr>
                <w:ilvl w:val="12"/>
                <w:numId w:val="0"/>
              </w:numPr>
              <w:spacing w:before="60" w:after="120"/>
              <w:rPr>
                <w:b/>
              </w:rPr>
            </w:pPr>
            <w:r w:rsidRPr="0046288A">
              <w:rPr>
                <w:b/>
              </w:rPr>
              <w:t>1.1(</w:t>
            </w:r>
            <w:r w:rsidR="00C72740">
              <w:rPr>
                <w:b/>
              </w:rPr>
              <w:t>q</w:t>
            </w:r>
            <w:r w:rsidRPr="0046288A">
              <w:rPr>
                <w:b/>
              </w:rPr>
              <w:t xml:space="preserve">)  </w:t>
            </w:r>
          </w:p>
        </w:tc>
        <w:tc>
          <w:tcPr>
            <w:tcW w:w="7560" w:type="dxa"/>
          </w:tcPr>
          <w:p w14:paraId="522B11E3" w14:textId="77777777" w:rsidR="00BD0FF6" w:rsidRPr="0046288A" w:rsidRDefault="00BD0FF6" w:rsidP="009407C2">
            <w:pPr>
              <w:numPr>
                <w:ilvl w:val="12"/>
                <w:numId w:val="0"/>
              </w:numPr>
              <w:tabs>
                <w:tab w:val="left" w:pos="5040"/>
              </w:tabs>
              <w:spacing w:before="60" w:after="120"/>
              <w:jc w:val="both"/>
              <w:rPr>
                <w:i/>
              </w:rPr>
            </w:pPr>
            <w:r w:rsidRPr="0046288A">
              <w:t xml:space="preserve">The Service Provider is </w:t>
            </w:r>
            <w:r w:rsidR="00454240" w:rsidRPr="0046288A">
              <w:rPr>
                <w:i/>
              </w:rPr>
              <w:t>____________________</w:t>
            </w:r>
          </w:p>
        </w:tc>
      </w:tr>
      <w:tr w:rsidR="00BD0FF6" w:rsidRPr="0046288A" w14:paraId="0C61F8D9" w14:textId="77777777" w:rsidTr="00213E65">
        <w:tc>
          <w:tcPr>
            <w:tcW w:w="1728" w:type="dxa"/>
          </w:tcPr>
          <w:p w14:paraId="6FF49B03" w14:textId="77777777" w:rsidR="00BD0FF6" w:rsidRPr="0046288A" w:rsidRDefault="00BD0FF6" w:rsidP="009407C2">
            <w:pPr>
              <w:numPr>
                <w:ilvl w:val="12"/>
                <w:numId w:val="0"/>
              </w:numPr>
              <w:spacing w:before="60" w:after="120"/>
              <w:rPr>
                <w:b/>
              </w:rPr>
            </w:pPr>
            <w:r w:rsidRPr="0046288A">
              <w:rPr>
                <w:b/>
              </w:rPr>
              <w:t>1.2</w:t>
            </w:r>
          </w:p>
        </w:tc>
        <w:tc>
          <w:tcPr>
            <w:tcW w:w="7560" w:type="dxa"/>
          </w:tcPr>
          <w:p w14:paraId="15EBA692" w14:textId="77777777" w:rsidR="00BD0FF6" w:rsidRPr="0046288A" w:rsidRDefault="00BD0FF6" w:rsidP="009407C2">
            <w:pPr>
              <w:numPr>
                <w:ilvl w:val="12"/>
                <w:numId w:val="0"/>
              </w:numPr>
              <w:tabs>
                <w:tab w:val="left" w:pos="5040"/>
              </w:tabs>
              <w:spacing w:before="60" w:after="120"/>
              <w:jc w:val="both"/>
              <w:rPr>
                <w:i/>
              </w:rPr>
            </w:pPr>
            <w:r w:rsidRPr="0046288A">
              <w:t xml:space="preserve">The Applicable Law is: </w:t>
            </w:r>
            <w:r w:rsidR="00454240" w:rsidRPr="0046288A">
              <w:rPr>
                <w:i/>
              </w:rPr>
              <w:t>____________________</w:t>
            </w:r>
          </w:p>
        </w:tc>
      </w:tr>
      <w:tr w:rsidR="00BD0FF6" w:rsidRPr="0046288A" w14:paraId="46AF249A" w14:textId="77777777" w:rsidTr="00213E65">
        <w:tc>
          <w:tcPr>
            <w:tcW w:w="1728" w:type="dxa"/>
          </w:tcPr>
          <w:p w14:paraId="25944D16" w14:textId="77777777" w:rsidR="00BD0FF6" w:rsidRPr="0046288A" w:rsidRDefault="00BD0FF6" w:rsidP="009407C2">
            <w:pPr>
              <w:numPr>
                <w:ilvl w:val="12"/>
                <w:numId w:val="0"/>
              </w:numPr>
              <w:spacing w:before="60" w:after="120"/>
              <w:rPr>
                <w:b/>
              </w:rPr>
            </w:pPr>
            <w:r w:rsidRPr="0046288A">
              <w:rPr>
                <w:b/>
              </w:rPr>
              <w:t xml:space="preserve">1.3  </w:t>
            </w:r>
          </w:p>
        </w:tc>
        <w:tc>
          <w:tcPr>
            <w:tcW w:w="7560" w:type="dxa"/>
          </w:tcPr>
          <w:p w14:paraId="455E1DEF" w14:textId="77777777" w:rsidR="00BD0FF6" w:rsidRPr="0046288A" w:rsidRDefault="00BD0FF6" w:rsidP="009407C2">
            <w:pPr>
              <w:numPr>
                <w:ilvl w:val="12"/>
                <w:numId w:val="0"/>
              </w:numPr>
              <w:tabs>
                <w:tab w:val="left" w:pos="5040"/>
              </w:tabs>
              <w:spacing w:before="60" w:after="120"/>
              <w:jc w:val="both"/>
            </w:pPr>
            <w:r w:rsidRPr="0046288A">
              <w:t xml:space="preserve">The language is </w:t>
            </w:r>
            <w:r w:rsidR="00454240" w:rsidRPr="0046288A">
              <w:rPr>
                <w:i/>
              </w:rPr>
              <w:t>____________________</w:t>
            </w:r>
          </w:p>
        </w:tc>
      </w:tr>
      <w:tr w:rsidR="00BD0FF6" w:rsidRPr="0046288A" w14:paraId="2E91F141" w14:textId="77777777" w:rsidTr="00213E65">
        <w:tc>
          <w:tcPr>
            <w:tcW w:w="1728" w:type="dxa"/>
          </w:tcPr>
          <w:p w14:paraId="481C0C6D" w14:textId="77777777" w:rsidR="00BD0FF6" w:rsidRPr="0046288A" w:rsidRDefault="00BD0FF6" w:rsidP="009407C2">
            <w:pPr>
              <w:numPr>
                <w:ilvl w:val="12"/>
                <w:numId w:val="0"/>
              </w:numPr>
              <w:spacing w:before="60" w:after="120"/>
              <w:rPr>
                <w:b/>
              </w:rPr>
            </w:pPr>
            <w:r w:rsidRPr="0046288A">
              <w:rPr>
                <w:b/>
              </w:rPr>
              <w:t xml:space="preserve">1.4  </w:t>
            </w:r>
          </w:p>
        </w:tc>
        <w:tc>
          <w:tcPr>
            <w:tcW w:w="7560" w:type="dxa"/>
          </w:tcPr>
          <w:p w14:paraId="77157B53" w14:textId="77777777" w:rsidR="00BD0FF6" w:rsidRPr="0046288A" w:rsidRDefault="00BD0FF6" w:rsidP="009407C2">
            <w:pPr>
              <w:numPr>
                <w:ilvl w:val="12"/>
                <w:numId w:val="0"/>
              </w:numPr>
              <w:spacing w:before="60" w:after="120"/>
              <w:jc w:val="both"/>
            </w:pPr>
            <w:r w:rsidRPr="0046288A">
              <w:t>The addresses are:</w:t>
            </w:r>
          </w:p>
          <w:p w14:paraId="0E29152B" w14:textId="77777777" w:rsidR="00BD0FF6" w:rsidRPr="0046288A" w:rsidRDefault="00BD0FF6" w:rsidP="009407C2">
            <w:pPr>
              <w:numPr>
                <w:ilvl w:val="12"/>
                <w:numId w:val="0"/>
              </w:numPr>
              <w:tabs>
                <w:tab w:val="left" w:pos="1440"/>
                <w:tab w:val="left" w:pos="6480"/>
              </w:tabs>
              <w:spacing w:before="60" w:after="120"/>
              <w:jc w:val="both"/>
            </w:pPr>
            <w:r w:rsidRPr="0046288A">
              <w:t>Employer:</w:t>
            </w:r>
            <w:r w:rsidRPr="0046288A">
              <w:tab/>
            </w:r>
            <w:r w:rsidRPr="0046288A">
              <w:rPr>
                <w:u w:val="single"/>
              </w:rPr>
              <w:tab/>
            </w:r>
          </w:p>
          <w:p w14:paraId="591DC964" w14:textId="77777777" w:rsidR="00BD0FF6" w:rsidRPr="0046288A" w:rsidRDefault="00BD0FF6" w:rsidP="009407C2">
            <w:pPr>
              <w:numPr>
                <w:ilvl w:val="12"/>
                <w:numId w:val="0"/>
              </w:numPr>
              <w:tabs>
                <w:tab w:val="left" w:pos="1440"/>
                <w:tab w:val="left" w:pos="6480"/>
              </w:tabs>
              <w:spacing w:before="60" w:after="120"/>
              <w:jc w:val="both"/>
            </w:pPr>
            <w:r w:rsidRPr="0046288A">
              <w:t>Attention:</w:t>
            </w:r>
            <w:r w:rsidRPr="0046288A">
              <w:tab/>
            </w:r>
            <w:r w:rsidRPr="0046288A">
              <w:rPr>
                <w:u w:val="single"/>
              </w:rPr>
              <w:tab/>
            </w:r>
          </w:p>
          <w:p w14:paraId="66C3F910" w14:textId="77777777" w:rsidR="00BD0FF6" w:rsidRPr="0046288A" w:rsidRDefault="00BD0FF6" w:rsidP="009407C2">
            <w:pPr>
              <w:numPr>
                <w:ilvl w:val="12"/>
                <w:numId w:val="0"/>
              </w:numPr>
              <w:tabs>
                <w:tab w:val="left" w:pos="1440"/>
                <w:tab w:val="left" w:pos="6480"/>
              </w:tabs>
              <w:spacing w:before="60" w:after="120"/>
              <w:jc w:val="both"/>
            </w:pPr>
            <w:r w:rsidRPr="0046288A">
              <w:t>Telex:</w:t>
            </w:r>
            <w:r w:rsidRPr="0046288A">
              <w:tab/>
            </w:r>
            <w:r w:rsidRPr="0046288A">
              <w:rPr>
                <w:u w:val="single"/>
              </w:rPr>
              <w:tab/>
            </w:r>
          </w:p>
          <w:p w14:paraId="0736BEB2" w14:textId="77777777" w:rsidR="00BD0FF6" w:rsidRPr="0046288A" w:rsidRDefault="00BD0FF6" w:rsidP="009407C2">
            <w:pPr>
              <w:numPr>
                <w:ilvl w:val="12"/>
                <w:numId w:val="0"/>
              </w:numPr>
              <w:tabs>
                <w:tab w:val="left" w:pos="1440"/>
                <w:tab w:val="left" w:pos="6480"/>
              </w:tabs>
              <w:spacing w:before="60" w:after="120"/>
              <w:jc w:val="both"/>
            </w:pPr>
            <w:r w:rsidRPr="0046288A">
              <w:t>Facsimile:</w:t>
            </w:r>
            <w:r w:rsidRPr="0046288A">
              <w:tab/>
            </w:r>
            <w:r w:rsidRPr="0046288A">
              <w:rPr>
                <w:u w:val="single"/>
              </w:rPr>
              <w:tab/>
            </w:r>
          </w:p>
          <w:p w14:paraId="5A3E6B02" w14:textId="77777777" w:rsidR="00BD0FF6" w:rsidRPr="0046288A" w:rsidRDefault="00BD0FF6" w:rsidP="009407C2">
            <w:pPr>
              <w:numPr>
                <w:ilvl w:val="12"/>
                <w:numId w:val="0"/>
              </w:numPr>
              <w:spacing w:before="60" w:after="120"/>
              <w:jc w:val="both"/>
            </w:pPr>
          </w:p>
          <w:p w14:paraId="279C1C58" w14:textId="77777777" w:rsidR="00BD0FF6" w:rsidRPr="0046288A" w:rsidRDefault="00BD0FF6" w:rsidP="009407C2">
            <w:pPr>
              <w:numPr>
                <w:ilvl w:val="12"/>
                <w:numId w:val="0"/>
              </w:numPr>
              <w:tabs>
                <w:tab w:val="left" w:pos="1440"/>
                <w:tab w:val="left" w:pos="6480"/>
              </w:tabs>
              <w:spacing w:before="60" w:after="120"/>
              <w:jc w:val="both"/>
            </w:pPr>
            <w:r w:rsidRPr="0046288A">
              <w:t>Service Provider:</w:t>
            </w:r>
            <w:r w:rsidR="00213E65" w:rsidRPr="0046288A">
              <w:t xml:space="preserve"> </w:t>
            </w:r>
            <w:r w:rsidRPr="0046288A">
              <w:rPr>
                <w:u w:val="single"/>
              </w:rPr>
              <w:tab/>
            </w:r>
          </w:p>
          <w:p w14:paraId="2AF83609" w14:textId="77777777" w:rsidR="00BD0FF6" w:rsidRPr="0046288A" w:rsidRDefault="00BD0FF6" w:rsidP="009407C2">
            <w:pPr>
              <w:numPr>
                <w:ilvl w:val="12"/>
                <w:numId w:val="0"/>
              </w:numPr>
              <w:tabs>
                <w:tab w:val="left" w:pos="1440"/>
                <w:tab w:val="left" w:pos="6480"/>
              </w:tabs>
              <w:spacing w:before="60" w:after="120"/>
              <w:jc w:val="both"/>
            </w:pPr>
            <w:r w:rsidRPr="0046288A">
              <w:t>Attention:</w:t>
            </w:r>
            <w:r w:rsidRPr="0046288A">
              <w:tab/>
            </w:r>
            <w:r w:rsidRPr="0046288A">
              <w:rPr>
                <w:u w:val="single"/>
              </w:rPr>
              <w:tab/>
            </w:r>
          </w:p>
          <w:p w14:paraId="0F3DB77D" w14:textId="77777777" w:rsidR="00BD0FF6" w:rsidRPr="0046288A" w:rsidRDefault="00BD0FF6" w:rsidP="009407C2">
            <w:pPr>
              <w:numPr>
                <w:ilvl w:val="12"/>
                <w:numId w:val="0"/>
              </w:numPr>
              <w:tabs>
                <w:tab w:val="left" w:pos="1440"/>
                <w:tab w:val="left" w:pos="6480"/>
              </w:tabs>
              <w:spacing w:before="60" w:after="120"/>
              <w:jc w:val="both"/>
            </w:pPr>
            <w:r w:rsidRPr="0046288A">
              <w:t>Telex:</w:t>
            </w:r>
            <w:r w:rsidRPr="0046288A">
              <w:tab/>
            </w:r>
            <w:r w:rsidRPr="0046288A">
              <w:rPr>
                <w:u w:val="single"/>
              </w:rPr>
              <w:tab/>
            </w:r>
          </w:p>
          <w:p w14:paraId="4DB4DD13" w14:textId="77777777" w:rsidR="00BD0FF6" w:rsidRPr="0046288A" w:rsidRDefault="00BD0FF6" w:rsidP="009407C2">
            <w:pPr>
              <w:numPr>
                <w:ilvl w:val="12"/>
                <w:numId w:val="0"/>
              </w:numPr>
              <w:tabs>
                <w:tab w:val="left" w:pos="1440"/>
                <w:tab w:val="left" w:pos="6480"/>
              </w:tabs>
              <w:spacing w:before="60" w:after="120"/>
              <w:jc w:val="both"/>
            </w:pPr>
            <w:r w:rsidRPr="0046288A">
              <w:t>Facsimile:</w:t>
            </w:r>
            <w:r w:rsidRPr="0046288A">
              <w:tab/>
            </w:r>
            <w:r w:rsidRPr="0046288A">
              <w:rPr>
                <w:u w:val="single"/>
              </w:rPr>
              <w:tab/>
            </w:r>
          </w:p>
        </w:tc>
      </w:tr>
      <w:tr w:rsidR="00BD0FF6" w:rsidRPr="0046288A" w14:paraId="7098F500" w14:textId="77777777" w:rsidTr="00213E65">
        <w:tc>
          <w:tcPr>
            <w:tcW w:w="1728" w:type="dxa"/>
          </w:tcPr>
          <w:p w14:paraId="2FE10BCD" w14:textId="77777777" w:rsidR="00BD0FF6" w:rsidRPr="0046288A" w:rsidRDefault="00BD0FF6" w:rsidP="009407C2">
            <w:pPr>
              <w:numPr>
                <w:ilvl w:val="12"/>
                <w:numId w:val="0"/>
              </w:numPr>
              <w:spacing w:before="60" w:after="120"/>
              <w:rPr>
                <w:b/>
              </w:rPr>
            </w:pPr>
            <w:r w:rsidRPr="0046288A">
              <w:rPr>
                <w:b/>
              </w:rPr>
              <w:t xml:space="preserve">1.6  </w:t>
            </w:r>
          </w:p>
        </w:tc>
        <w:tc>
          <w:tcPr>
            <w:tcW w:w="7560" w:type="dxa"/>
          </w:tcPr>
          <w:p w14:paraId="678E925C" w14:textId="77777777" w:rsidR="00BD0FF6" w:rsidRPr="0046288A" w:rsidRDefault="00BD0FF6" w:rsidP="009407C2">
            <w:pPr>
              <w:numPr>
                <w:ilvl w:val="12"/>
                <w:numId w:val="0"/>
              </w:numPr>
              <w:spacing w:before="60" w:after="120"/>
              <w:jc w:val="both"/>
            </w:pPr>
            <w:r w:rsidRPr="0046288A">
              <w:t>The Authorized Representatives are:</w:t>
            </w:r>
          </w:p>
          <w:p w14:paraId="6391B9EC" w14:textId="77777777" w:rsidR="00BD0FF6" w:rsidRPr="0046288A" w:rsidRDefault="00BD0FF6" w:rsidP="009407C2">
            <w:pPr>
              <w:numPr>
                <w:ilvl w:val="12"/>
                <w:numId w:val="0"/>
              </w:numPr>
              <w:tabs>
                <w:tab w:val="left" w:pos="2160"/>
                <w:tab w:val="left" w:pos="6480"/>
              </w:tabs>
              <w:spacing w:before="60" w:after="120"/>
              <w:jc w:val="both"/>
            </w:pPr>
            <w:r w:rsidRPr="0046288A">
              <w:t>For the Employer:</w:t>
            </w:r>
            <w:r w:rsidRPr="0046288A">
              <w:tab/>
            </w:r>
            <w:r w:rsidRPr="0046288A">
              <w:rPr>
                <w:u w:val="single"/>
              </w:rPr>
              <w:tab/>
            </w:r>
          </w:p>
          <w:p w14:paraId="68967F27" w14:textId="77777777" w:rsidR="00BD0FF6" w:rsidRPr="0046288A" w:rsidRDefault="00BD0FF6" w:rsidP="009407C2">
            <w:pPr>
              <w:numPr>
                <w:ilvl w:val="12"/>
                <w:numId w:val="0"/>
              </w:numPr>
              <w:tabs>
                <w:tab w:val="left" w:pos="2160"/>
                <w:tab w:val="left" w:pos="6480"/>
              </w:tabs>
              <w:spacing w:before="60" w:after="120"/>
              <w:jc w:val="both"/>
            </w:pPr>
            <w:r w:rsidRPr="0046288A">
              <w:t>For the Service Provider:</w:t>
            </w:r>
            <w:r w:rsidR="00213E65" w:rsidRPr="0046288A">
              <w:t xml:space="preserve"> </w:t>
            </w:r>
            <w:r w:rsidRPr="0046288A">
              <w:rPr>
                <w:u w:val="single"/>
              </w:rPr>
              <w:tab/>
            </w:r>
          </w:p>
        </w:tc>
      </w:tr>
      <w:tr w:rsidR="00BD0FF6" w:rsidRPr="0046288A" w14:paraId="18859B18" w14:textId="77777777" w:rsidTr="00213E65">
        <w:tc>
          <w:tcPr>
            <w:tcW w:w="1728" w:type="dxa"/>
          </w:tcPr>
          <w:p w14:paraId="36FBE82D" w14:textId="77777777" w:rsidR="00BD0FF6" w:rsidRPr="0046288A" w:rsidRDefault="00BD0FF6" w:rsidP="009407C2">
            <w:pPr>
              <w:numPr>
                <w:ilvl w:val="12"/>
                <w:numId w:val="0"/>
              </w:numPr>
              <w:spacing w:before="60" w:after="120"/>
              <w:rPr>
                <w:b/>
              </w:rPr>
            </w:pPr>
            <w:r w:rsidRPr="0046288A">
              <w:rPr>
                <w:b/>
              </w:rPr>
              <w:t>2.1</w:t>
            </w:r>
          </w:p>
        </w:tc>
        <w:tc>
          <w:tcPr>
            <w:tcW w:w="7560" w:type="dxa"/>
          </w:tcPr>
          <w:p w14:paraId="7906E4D4" w14:textId="77777777" w:rsidR="00BD0FF6" w:rsidRPr="0046288A" w:rsidRDefault="00BD0FF6" w:rsidP="009407C2">
            <w:pPr>
              <w:numPr>
                <w:ilvl w:val="12"/>
                <w:numId w:val="0"/>
              </w:numPr>
              <w:spacing w:before="60" w:after="120"/>
              <w:jc w:val="both"/>
            </w:pPr>
            <w:r w:rsidRPr="0046288A">
              <w:t xml:space="preserve">The date on which this Contract shall come into effect is </w:t>
            </w:r>
            <w:r w:rsidR="00454240" w:rsidRPr="0046288A">
              <w:rPr>
                <w:i/>
              </w:rPr>
              <w:t>_______________</w:t>
            </w:r>
            <w:r w:rsidRPr="0046288A">
              <w:t>.</w:t>
            </w:r>
          </w:p>
        </w:tc>
      </w:tr>
      <w:tr w:rsidR="00BD0FF6" w:rsidRPr="0046288A" w14:paraId="6C18CEC3" w14:textId="77777777" w:rsidTr="00213E65">
        <w:tc>
          <w:tcPr>
            <w:tcW w:w="1728" w:type="dxa"/>
          </w:tcPr>
          <w:p w14:paraId="589BA7C8" w14:textId="77777777" w:rsidR="00BD0FF6" w:rsidRPr="0046288A" w:rsidRDefault="00BD0FF6" w:rsidP="009407C2">
            <w:pPr>
              <w:numPr>
                <w:ilvl w:val="12"/>
                <w:numId w:val="0"/>
              </w:numPr>
              <w:spacing w:before="60" w:after="120"/>
              <w:rPr>
                <w:b/>
              </w:rPr>
            </w:pPr>
            <w:r w:rsidRPr="0046288A">
              <w:rPr>
                <w:b/>
              </w:rPr>
              <w:t xml:space="preserve">2.2.2  </w:t>
            </w:r>
          </w:p>
        </w:tc>
        <w:tc>
          <w:tcPr>
            <w:tcW w:w="7560" w:type="dxa"/>
          </w:tcPr>
          <w:p w14:paraId="6680891B" w14:textId="77777777" w:rsidR="00BD0FF6" w:rsidRPr="0046288A" w:rsidRDefault="00BD0FF6" w:rsidP="009407C2">
            <w:pPr>
              <w:numPr>
                <w:ilvl w:val="12"/>
                <w:numId w:val="0"/>
              </w:numPr>
              <w:spacing w:before="60" w:after="120"/>
              <w:jc w:val="both"/>
            </w:pPr>
            <w:r w:rsidRPr="0046288A">
              <w:t xml:space="preserve">The Starting Date for the commencement of Services is </w:t>
            </w:r>
            <w:r w:rsidR="00454240" w:rsidRPr="0046288A">
              <w:rPr>
                <w:i/>
              </w:rPr>
              <w:t>________________.</w:t>
            </w:r>
          </w:p>
        </w:tc>
      </w:tr>
      <w:tr w:rsidR="00BD0FF6" w:rsidRPr="0046288A" w14:paraId="5C7B4293" w14:textId="77777777" w:rsidTr="00213E65">
        <w:tc>
          <w:tcPr>
            <w:tcW w:w="1728" w:type="dxa"/>
          </w:tcPr>
          <w:p w14:paraId="0EC0F5A5" w14:textId="77777777" w:rsidR="00BD0FF6" w:rsidRPr="0046288A" w:rsidRDefault="00BD0FF6" w:rsidP="009407C2">
            <w:pPr>
              <w:numPr>
                <w:ilvl w:val="12"/>
                <w:numId w:val="0"/>
              </w:numPr>
              <w:spacing w:before="60" w:after="120"/>
              <w:rPr>
                <w:b/>
              </w:rPr>
            </w:pPr>
            <w:r w:rsidRPr="0046288A">
              <w:rPr>
                <w:b/>
              </w:rPr>
              <w:t xml:space="preserve">2.3  </w:t>
            </w:r>
          </w:p>
        </w:tc>
        <w:tc>
          <w:tcPr>
            <w:tcW w:w="7560" w:type="dxa"/>
          </w:tcPr>
          <w:p w14:paraId="1B9C7683" w14:textId="77777777" w:rsidR="00BD0FF6" w:rsidRPr="0046288A" w:rsidRDefault="00BD0FF6" w:rsidP="009407C2">
            <w:pPr>
              <w:numPr>
                <w:ilvl w:val="12"/>
                <w:numId w:val="0"/>
              </w:numPr>
              <w:spacing w:before="60" w:after="120"/>
              <w:jc w:val="both"/>
            </w:pPr>
            <w:r w:rsidRPr="0046288A">
              <w:t xml:space="preserve">The Intended Completion Date is </w:t>
            </w:r>
            <w:r w:rsidR="00454240" w:rsidRPr="0046288A">
              <w:rPr>
                <w:i/>
              </w:rPr>
              <w:t>____________________</w:t>
            </w:r>
            <w:r w:rsidRPr="0046288A">
              <w:t>.</w:t>
            </w:r>
          </w:p>
        </w:tc>
      </w:tr>
      <w:tr w:rsidR="00323BD4" w:rsidRPr="0046288A" w14:paraId="72325CE7" w14:textId="77777777" w:rsidTr="001564BA">
        <w:trPr>
          <w:trHeight w:val="1164"/>
        </w:trPr>
        <w:tc>
          <w:tcPr>
            <w:tcW w:w="1728" w:type="dxa"/>
          </w:tcPr>
          <w:p w14:paraId="7FB5EA13" w14:textId="77777777" w:rsidR="00215461" w:rsidRPr="0046288A" w:rsidRDefault="00215461" w:rsidP="009407C2">
            <w:pPr>
              <w:numPr>
                <w:ilvl w:val="12"/>
                <w:numId w:val="0"/>
              </w:numPr>
              <w:spacing w:before="60" w:after="120"/>
              <w:rPr>
                <w:b/>
              </w:rPr>
            </w:pPr>
            <w:r w:rsidRPr="0046288A">
              <w:rPr>
                <w:b/>
              </w:rPr>
              <w:lastRenderedPageBreak/>
              <w:t>2.4.1</w:t>
            </w:r>
          </w:p>
        </w:tc>
        <w:tc>
          <w:tcPr>
            <w:tcW w:w="7560" w:type="dxa"/>
          </w:tcPr>
          <w:p w14:paraId="00E1D198" w14:textId="44CFE67E" w:rsidR="00215461" w:rsidRPr="0046288A" w:rsidRDefault="00215461" w:rsidP="009407C2">
            <w:r w:rsidRPr="0046288A">
              <w:t xml:space="preserve">If the value engineering proposal is approved by the Employer the amount to be paid to the </w:t>
            </w:r>
            <w:r w:rsidR="00B769A9" w:rsidRPr="0046288A">
              <w:t xml:space="preserve">Service Provider </w:t>
            </w:r>
            <w:r w:rsidRPr="0046288A">
              <w:t xml:space="preserve">shall be ___% </w:t>
            </w:r>
            <w:r w:rsidR="00B06E64">
              <w:t>[</w:t>
            </w:r>
            <w:r w:rsidRPr="0027781C">
              <w:rPr>
                <w:i/>
                <w:iCs/>
              </w:rPr>
              <w:t>insert appropriate percentage. The percentage is normally up to 50</w:t>
            </w:r>
            <w:r w:rsidR="00B06E64" w:rsidRPr="0027781C">
              <w:rPr>
                <w:i/>
                <w:iCs/>
              </w:rPr>
              <w:t>%</w:t>
            </w:r>
            <w:r w:rsidR="00B06E64">
              <w:t>]</w:t>
            </w:r>
            <w:r w:rsidR="00B06E64" w:rsidRPr="0046288A">
              <w:t xml:space="preserve"> </w:t>
            </w:r>
            <w:r w:rsidRPr="0046288A">
              <w:t>of the reduction in the Contract Price.</w:t>
            </w:r>
            <w:r w:rsidR="001168B7" w:rsidRPr="0046288A">
              <w:t xml:space="preserve"> </w:t>
            </w:r>
          </w:p>
        </w:tc>
      </w:tr>
      <w:tr w:rsidR="006F45AC" w:rsidRPr="0046288A" w14:paraId="4EB2E353" w14:textId="77777777" w:rsidTr="00213E65">
        <w:tc>
          <w:tcPr>
            <w:tcW w:w="1728" w:type="dxa"/>
          </w:tcPr>
          <w:p w14:paraId="3CAE7CF5" w14:textId="1E966A8B" w:rsidR="006F45AC" w:rsidRPr="0046288A" w:rsidRDefault="006F45AC" w:rsidP="009407C2">
            <w:pPr>
              <w:numPr>
                <w:ilvl w:val="12"/>
                <w:numId w:val="0"/>
              </w:numPr>
              <w:spacing w:before="60" w:after="120"/>
              <w:rPr>
                <w:b/>
              </w:rPr>
            </w:pPr>
            <w:r w:rsidRPr="0046288A">
              <w:rPr>
                <w:b/>
              </w:rPr>
              <w:t>3.</w:t>
            </w:r>
            <w:r>
              <w:rPr>
                <w:b/>
              </w:rPr>
              <w:t>1</w:t>
            </w:r>
            <w:r w:rsidRPr="0046288A">
              <w:rPr>
                <w:b/>
              </w:rPr>
              <w:t xml:space="preserve">  </w:t>
            </w:r>
          </w:p>
        </w:tc>
        <w:tc>
          <w:tcPr>
            <w:tcW w:w="7560" w:type="dxa"/>
          </w:tcPr>
          <w:p w14:paraId="0CFC8625" w14:textId="72A588DC" w:rsidR="006F45AC" w:rsidRPr="0046288A" w:rsidRDefault="007D32EA" w:rsidP="009407C2">
            <w:pPr>
              <w:numPr>
                <w:ilvl w:val="12"/>
                <w:numId w:val="0"/>
              </w:numPr>
              <w:spacing w:before="60" w:after="120"/>
              <w:jc w:val="both"/>
            </w:pPr>
            <w:r>
              <w:t>[</w:t>
            </w:r>
            <w:r w:rsidRPr="007B446B">
              <w:rPr>
                <w:i/>
              </w:rPr>
              <w:t xml:space="preserve">State: </w:t>
            </w:r>
            <w:r w:rsidRPr="007B446B">
              <w:t>“health and safety manual is/is not required</w:t>
            </w:r>
            <w:r w:rsidR="00EB64A2">
              <w:rPr>
                <w:i/>
              </w:rPr>
              <w:t>”</w:t>
            </w:r>
            <w:r w:rsidR="00EB64A2" w:rsidRPr="007B446B">
              <w:rPr>
                <w:i/>
              </w:rPr>
              <w:t xml:space="preserve"> and delete the option that is not applicable</w:t>
            </w:r>
            <w:r w:rsidR="00297B92">
              <w:rPr>
                <w:i/>
              </w:rPr>
              <w:t>.</w:t>
            </w:r>
            <w:r>
              <w:t>]</w:t>
            </w:r>
          </w:p>
        </w:tc>
      </w:tr>
      <w:tr w:rsidR="00CC2EC5" w:rsidRPr="0046288A" w14:paraId="3E56230C" w14:textId="77777777" w:rsidTr="00213E65">
        <w:tc>
          <w:tcPr>
            <w:tcW w:w="1728" w:type="dxa"/>
          </w:tcPr>
          <w:p w14:paraId="1122FBF7" w14:textId="77777777" w:rsidR="00CC2EC5" w:rsidRPr="0046288A" w:rsidRDefault="00CC2EC5" w:rsidP="009407C2">
            <w:pPr>
              <w:numPr>
                <w:ilvl w:val="12"/>
                <w:numId w:val="0"/>
              </w:numPr>
              <w:spacing w:before="60" w:after="120"/>
              <w:rPr>
                <w:b/>
              </w:rPr>
            </w:pPr>
            <w:r w:rsidRPr="0046288A">
              <w:rPr>
                <w:b/>
              </w:rPr>
              <w:t>3.2.3</w:t>
            </w:r>
          </w:p>
        </w:tc>
        <w:tc>
          <w:tcPr>
            <w:tcW w:w="7560" w:type="dxa"/>
          </w:tcPr>
          <w:p w14:paraId="0628DCEB" w14:textId="77777777" w:rsidR="00CC2EC5" w:rsidRPr="0046288A" w:rsidRDefault="00CC2EC5" w:rsidP="009407C2">
            <w:pPr>
              <w:numPr>
                <w:ilvl w:val="12"/>
                <w:numId w:val="0"/>
              </w:numPr>
              <w:spacing w:before="60" w:after="120"/>
              <w:jc w:val="both"/>
            </w:pPr>
            <w:r w:rsidRPr="0046288A">
              <w:t>Activities prohibited after termination of this Contract are: _____________</w:t>
            </w:r>
          </w:p>
          <w:p w14:paraId="68AFE0F6" w14:textId="77777777" w:rsidR="00CC2EC5" w:rsidRPr="0046288A" w:rsidRDefault="00CC2EC5" w:rsidP="009407C2">
            <w:pPr>
              <w:numPr>
                <w:ilvl w:val="12"/>
                <w:numId w:val="0"/>
              </w:numPr>
              <w:spacing w:before="60" w:after="120"/>
              <w:jc w:val="both"/>
            </w:pPr>
            <w:r w:rsidRPr="0046288A">
              <w:t>____________________________________________________________</w:t>
            </w:r>
          </w:p>
        </w:tc>
      </w:tr>
      <w:tr w:rsidR="00BD0FF6" w:rsidRPr="0046288A" w14:paraId="4ED33917" w14:textId="77777777" w:rsidTr="00213E65">
        <w:tc>
          <w:tcPr>
            <w:tcW w:w="1728" w:type="dxa"/>
          </w:tcPr>
          <w:p w14:paraId="098B497F" w14:textId="77777777" w:rsidR="00BD0FF6" w:rsidRPr="0046288A" w:rsidRDefault="00BD0FF6" w:rsidP="009407C2">
            <w:pPr>
              <w:numPr>
                <w:ilvl w:val="12"/>
                <w:numId w:val="0"/>
              </w:numPr>
              <w:spacing w:before="60" w:after="120"/>
              <w:rPr>
                <w:b/>
              </w:rPr>
            </w:pPr>
            <w:r w:rsidRPr="0046288A">
              <w:rPr>
                <w:b/>
              </w:rPr>
              <w:t xml:space="preserve">3.4  </w:t>
            </w:r>
          </w:p>
        </w:tc>
        <w:tc>
          <w:tcPr>
            <w:tcW w:w="7560" w:type="dxa"/>
          </w:tcPr>
          <w:p w14:paraId="3F8F4136" w14:textId="77777777" w:rsidR="00BD0FF6" w:rsidRPr="0046288A" w:rsidRDefault="00BD0FF6" w:rsidP="009407C2">
            <w:pPr>
              <w:numPr>
                <w:ilvl w:val="12"/>
                <w:numId w:val="0"/>
              </w:numPr>
              <w:spacing w:before="60" w:after="120"/>
              <w:jc w:val="both"/>
            </w:pPr>
            <w:r w:rsidRPr="0046288A">
              <w:t>The risks and coverage by insurance shall be:</w:t>
            </w:r>
          </w:p>
          <w:p w14:paraId="75C597AB" w14:textId="77777777" w:rsidR="00BD0FF6" w:rsidRPr="0046288A" w:rsidRDefault="00BD0FF6" w:rsidP="009407C2">
            <w:pPr>
              <w:numPr>
                <w:ilvl w:val="12"/>
                <w:numId w:val="0"/>
              </w:numPr>
              <w:tabs>
                <w:tab w:val="left" w:pos="1080"/>
                <w:tab w:val="left" w:pos="6480"/>
              </w:tabs>
              <w:spacing w:before="60" w:after="120"/>
              <w:ind w:left="1080" w:hanging="540"/>
              <w:jc w:val="both"/>
              <w:rPr>
                <w:u w:val="single"/>
              </w:rPr>
            </w:pPr>
            <w:r w:rsidRPr="0046288A">
              <w:t>(i)</w:t>
            </w:r>
            <w:r w:rsidRPr="0046288A">
              <w:tab/>
              <w:t xml:space="preserve">Third Party motor vehicle </w:t>
            </w:r>
            <w:r w:rsidRPr="0046288A">
              <w:rPr>
                <w:u w:val="single"/>
              </w:rPr>
              <w:tab/>
            </w:r>
          </w:p>
          <w:p w14:paraId="38588045" w14:textId="77777777" w:rsidR="00BD0FF6" w:rsidRPr="0046288A" w:rsidRDefault="00BD0FF6" w:rsidP="009407C2">
            <w:pPr>
              <w:numPr>
                <w:ilvl w:val="12"/>
                <w:numId w:val="0"/>
              </w:numPr>
              <w:tabs>
                <w:tab w:val="left" w:pos="1080"/>
                <w:tab w:val="left" w:pos="6480"/>
              </w:tabs>
              <w:spacing w:before="60" w:after="120"/>
              <w:ind w:left="1080" w:hanging="540"/>
              <w:jc w:val="both"/>
            </w:pPr>
            <w:r w:rsidRPr="0046288A">
              <w:t>(ii)</w:t>
            </w:r>
            <w:r w:rsidRPr="0046288A">
              <w:tab/>
              <w:t xml:space="preserve">Third Party liability </w:t>
            </w:r>
            <w:r w:rsidRPr="0046288A">
              <w:rPr>
                <w:u w:val="single"/>
              </w:rPr>
              <w:tab/>
            </w:r>
          </w:p>
          <w:p w14:paraId="363DA85D" w14:textId="77777777" w:rsidR="00BD0FF6" w:rsidRPr="0046288A" w:rsidRDefault="00BD0FF6" w:rsidP="009407C2">
            <w:pPr>
              <w:numPr>
                <w:ilvl w:val="12"/>
                <w:numId w:val="0"/>
              </w:numPr>
              <w:tabs>
                <w:tab w:val="left" w:pos="1080"/>
                <w:tab w:val="left" w:pos="6480"/>
              </w:tabs>
              <w:spacing w:before="60" w:after="120"/>
              <w:ind w:left="1080" w:hanging="540"/>
              <w:jc w:val="both"/>
            </w:pPr>
            <w:r w:rsidRPr="0046288A">
              <w:t>(iii)</w:t>
            </w:r>
            <w:r w:rsidRPr="0046288A">
              <w:tab/>
              <w:t xml:space="preserve">Employer’s liability and workers’ compensation </w:t>
            </w:r>
            <w:r w:rsidRPr="0046288A">
              <w:rPr>
                <w:u w:val="single"/>
              </w:rPr>
              <w:tab/>
            </w:r>
          </w:p>
          <w:p w14:paraId="7670D4B1" w14:textId="77777777" w:rsidR="00BD0FF6" w:rsidRPr="0046288A" w:rsidRDefault="00BD0FF6" w:rsidP="009407C2">
            <w:pPr>
              <w:numPr>
                <w:ilvl w:val="12"/>
                <w:numId w:val="0"/>
              </w:numPr>
              <w:tabs>
                <w:tab w:val="left" w:pos="1080"/>
                <w:tab w:val="left" w:pos="6480"/>
              </w:tabs>
              <w:spacing w:before="60" w:after="120"/>
              <w:ind w:left="1080" w:hanging="540"/>
              <w:jc w:val="both"/>
            </w:pPr>
            <w:r w:rsidRPr="0046288A">
              <w:t>(iv)</w:t>
            </w:r>
            <w:r w:rsidRPr="0046288A">
              <w:tab/>
              <w:t xml:space="preserve">Professional liability </w:t>
            </w:r>
            <w:r w:rsidRPr="0046288A">
              <w:rPr>
                <w:u w:val="single"/>
              </w:rPr>
              <w:tab/>
            </w:r>
          </w:p>
          <w:p w14:paraId="619C937E" w14:textId="77777777" w:rsidR="00BD0FF6" w:rsidRPr="0046288A" w:rsidRDefault="00BD0FF6" w:rsidP="009407C2">
            <w:pPr>
              <w:numPr>
                <w:ilvl w:val="12"/>
                <w:numId w:val="0"/>
              </w:numPr>
              <w:tabs>
                <w:tab w:val="left" w:pos="1080"/>
                <w:tab w:val="left" w:pos="6480"/>
              </w:tabs>
              <w:spacing w:before="60" w:after="120"/>
              <w:ind w:left="1080" w:hanging="540"/>
              <w:jc w:val="both"/>
            </w:pPr>
            <w:r w:rsidRPr="0046288A">
              <w:t>(v)</w:t>
            </w:r>
            <w:r w:rsidRPr="0046288A">
              <w:tab/>
              <w:t xml:space="preserve">Loss or damage to equipment and property </w:t>
            </w:r>
            <w:r w:rsidRPr="0046288A">
              <w:rPr>
                <w:u w:val="single"/>
              </w:rPr>
              <w:tab/>
            </w:r>
          </w:p>
        </w:tc>
      </w:tr>
      <w:tr w:rsidR="00BD0FF6" w:rsidRPr="0046288A" w14:paraId="142C8D80" w14:textId="77777777" w:rsidTr="00213E65">
        <w:tc>
          <w:tcPr>
            <w:tcW w:w="1728" w:type="dxa"/>
          </w:tcPr>
          <w:p w14:paraId="18420BE9" w14:textId="77777777" w:rsidR="00BD0FF6" w:rsidRPr="0046288A" w:rsidRDefault="00BD0FF6" w:rsidP="009407C2">
            <w:pPr>
              <w:numPr>
                <w:ilvl w:val="12"/>
                <w:numId w:val="0"/>
              </w:numPr>
              <w:spacing w:before="60" w:after="120"/>
              <w:rPr>
                <w:b/>
              </w:rPr>
            </w:pPr>
            <w:r w:rsidRPr="0046288A">
              <w:rPr>
                <w:b/>
              </w:rPr>
              <w:t xml:space="preserve">3.5(d)  </w:t>
            </w:r>
          </w:p>
        </w:tc>
        <w:tc>
          <w:tcPr>
            <w:tcW w:w="7560" w:type="dxa"/>
          </w:tcPr>
          <w:p w14:paraId="38CFBA58" w14:textId="77777777" w:rsidR="00BD0FF6" w:rsidRPr="0046288A" w:rsidRDefault="00BD0FF6" w:rsidP="009407C2">
            <w:pPr>
              <w:numPr>
                <w:ilvl w:val="12"/>
                <w:numId w:val="0"/>
              </w:numPr>
              <w:tabs>
                <w:tab w:val="left" w:pos="6480"/>
              </w:tabs>
              <w:spacing w:before="60" w:after="120"/>
              <w:jc w:val="both"/>
            </w:pPr>
            <w:r w:rsidRPr="0046288A">
              <w:t xml:space="preserve">The other actions are </w:t>
            </w:r>
            <w:r w:rsidRPr="0046288A">
              <w:rPr>
                <w:u w:val="single"/>
              </w:rPr>
              <w:tab/>
            </w:r>
            <w:r w:rsidRPr="0046288A">
              <w:t>.]</w:t>
            </w:r>
          </w:p>
        </w:tc>
      </w:tr>
      <w:tr w:rsidR="00CC2EC5" w:rsidRPr="0046288A" w14:paraId="62CF1C37" w14:textId="77777777" w:rsidTr="00213E65">
        <w:tc>
          <w:tcPr>
            <w:tcW w:w="1728" w:type="dxa"/>
          </w:tcPr>
          <w:p w14:paraId="0C3D1E93" w14:textId="77777777" w:rsidR="00CC2EC5" w:rsidRPr="0046288A" w:rsidRDefault="00CC2EC5" w:rsidP="009407C2">
            <w:pPr>
              <w:numPr>
                <w:ilvl w:val="12"/>
                <w:numId w:val="0"/>
              </w:numPr>
              <w:spacing w:before="60" w:after="120"/>
              <w:rPr>
                <w:b/>
              </w:rPr>
            </w:pPr>
            <w:r w:rsidRPr="0046288A">
              <w:rPr>
                <w:b/>
              </w:rPr>
              <w:t>3.7</w:t>
            </w:r>
          </w:p>
        </w:tc>
        <w:tc>
          <w:tcPr>
            <w:tcW w:w="7560" w:type="dxa"/>
          </w:tcPr>
          <w:p w14:paraId="1FCAB449" w14:textId="77777777" w:rsidR="00CC2EC5" w:rsidRPr="0046288A" w:rsidRDefault="00CC2EC5" w:rsidP="009407C2">
            <w:pPr>
              <w:spacing w:before="60" w:after="120"/>
              <w:jc w:val="both"/>
            </w:pPr>
            <w:r w:rsidRPr="0046288A">
              <w:t xml:space="preserve">Restrictions on the use of documents prepared by the Service Provider are: </w:t>
            </w:r>
          </w:p>
          <w:p w14:paraId="3E7327EA" w14:textId="77777777" w:rsidR="00CC2EC5" w:rsidRPr="0046288A" w:rsidRDefault="00CC2EC5" w:rsidP="009407C2">
            <w:pPr>
              <w:spacing w:before="60" w:after="120"/>
              <w:jc w:val="both"/>
            </w:pPr>
            <w:r w:rsidRPr="0046288A">
              <w:t>____________________________________________________________</w:t>
            </w:r>
          </w:p>
        </w:tc>
      </w:tr>
      <w:tr w:rsidR="00BD0FF6" w:rsidRPr="0046288A" w14:paraId="5036F64C" w14:textId="77777777" w:rsidTr="00213E65">
        <w:tc>
          <w:tcPr>
            <w:tcW w:w="1728" w:type="dxa"/>
          </w:tcPr>
          <w:p w14:paraId="3E7A4C83" w14:textId="77777777" w:rsidR="00BD0FF6" w:rsidRPr="0046288A" w:rsidRDefault="00BD0FF6" w:rsidP="009407C2">
            <w:pPr>
              <w:numPr>
                <w:ilvl w:val="12"/>
                <w:numId w:val="0"/>
              </w:numPr>
              <w:spacing w:before="60" w:after="120"/>
              <w:rPr>
                <w:b/>
              </w:rPr>
            </w:pPr>
            <w:r w:rsidRPr="0046288A">
              <w:rPr>
                <w:b/>
              </w:rPr>
              <w:t>3.8</w:t>
            </w:r>
            <w:r w:rsidR="00CC2EC5" w:rsidRPr="0046288A">
              <w:rPr>
                <w:b/>
              </w:rPr>
              <w:t>.1</w:t>
            </w:r>
            <w:r w:rsidRPr="0046288A">
              <w:rPr>
                <w:b/>
              </w:rPr>
              <w:t xml:space="preserve">  </w:t>
            </w:r>
          </w:p>
        </w:tc>
        <w:tc>
          <w:tcPr>
            <w:tcW w:w="7560" w:type="dxa"/>
          </w:tcPr>
          <w:p w14:paraId="74D611F5" w14:textId="77777777" w:rsidR="00BD0FF6" w:rsidRPr="0046288A" w:rsidRDefault="00BD0FF6" w:rsidP="009407C2">
            <w:pPr>
              <w:spacing w:before="60" w:after="120"/>
              <w:jc w:val="both"/>
            </w:pPr>
            <w:r w:rsidRPr="0046288A">
              <w:t xml:space="preserve">The liquidated damages rate is </w:t>
            </w:r>
            <w:r w:rsidR="00454240" w:rsidRPr="0046288A">
              <w:rPr>
                <w:i/>
              </w:rPr>
              <w:t>____________________</w:t>
            </w:r>
            <w:r w:rsidRPr="0046288A">
              <w:t xml:space="preserve"> per day </w:t>
            </w:r>
          </w:p>
          <w:p w14:paraId="537BD213" w14:textId="77777777" w:rsidR="00BD0FF6" w:rsidRPr="0046288A" w:rsidRDefault="00BD0FF6" w:rsidP="009407C2">
            <w:pPr>
              <w:spacing w:before="60" w:after="120"/>
              <w:jc w:val="both"/>
            </w:pPr>
            <w:r w:rsidRPr="0046288A">
              <w:t xml:space="preserve">The maximum amount of liquidated damages for the whole contract is </w:t>
            </w:r>
            <w:r w:rsidR="00454240" w:rsidRPr="0046288A">
              <w:rPr>
                <w:i/>
              </w:rPr>
              <w:t>____________________</w:t>
            </w:r>
            <w:r w:rsidRPr="0046288A">
              <w:rPr>
                <w:i/>
              </w:rPr>
              <w:t xml:space="preserve"> </w:t>
            </w:r>
            <w:r w:rsidRPr="0046288A">
              <w:t>percent of the final Contract Price.</w:t>
            </w:r>
          </w:p>
        </w:tc>
      </w:tr>
      <w:tr w:rsidR="00615AA3" w:rsidRPr="0046288A" w14:paraId="79ABA9DF" w14:textId="77777777" w:rsidTr="00213E65">
        <w:tc>
          <w:tcPr>
            <w:tcW w:w="1728" w:type="dxa"/>
          </w:tcPr>
          <w:p w14:paraId="6793A1D1" w14:textId="77777777" w:rsidR="00615AA3" w:rsidRPr="0046288A" w:rsidRDefault="00615AA3" w:rsidP="009407C2">
            <w:pPr>
              <w:numPr>
                <w:ilvl w:val="12"/>
                <w:numId w:val="0"/>
              </w:numPr>
              <w:spacing w:before="60" w:after="120"/>
              <w:rPr>
                <w:b/>
              </w:rPr>
            </w:pPr>
            <w:r w:rsidRPr="0046288A">
              <w:rPr>
                <w:b/>
              </w:rPr>
              <w:t>3.8.3</w:t>
            </w:r>
          </w:p>
        </w:tc>
        <w:tc>
          <w:tcPr>
            <w:tcW w:w="7560" w:type="dxa"/>
          </w:tcPr>
          <w:p w14:paraId="25B3B175" w14:textId="77777777" w:rsidR="00615AA3" w:rsidRPr="0046288A" w:rsidRDefault="00615AA3" w:rsidP="009407C2">
            <w:pPr>
              <w:spacing w:before="60" w:after="120"/>
              <w:jc w:val="both"/>
              <w:rPr>
                <w:i/>
                <w:iCs/>
              </w:rPr>
            </w:pPr>
            <w:r w:rsidRPr="0046288A">
              <w:t xml:space="preserve">The percentage </w:t>
            </w:r>
            <w:r w:rsidR="00454240" w:rsidRPr="0046288A">
              <w:rPr>
                <w:i/>
              </w:rPr>
              <w:t>____________________</w:t>
            </w:r>
            <w:r w:rsidRPr="0046288A">
              <w:t xml:space="preserve"> to be used for the calculation </w:t>
            </w:r>
            <w:r w:rsidR="0032557F" w:rsidRPr="0046288A">
              <w:t>of Lack</w:t>
            </w:r>
            <w:r w:rsidRPr="0046288A">
              <w:t xml:space="preserve"> of performance Penalty(ies) is </w:t>
            </w:r>
            <w:r w:rsidR="00454240" w:rsidRPr="0046288A">
              <w:rPr>
                <w:i/>
              </w:rPr>
              <w:t>____________________.</w:t>
            </w:r>
          </w:p>
        </w:tc>
      </w:tr>
      <w:tr w:rsidR="00EE0C70" w:rsidRPr="0046288A" w14:paraId="0A9EEC19" w14:textId="77777777" w:rsidTr="00213E65">
        <w:tc>
          <w:tcPr>
            <w:tcW w:w="1728" w:type="dxa"/>
          </w:tcPr>
          <w:p w14:paraId="399DB1F4" w14:textId="6F30757B" w:rsidR="00EE0C70" w:rsidRPr="0046288A" w:rsidRDefault="00EE0C70" w:rsidP="009407C2">
            <w:pPr>
              <w:numPr>
                <w:ilvl w:val="12"/>
                <w:numId w:val="0"/>
              </w:numPr>
              <w:spacing w:before="60" w:after="120"/>
              <w:rPr>
                <w:b/>
              </w:rPr>
            </w:pPr>
            <w:r w:rsidRPr="0046288A">
              <w:rPr>
                <w:b/>
              </w:rPr>
              <w:t>3.</w:t>
            </w:r>
            <w:r>
              <w:rPr>
                <w:b/>
              </w:rPr>
              <w:t>9</w:t>
            </w:r>
          </w:p>
        </w:tc>
        <w:tc>
          <w:tcPr>
            <w:tcW w:w="7560" w:type="dxa"/>
          </w:tcPr>
          <w:p w14:paraId="10F96253" w14:textId="77777777" w:rsidR="00EE0C70" w:rsidRPr="004A2C5F" w:rsidRDefault="00EE0C70" w:rsidP="00EE0C70">
            <w:pPr>
              <w:tabs>
                <w:tab w:val="right" w:pos="7164"/>
              </w:tabs>
              <w:spacing w:after="200"/>
            </w:pPr>
            <w:r w:rsidRPr="004A2C5F">
              <w:t xml:space="preserve">A Performance Security </w:t>
            </w:r>
            <w:r w:rsidRPr="004A2C5F">
              <w:rPr>
                <w:i/>
                <w:iCs/>
              </w:rPr>
              <w:t>[ insert “shall” or “shall not” be required]</w:t>
            </w:r>
          </w:p>
          <w:p w14:paraId="0F793B24" w14:textId="65E0A454" w:rsidR="00EE0C70" w:rsidRPr="00EE0C70" w:rsidRDefault="00EE0C70" w:rsidP="00EE0C70">
            <w:pPr>
              <w:tabs>
                <w:tab w:val="right" w:pos="7164"/>
              </w:tabs>
              <w:spacing w:after="200"/>
              <w:rPr>
                <w:u w:val="single"/>
              </w:rPr>
            </w:pPr>
            <w:r w:rsidRPr="004A2C5F">
              <w:t xml:space="preserve">If required, the Performance Security shall be in the form of: </w:t>
            </w:r>
            <w:r w:rsidRPr="004A2C5F">
              <w:rPr>
                <w:i/>
                <w:iCs/>
              </w:rPr>
              <w:t xml:space="preserve">[insert “a </w:t>
            </w:r>
            <w:r>
              <w:rPr>
                <w:i/>
                <w:iCs/>
              </w:rPr>
              <w:t xml:space="preserve">Bank </w:t>
            </w:r>
            <w:r w:rsidRPr="004A2C5F">
              <w:rPr>
                <w:i/>
                <w:iCs/>
              </w:rPr>
              <w:t>Guarantee” or” a Performance Bond”]</w:t>
            </w:r>
          </w:p>
          <w:p w14:paraId="4A3DB4B7" w14:textId="3499E880" w:rsidR="00EE0C70" w:rsidRPr="004A2C5F" w:rsidRDefault="00EE0C70" w:rsidP="00EE0C70">
            <w:pPr>
              <w:tabs>
                <w:tab w:val="right" w:pos="7164"/>
              </w:tabs>
              <w:spacing w:after="200"/>
              <w:rPr>
                <w:i/>
                <w:iCs/>
              </w:rPr>
            </w:pPr>
            <w:r w:rsidRPr="004A2C5F">
              <w:rPr>
                <w:i/>
                <w:iCs/>
              </w:rPr>
              <w:t xml:space="preserve">[If a Performance Security is required, insert “the amount of the Performance Security shall be: [insert amount] </w:t>
            </w:r>
          </w:p>
          <w:p w14:paraId="45B05221" w14:textId="77777777" w:rsidR="00EE0C70" w:rsidRDefault="00EE0C70" w:rsidP="00EE0C70">
            <w:pPr>
              <w:spacing w:after="200"/>
              <w:rPr>
                <w:i/>
                <w:iCs/>
              </w:rPr>
            </w:pPr>
            <w:r w:rsidRPr="004A2C5F">
              <w:rPr>
                <w:i/>
                <w:iCs/>
              </w:rPr>
              <w:t xml:space="preserve">[The amount of the Performance Security is usually expressed as a percentage of the Contract Price. The percentage varies according to the Purchaser’s perceived risk and impact of non-performance by the </w:t>
            </w:r>
            <w:r>
              <w:rPr>
                <w:i/>
                <w:iCs/>
              </w:rPr>
              <w:t>Service provider</w:t>
            </w:r>
            <w:r w:rsidRPr="004A2C5F">
              <w:rPr>
                <w:i/>
                <w:iCs/>
              </w:rPr>
              <w:t>. A 10% percentage is used under normal circumstances]</w:t>
            </w:r>
          </w:p>
          <w:p w14:paraId="71C0C052" w14:textId="7EDADE41" w:rsidR="008633D2" w:rsidRPr="0046288A" w:rsidRDefault="008633D2" w:rsidP="00EE0C70">
            <w:pPr>
              <w:spacing w:after="200"/>
              <w:rPr>
                <w:i/>
              </w:rPr>
            </w:pPr>
            <w:r w:rsidRPr="004A2C5F">
              <w:lastRenderedPageBreak/>
              <w:t xml:space="preserve">If required, the Performance security shall be denominated in </w:t>
            </w:r>
            <w:r w:rsidRPr="004A2C5F">
              <w:rPr>
                <w:i/>
                <w:iCs/>
              </w:rPr>
              <w:t>[insert “a freely convertible currency acceptable to the Purchaser” or “ the currencies of payment of the Contract, in accordance with their portions of the Contract Price”]</w:t>
            </w:r>
          </w:p>
        </w:tc>
      </w:tr>
      <w:tr w:rsidR="00215461" w:rsidRPr="0046288A" w14:paraId="6A73DD7E" w14:textId="77777777" w:rsidTr="00213E65">
        <w:tc>
          <w:tcPr>
            <w:tcW w:w="1728" w:type="dxa"/>
          </w:tcPr>
          <w:p w14:paraId="49A0BE15" w14:textId="77777777" w:rsidR="00215461" w:rsidRPr="0046288A" w:rsidRDefault="00215461" w:rsidP="009407C2">
            <w:pPr>
              <w:numPr>
                <w:ilvl w:val="12"/>
                <w:numId w:val="0"/>
              </w:numPr>
              <w:spacing w:before="60" w:after="120"/>
              <w:rPr>
                <w:b/>
              </w:rPr>
            </w:pPr>
            <w:r w:rsidRPr="0046288A">
              <w:rPr>
                <w:b/>
              </w:rPr>
              <w:lastRenderedPageBreak/>
              <w:t>3.11</w:t>
            </w:r>
          </w:p>
        </w:tc>
        <w:tc>
          <w:tcPr>
            <w:tcW w:w="7560" w:type="dxa"/>
          </w:tcPr>
          <w:p w14:paraId="0C4C6964" w14:textId="04E3F9AB" w:rsidR="00215461" w:rsidRPr="0046288A" w:rsidRDefault="00215461" w:rsidP="009407C2">
            <w:pPr>
              <w:spacing w:after="200"/>
            </w:pPr>
            <w:r w:rsidRPr="0046288A">
              <w:rPr>
                <w:i/>
              </w:rPr>
              <w:t xml:space="preserve">   [Delete if not applicable]</w:t>
            </w:r>
            <w:r w:rsidRPr="0046288A">
              <w:t xml:space="preserve"> </w:t>
            </w:r>
            <w:r w:rsidR="0034222B" w:rsidRPr="0034222B">
              <w:rPr>
                <w:i/>
                <w:iCs/>
              </w:rPr>
              <w:t>[</w:t>
            </w:r>
            <w:r w:rsidRPr="0034222B">
              <w:rPr>
                <w:i/>
                <w:iCs/>
              </w:rPr>
              <w:t>Insert any sustainable procurement contractual provisions if applicable. Refer to the World Bank Procurement Regulations and the sustainable procurement guidance</w:t>
            </w:r>
            <w:r w:rsidR="0034222B" w:rsidRPr="0034222B">
              <w:rPr>
                <w:i/>
                <w:iCs/>
              </w:rPr>
              <w:t>]</w:t>
            </w:r>
            <w:r w:rsidRPr="0046288A">
              <w:rPr>
                <w:i/>
              </w:rPr>
              <w:t xml:space="preserve"> </w:t>
            </w:r>
            <w:r w:rsidRPr="0046288A">
              <w:t xml:space="preserve">The following sustainable procurement contractual provisions apply: </w:t>
            </w:r>
          </w:p>
        </w:tc>
      </w:tr>
      <w:tr w:rsidR="00031F41" w:rsidRPr="0046288A" w14:paraId="3E902809" w14:textId="77777777" w:rsidTr="00213E65">
        <w:tc>
          <w:tcPr>
            <w:tcW w:w="1728" w:type="dxa"/>
          </w:tcPr>
          <w:p w14:paraId="605F408D" w14:textId="250BAAD4" w:rsidR="00031F41" w:rsidRPr="0046288A" w:rsidRDefault="00031F41" w:rsidP="009407C2">
            <w:pPr>
              <w:numPr>
                <w:ilvl w:val="12"/>
                <w:numId w:val="0"/>
              </w:numPr>
              <w:spacing w:before="60" w:after="120"/>
              <w:rPr>
                <w:b/>
              </w:rPr>
            </w:pPr>
            <w:r w:rsidRPr="0046288A">
              <w:rPr>
                <w:b/>
              </w:rPr>
              <w:t>3.1</w:t>
            </w:r>
            <w:r>
              <w:rPr>
                <w:b/>
              </w:rPr>
              <w:t>3</w:t>
            </w:r>
          </w:p>
        </w:tc>
        <w:tc>
          <w:tcPr>
            <w:tcW w:w="7560" w:type="dxa"/>
          </w:tcPr>
          <w:p w14:paraId="4BD410DC" w14:textId="0C268DF3" w:rsidR="00A02BA5" w:rsidRDefault="00BA61F3" w:rsidP="009407C2">
            <w:pPr>
              <w:numPr>
                <w:ilvl w:val="12"/>
                <w:numId w:val="0"/>
              </w:numPr>
              <w:spacing w:before="60" w:after="120"/>
              <w:jc w:val="both"/>
            </w:pPr>
            <w:r>
              <w:t>[</w:t>
            </w:r>
            <w:r w:rsidR="00426AA6">
              <w:t xml:space="preserve"> </w:t>
            </w:r>
            <w:r w:rsidR="00426AA6" w:rsidRPr="007B446B">
              <w:rPr>
                <w:i/>
              </w:rPr>
              <w:t xml:space="preserve">State if the Service Provider </w:t>
            </w:r>
            <w:r w:rsidR="00E04D00" w:rsidRPr="007B446B">
              <w:rPr>
                <w:i/>
              </w:rPr>
              <w:t xml:space="preserve">shall not be responsible for the security </w:t>
            </w:r>
            <w:r w:rsidR="009F222B">
              <w:rPr>
                <w:i/>
              </w:rPr>
              <w:t xml:space="preserve">at </w:t>
            </w:r>
            <w:r w:rsidR="00E04D00" w:rsidRPr="007B446B">
              <w:rPr>
                <w:i/>
              </w:rPr>
              <w:t xml:space="preserve">the </w:t>
            </w:r>
            <w:r w:rsidR="009F222B">
              <w:rPr>
                <w:i/>
              </w:rPr>
              <w:t xml:space="preserve">locations in the Employer’s country where the Services are </w:t>
            </w:r>
            <w:r w:rsidR="000957D8" w:rsidRPr="007B446B">
              <w:rPr>
                <w:i/>
                <w:noProof/>
                <w:szCs w:val="20"/>
              </w:rPr>
              <w:t>carried out</w:t>
            </w:r>
            <w:r w:rsidR="006C0856">
              <w:t xml:space="preserve">; </w:t>
            </w:r>
          </w:p>
          <w:p w14:paraId="413C3A2A" w14:textId="7AB74F5C" w:rsidR="00031F41" w:rsidRPr="0046288A" w:rsidRDefault="00426AA6" w:rsidP="009407C2">
            <w:pPr>
              <w:numPr>
                <w:ilvl w:val="12"/>
                <w:numId w:val="0"/>
              </w:numPr>
              <w:spacing w:before="60" w:after="120"/>
              <w:jc w:val="both"/>
            </w:pPr>
            <w:r>
              <w:t xml:space="preserve"> </w:t>
            </w:r>
            <w:r w:rsidR="004C3F75" w:rsidRPr="007B446B">
              <w:rPr>
                <w:i/>
              </w:rPr>
              <w:t xml:space="preserve">If the Service Provider is responsible for the security </w:t>
            </w:r>
            <w:r w:rsidR="009F222B">
              <w:rPr>
                <w:i/>
              </w:rPr>
              <w:t xml:space="preserve">at </w:t>
            </w:r>
            <w:r w:rsidR="009F222B" w:rsidRPr="007B446B">
              <w:rPr>
                <w:i/>
              </w:rPr>
              <w:t xml:space="preserve">the </w:t>
            </w:r>
            <w:r w:rsidR="009F222B">
              <w:rPr>
                <w:i/>
              </w:rPr>
              <w:t xml:space="preserve">locations in the Employer’s country where the Services are </w:t>
            </w:r>
            <w:r w:rsidR="009F222B" w:rsidRPr="007B446B">
              <w:rPr>
                <w:i/>
                <w:noProof/>
                <w:szCs w:val="20"/>
              </w:rPr>
              <w:t>carried out</w:t>
            </w:r>
            <w:r w:rsidR="004C3F75">
              <w:t>, state</w:t>
            </w:r>
            <w:r w:rsidR="003F085F">
              <w:t xml:space="preserve">: </w:t>
            </w:r>
            <w:r w:rsidR="004C3F75">
              <w:t xml:space="preserve"> </w:t>
            </w:r>
            <w:r w:rsidR="00BA61F3">
              <w:t>T</w:t>
            </w:r>
            <w:r w:rsidR="00F43D28">
              <w:t xml:space="preserve">he Service Provider </w:t>
            </w:r>
            <w:r w:rsidR="003F085F" w:rsidRPr="007B446B">
              <w:rPr>
                <w:i/>
              </w:rPr>
              <w:t>( shall/shall not</w:t>
            </w:r>
            <w:r w:rsidR="000464E5">
              <w:rPr>
                <w:i/>
              </w:rPr>
              <w:t>; select either option and delete the other</w:t>
            </w:r>
            <w:r w:rsidR="003F085F" w:rsidRPr="007B446B">
              <w:rPr>
                <w:i/>
              </w:rPr>
              <w:t>)</w:t>
            </w:r>
            <w:r w:rsidR="001F0BF5">
              <w:t xml:space="preserve"> </w:t>
            </w:r>
            <w:r w:rsidR="00F43D28">
              <w:t>submit a security management</w:t>
            </w:r>
            <w:r w:rsidR="007A5848">
              <w:t xml:space="preserve"> plan</w:t>
            </w:r>
            <w:r w:rsidR="00F2728B">
              <w:t>.</w:t>
            </w:r>
            <w:r w:rsidR="00BA61F3">
              <w:t>]</w:t>
            </w:r>
            <w:r w:rsidR="00F43D28">
              <w:t xml:space="preserve"> </w:t>
            </w:r>
          </w:p>
        </w:tc>
      </w:tr>
      <w:tr w:rsidR="00BD0FF6" w:rsidRPr="0046288A" w14:paraId="7528638C" w14:textId="77777777" w:rsidTr="00213E65">
        <w:tc>
          <w:tcPr>
            <w:tcW w:w="1728" w:type="dxa"/>
          </w:tcPr>
          <w:p w14:paraId="7A052581" w14:textId="77777777" w:rsidR="00BD0FF6" w:rsidRPr="0046288A" w:rsidRDefault="00BD0FF6" w:rsidP="009407C2">
            <w:pPr>
              <w:numPr>
                <w:ilvl w:val="12"/>
                <w:numId w:val="0"/>
              </w:numPr>
              <w:spacing w:before="60" w:after="120"/>
              <w:rPr>
                <w:b/>
              </w:rPr>
            </w:pPr>
            <w:r w:rsidRPr="0046288A">
              <w:rPr>
                <w:b/>
              </w:rPr>
              <w:t xml:space="preserve">5.1  </w:t>
            </w:r>
          </w:p>
        </w:tc>
        <w:tc>
          <w:tcPr>
            <w:tcW w:w="7560" w:type="dxa"/>
          </w:tcPr>
          <w:p w14:paraId="327CB3EF" w14:textId="77777777" w:rsidR="00BD0FF6" w:rsidRPr="0046288A" w:rsidRDefault="00615AA3" w:rsidP="009407C2">
            <w:pPr>
              <w:numPr>
                <w:ilvl w:val="12"/>
                <w:numId w:val="0"/>
              </w:numPr>
              <w:spacing w:before="60" w:after="120"/>
              <w:jc w:val="both"/>
            </w:pPr>
            <w:r w:rsidRPr="0046288A">
              <w:t xml:space="preserve">The assistance and exemptions provided  to the Service Provider are: </w:t>
            </w:r>
          </w:p>
          <w:p w14:paraId="750FAB37" w14:textId="77777777" w:rsidR="00615AA3" w:rsidRPr="0046288A" w:rsidRDefault="00615AA3" w:rsidP="009407C2">
            <w:pPr>
              <w:numPr>
                <w:ilvl w:val="12"/>
                <w:numId w:val="0"/>
              </w:numPr>
              <w:spacing w:before="60" w:after="120"/>
              <w:jc w:val="both"/>
            </w:pPr>
            <w:r w:rsidRPr="0046288A">
              <w:t>_________________________________________________________</w:t>
            </w:r>
          </w:p>
        </w:tc>
      </w:tr>
      <w:tr w:rsidR="00BD0FF6" w:rsidRPr="0046288A" w14:paraId="42DA46A0" w14:textId="77777777" w:rsidTr="00213E65">
        <w:tc>
          <w:tcPr>
            <w:tcW w:w="1728" w:type="dxa"/>
          </w:tcPr>
          <w:p w14:paraId="297FFAC1" w14:textId="77777777" w:rsidR="00BD0FF6" w:rsidRPr="0046288A" w:rsidRDefault="00BD0FF6" w:rsidP="009407C2">
            <w:pPr>
              <w:numPr>
                <w:ilvl w:val="12"/>
                <w:numId w:val="0"/>
              </w:numPr>
              <w:spacing w:before="60" w:after="120"/>
              <w:rPr>
                <w:b/>
              </w:rPr>
            </w:pPr>
            <w:r w:rsidRPr="0046288A">
              <w:rPr>
                <w:b/>
              </w:rPr>
              <w:t xml:space="preserve">6.2(a)  </w:t>
            </w:r>
          </w:p>
        </w:tc>
        <w:tc>
          <w:tcPr>
            <w:tcW w:w="7560" w:type="dxa"/>
          </w:tcPr>
          <w:p w14:paraId="2DC3928F" w14:textId="77777777" w:rsidR="00BD0FF6" w:rsidRPr="0046288A" w:rsidRDefault="00BD0FF6" w:rsidP="009407C2">
            <w:pPr>
              <w:numPr>
                <w:ilvl w:val="12"/>
                <w:numId w:val="0"/>
              </w:numPr>
              <w:spacing w:before="60" w:after="120"/>
              <w:jc w:val="both"/>
            </w:pPr>
            <w:r w:rsidRPr="0046288A">
              <w:t xml:space="preserve">The amount in local currency is </w:t>
            </w:r>
            <w:r w:rsidR="00454240" w:rsidRPr="0046288A">
              <w:rPr>
                <w:i/>
              </w:rPr>
              <w:t>____________________</w:t>
            </w:r>
            <w:r w:rsidRPr="0046288A">
              <w:t>.</w:t>
            </w:r>
          </w:p>
        </w:tc>
      </w:tr>
      <w:tr w:rsidR="00BD0FF6" w:rsidRPr="0046288A" w14:paraId="2A69F656" w14:textId="77777777" w:rsidTr="00213E65">
        <w:tc>
          <w:tcPr>
            <w:tcW w:w="1728" w:type="dxa"/>
          </w:tcPr>
          <w:p w14:paraId="4AD43753" w14:textId="77777777" w:rsidR="00BD0FF6" w:rsidRPr="0046288A" w:rsidRDefault="00BD0FF6" w:rsidP="009407C2">
            <w:pPr>
              <w:numPr>
                <w:ilvl w:val="12"/>
                <w:numId w:val="0"/>
              </w:numPr>
              <w:spacing w:before="60" w:after="120"/>
              <w:rPr>
                <w:b/>
              </w:rPr>
            </w:pPr>
            <w:r w:rsidRPr="0046288A">
              <w:rPr>
                <w:b/>
              </w:rPr>
              <w:t xml:space="preserve">6.2(b)  </w:t>
            </w:r>
          </w:p>
        </w:tc>
        <w:tc>
          <w:tcPr>
            <w:tcW w:w="7560" w:type="dxa"/>
          </w:tcPr>
          <w:p w14:paraId="4A5B44C4" w14:textId="77777777" w:rsidR="00BD0FF6" w:rsidRPr="0046288A" w:rsidRDefault="00BD0FF6" w:rsidP="009407C2">
            <w:pPr>
              <w:numPr>
                <w:ilvl w:val="12"/>
                <w:numId w:val="0"/>
              </w:numPr>
              <w:spacing w:before="60" w:after="120"/>
              <w:jc w:val="both"/>
            </w:pPr>
            <w:r w:rsidRPr="0046288A">
              <w:t xml:space="preserve">The amount in foreign currency or currencies is </w:t>
            </w:r>
            <w:r w:rsidR="00454240" w:rsidRPr="0046288A">
              <w:rPr>
                <w:i/>
              </w:rPr>
              <w:t>____________________.</w:t>
            </w:r>
          </w:p>
        </w:tc>
      </w:tr>
      <w:tr w:rsidR="00615AA3" w:rsidRPr="0046288A" w14:paraId="43F6936F" w14:textId="77777777" w:rsidTr="00213E65">
        <w:tc>
          <w:tcPr>
            <w:tcW w:w="1728" w:type="dxa"/>
          </w:tcPr>
          <w:p w14:paraId="3E1C00A2" w14:textId="77777777" w:rsidR="00615AA3" w:rsidRPr="0046288A" w:rsidRDefault="00615AA3" w:rsidP="009407C2">
            <w:pPr>
              <w:numPr>
                <w:ilvl w:val="12"/>
                <w:numId w:val="0"/>
              </w:numPr>
              <w:spacing w:before="60" w:after="120"/>
              <w:rPr>
                <w:b/>
              </w:rPr>
            </w:pPr>
            <w:r w:rsidRPr="0046288A">
              <w:rPr>
                <w:b/>
              </w:rPr>
              <w:t>6.3.2</w:t>
            </w:r>
          </w:p>
        </w:tc>
        <w:tc>
          <w:tcPr>
            <w:tcW w:w="7560" w:type="dxa"/>
          </w:tcPr>
          <w:p w14:paraId="535113F4" w14:textId="77777777" w:rsidR="00615AA3" w:rsidRPr="0046288A" w:rsidRDefault="00615AA3" w:rsidP="009407C2">
            <w:pPr>
              <w:numPr>
                <w:ilvl w:val="12"/>
                <w:numId w:val="0"/>
              </w:numPr>
              <w:spacing w:before="60" w:after="120"/>
              <w:jc w:val="both"/>
            </w:pPr>
            <w:r w:rsidRPr="0046288A">
              <w:t>The performance incentive paid to the Service Provider shall be: ________</w:t>
            </w:r>
          </w:p>
          <w:p w14:paraId="68774DF5" w14:textId="77777777" w:rsidR="00615AA3" w:rsidRPr="0046288A" w:rsidRDefault="00615AA3" w:rsidP="009407C2">
            <w:pPr>
              <w:numPr>
                <w:ilvl w:val="12"/>
                <w:numId w:val="0"/>
              </w:numPr>
              <w:spacing w:before="60" w:after="120"/>
              <w:jc w:val="both"/>
            </w:pPr>
            <w:r w:rsidRPr="0046288A">
              <w:t>_____________________________________________________________</w:t>
            </w:r>
          </w:p>
        </w:tc>
      </w:tr>
      <w:tr w:rsidR="00BD0FF6" w:rsidRPr="0046288A" w14:paraId="0CB8AFED" w14:textId="77777777" w:rsidTr="00213E65">
        <w:tc>
          <w:tcPr>
            <w:tcW w:w="1728" w:type="dxa"/>
          </w:tcPr>
          <w:p w14:paraId="6582E496" w14:textId="77777777" w:rsidR="00BD0FF6" w:rsidRPr="0046288A" w:rsidRDefault="00BD0FF6" w:rsidP="009407C2">
            <w:pPr>
              <w:numPr>
                <w:ilvl w:val="12"/>
                <w:numId w:val="0"/>
              </w:numPr>
              <w:spacing w:before="60" w:after="120"/>
              <w:rPr>
                <w:b/>
              </w:rPr>
            </w:pPr>
            <w:r w:rsidRPr="0046288A">
              <w:rPr>
                <w:b/>
              </w:rPr>
              <w:t xml:space="preserve">6.4 </w:t>
            </w:r>
          </w:p>
        </w:tc>
        <w:tc>
          <w:tcPr>
            <w:tcW w:w="7560" w:type="dxa"/>
          </w:tcPr>
          <w:p w14:paraId="69883178" w14:textId="77777777" w:rsidR="00BD0FF6" w:rsidRPr="0046288A" w:rsidRDefault="00BD0FF6" w:rsidP="009407C2">
            <w:pPr>
              <w:numPr>
                <w:ilvl w:val="12"/>
                <w:numId w:val="0"/>
              </w:numPr>
              <w:spacing w:before="60" w:after="120"/>
              <w:jc w:val="both"/>
            </w:pPr>
            <w:r w:rsidRPr="0046288A">
              <w:t>Payments shall be made according to the following schedule:</w:t>
            </w:r>
          </w:p>
          <w:p w14:paraId="28DEC6C6" w14:textId="77777777" w:rsidR="00BD0FF6" w:rsidRPr="0046288A" w:rsidRDefault="00BD0FF6" w:rsidP="009407C2">
            <w:pPr>
              <w:numPr>
                <w:ilvl w:val="0"/>
                <w:numId w:val="1"/>
              </w:numPr>
              <w:spacing w:before="60" w:after="120"/>
              <w:jc w:val="both"/>
            </w:pPr>
            <w:r w:rsidRPr="0046288A">
              <w:t>Advance for Mobilization, Materials and Supplies: _____ percent of the Contract Price shall be paid on the commencement date against the submission of a bank guarantee for the same.</w:t>
            </w:r>
          </w:p>
          <w:p w14:paraId="057C6F47" w14:textId="77777777" w:rsidR="00BD0FF6" w:rsidRPr="0046288A" w:rsidRDefault="00BD0FF6" w:rsidP="001D17AA">
            <w:pPr>
              <w:numPr>
                <w:ilvl w:val="0"/>
                <w:numId w:val="4"/>
              </w:numPr>
              <w:spacing w:before="60" w:after="120"/>
              <w:jc w:val="both"/>
            </w:pPr>
            <w:r w:rsidRPr="0046288A">
              <w:t>Progress payments in accordance with the milestones established as follows, subject to certification by the Employer, that the Services have been rendered satisfactorily, pursuant to the performance indicators:</w:t>
            </w:r>
          </w:p>
          <w:p w14:paraId="11C5A600" w14:textId="77777777" w:rsidR="00BD0FF6" w:rsidRPr="0046288A" w:rsidRDefault="00BD0FF6" w:rsidP="009407C2">
            <w:pPr>
              <w:numPr>
                <w:ilvl w:val="0"/>
                <w:numId w:val="2"/>
              </w:numPr>
              <w:spacing w:before="60" w:after="120"/>
            </w:pPr>
            <w:r w:rsidRPr="0046288A">
              <w:t>_______(indicate milestone and/or percentage)</w:t>
            </w:r>
            <w:r w:rsidR="00213E65" w:rsidRPr="0046288A">
              <w:t xml:space="preserve"> </w:t>
            </w:r>
            <w:r w:rsidRPr="0046288A">
              <w:t>__________________</w:t>
            </w:r>
          </w:p>
          <w:p w14:paraId="667E121C" w14:textId="77777777" w:rsidR="00BD0FF6" w:rsidRPr="0046288A" w:rsidRDefault="00BD0FF6" w:rsidP="009407C2">
            <w:pPr>
              <w:numPr>
                <w:ilvl w:val="0"/>
                <w:numId w:val="2"/>
              </w:numPr>
              <w:spacing w:before="60" w:after="120"/>
            </w:pPr>
            <w:r w:rsidRPr="0046288A">
              <w:t xml:space="preserve">_______(indicate milestone and/or </w:t>
            </w:r>
            <w:r w:rsidR="00213E65" w:rsidRPr="0046288A">
              <w:t>p</w:t>
            </w:r>
            <w:r w:rsidRPr="0046288A">
              <w:t>ercentage)</w:t>
            </w:r>
            <w:r w:rsidR="00213E65" w:rsidRPr="0046288A">
              <w:t xml:space="preserve"> </w:t>
            </w:r>
            <w:r w:rsidRPr="0046288A">
              <w:t>_________________ and</w:t>
            </w:r>
          </w:p>
          <w:p w14:paraId="0D899A49" w14:textId="77777777" w:rsidR="00BD0FF6" w:rsidRPr="0046288A" w:rsidRDefault="00BD0FF6" w:rsidP="009407C2">
            <w:pPr>
              <w:numPr>
                <w:ilvl w:val="0"/>
                <w:numId w:val="2"/>
              </w:numPr>
              <w:spacing w:before="60" w:after="120"/>
            </w:pPr>
            <w:r w:rsidRPr="0046288A">
              <w:t>_______(indicate milestone and/or percentage)</w:t>
            </w:r>
            <w:r w:rsidR="00213E65" w:rsidRPr="0046288A">
              <w:t xml:space="preserve"> </w:t>
            </w:r>
            <w:r w:rsidRPr="0046288A">
              <w:t>__________________</w:t>
            </w:r>
          </w:p>
          <w:p w14:paraId="72F09B63" w14:textId="77777777" w:rsidR="00BD0FF6" w:rsidRPr="0046288A" w:rsidRDefault="00BD0FF6" w:rsidP="009407C2">
            <w:pPr>
              <w:numPr>
                <w:ilvl w:val="12"/>
                <w:numId w:val="0"/>
              </w:numPr>
              <w:spacing w:before="60" w:after="120"/>
              <w:ind w:left="360"/>
              <w:jc w:val="both"/>
            </w:pPr>
            <w:r w:rsidRPr="0046288A">
              <w:t xml:space="preserve">Should the certification not be provided, or refused in writing by the employer within one month of the date of the milestone, or of the date of receipt of the corresponding invoice, the certification will be deemed to </w:t>
            </w:r>
            <w:r w:rsidRPr="0046288A">
              <w:lastRenderedPageBreak/>
              <w:t>have been provided, and the progress payment will be released at such date.</w:t>
            </w:r>
          </w:p>
          <w:p w14:paraId="13862000" w14:textId="77777777" w:rsidR="00BD0FF6" w:rsidRPr="0046288A" w:rsidRDefault="00BD0FF6" w:rsidP="001D17AA">
            <w:pPr>
              <w:numPr>
                <w:ilvl w:val="0"/>
                <w:numId w:val="5"/>
              </w:numPr>
              <w:spacing w:before="60" w:after="120"/>
              <w:jc w:val="both"/>
            </w:pPr>
            <w:r w:rsidRPr="0046288A">
              <w:t>The amortization of the Advance mentioned above shall commence when the progress payments have reached 25% of the contract price and be completed when the progress payments have reached 75%.</w:t>
            </w:r>
          </w:p>
          <w:p w14:paraId="1B865D5E" w14:textId="77777777" w:rsidR="00BD0FF6" w:rsidRPr="0046288A" w:rsidRDefault="00BD0FF6" w:rsidP="001D17AA">
            <w:pPr>
              <w:numPr>
                <w:ilvl w:val="0"/>
                <w:numId w:val="5"/>
              </w:numPr>
              <w:spacing w:before="60" w:after="120"/>
              <w:jc w:val="both"/>
            </w:pPr>
            <w:r w:rsidRPr="0046288A">
              <w:t xml:space="preserve">The bank guarantee </w:t>
            </w:r>
            <w:r w:rsidR="004309F4" w:rsidRPr="0046288A">
              <w:t xml:space="preserve">for the advance payment </w:t>
            </w:r>
            <w:r w:rsidRPr="0046288A">
              <w:t xml:space="preserve">shall be released when the </w:t>
            </w:r>
            <w:r w:rsidR="004309F4" w:rsidRPr="0046288A">
              <w:t>advance payment has been fully amortized</w:t>
            </w:r>
            <w:r w:rsidRPr="0046288A">
              <w:t>.</w:t>
            </w:r>
          </w:p>
        </w:tc>
      </w:tr>
      <w:tr w:rsidR="00BD0FF6" w:rsidRPr="0046288A" w14:paraId="09AB549B" w14:textId="77777777" w:rsidTr="00213E65">
        <w:tc>
          <w:tcPr>
            <w:tcW w:w="1728" w:type="dxa"/>
          </w:tcPr>
          <w:p w14:paraId="2441C33C" w14:textId="77777777" w:rsidR="00BD0FF6" w:rsidRPr="0046288A" w:rsidRDefault="00BD0FF6" w:rsidP="009407C2">
            <w:pPr>
              <w:spacing w:before="60" w:after="120"/>
              <w:rPr>
                <w:b/>
              </w:rPr>
            </w:pPr>
            <w:r w:rsidRPr="0046288A">
              <w:rPr>
                <w:b/>
              </w:rPr>
              <w:lastRenderedPageBreak/>
              <w:t xml:space="preserve">6.5  </w:t>
            </w:r>
          </w:p>
        </w:tc>
        <w:tc>
          <w:tcPr>
            <w:tcW w:w="7560" w:type="dxa"/>
          </w:tcPr>
          <w:p w14:paraId="09EB87C0" w14:textId="77777777" w:rsidR="00BD0FF6" w:rsidRPr="0046288A" w:rsidRDefault="00BD0FF6" w:rsidP="009407C2">
            <w:pPr>
              <w:spacing w:before="60" w:after="120"/>
              <w:jc w:val="both"/>
            </w:pPr>
            <w:r w:rsidRPr="0046288A">
              <w:t xml:space="preserve">Payment shall be made within </w:t>
            </w:r>
            <w:r w:rsidR="00454240" w:rsidRPr="0046288A">
              <w:rPr>
                <w:i/>
              </w:rPr>
              <w:t>____________________</w:t>
            </w:r>
            <w:r w:rsidRPr="0046288A">
              <w:t xml:space="preserve"> days of receipt of the invoice and the relevant documents specified in </w:t>
            </w:r>
            <w:r w:rsidR="001D6109" w:rsidRPr="0046288A">
              <w:t>Sub-</w:t>
            </w:r>
            <w:r w:rsidRPr="0046288A">
              <w:t xml:space="preserve">Clause 6.4, and within </w:t>
            </w:r>
            <w:r w:rsidR="00454240" w:rsidRPr="0046288A">
              <w:rPr>
                <w:i/>
              </w:rPr>
              <w:t>____________________</w:t>
            </w:r>
            <w:r w:rsidRPr="0046288A">
              <w:t>days in the case of the final payment.</w:t>
            </w:r>
          </w:p>
          <w:p w14:paraId="2BC39802" w14:textId="77777777" w:rsidR="00BD0FF6" w:rsidRPr="0046288A" w:rsidRDefault="00BD0FF6" w:rsidP="009407C2">
            <w:pPr>
              <w:spacing w:before="60" w:after="120"/>
              <w:jc w:val="both"/>
            </w:pPr>
            <w:r w:rsidRPr="0046288A">
              <w:t xml:space="preserve">The interest rate is </w:t>
            </w:r>
            <w:r w:rsidR="00454240" w:rsidRPr="0046288A">
              <w:rPr>
                <w:i/>
              </w:rPr>
              <w:t>____________________</w:t>
            </w:r>
            <w:r w:rsidRPr="0046288A">
              <w:t>.</w:t>
            </w:r>
          </w:p>
        </w:tc>
      </w:tr>
      <w:tr w:rsidR="00BD0FF6" w:rsidRPr="0046288A" w14:paraId="0191F67D" w14:textId="77777777" w:rsidTr="00213E65">
        <w:tc>
          <w:tcPr>
            <w:tcW w:w="1728" w:type="dxa"/>
          </w:tcPr>
          <w:p w14:paraId="0CD9638D" w14:textId="77777777" w:rsidR="00BD0FF6" w:rsidRPr="0046288A" w:rsidRDefault="00BD0FF6" w:rsidP="009407C2">
            <w:pPr>
              <w:spacing w:before="60" w:after="120"/>
              <w:rPr>
                <w:b/>
              </w:rPr>
            </w:pPr>
            <w:r w:rsidRPr="0046288A">
              <w:rPr>
                <w:b/>
              </w:rPr>
              <w:t>6.6</w:t>
            </w:r>
            <w:r w:rsidR="00F43BF8" w:rsidRPr="0046288A">
              <w:rPr>
                <w:b/>
              </w:rPr>
              <w:t>.1</w:t>
            </w:r>
            <w:r w:rsidRPr="0046288A">
              <w:rPr>
                <w:b/>
              </w:rPr>
              <w:t xml:space="preserve">  </w:t>
            </w:r>
          </w:p>
        </w:tc>
        <w:tc>
          <w:tcPr>
            <w:tcW w:w="7560" w:type="dxa"/>
          </w:tcPr>
          <w:p w14:paraId="0ACCD644" w14:textId="77777777" w:rsidR="00BD0FF6" w:rsidRPr="0046288A" w:rsidRDefault="00BD0FF6" w:rsidP="009407C2">
            <w:pPr>
              <w:spacing w:before="60" w:after="120"/>
              <w:jc w:val="both"/>
            </w:pPr>
            <w:r w:rsidRPr="0046288A">
              <w:t xml:space="preserve">Price adjustment is </w:t>
            </w:r>
            <w:r w:rsidR="00454240" w:rsidRPr="0046288A">
              <w:rPr>
                <w:i/>
              </w:rPr>
              <w:t>____________________</w:t>
            </w:r>
            <w:r w:rsidRPr="0046288A">
              <w:t xml:space="preserve"> in accordance with </w:t>
            </w:r>
            <w:r w:rsidR="001D6109" w:rsidRPr="0046288A">
              <w:t>Sub-</w:t>
            </w:r>
            <w:r w:rsidRPr="0046288A">
              <w:t>Clause 6.6.</w:t>
            </w:r>
          </w:p>
          <w:p w14:paraId="6F44B176" w14:textId="77777777" w:rsidR="00BD0FF6" w:rsidRPr="0046288A" w:rsidRDefault="00BD0FF6" w:rsidP="009407C2">
            <w:pPr>
              <w:spacing w:before="60" w:after="120"/>
              <w:jc w:val="both"/>
            </w:pPr>
            <w:r w:rsidRPr="0046288A">
              <w:t xml:space="preserve">The coefficients for adjustment of prices are </w:t>
            </w:r>
            <w:r w:rsidR="00454240" w:rsidRPr="0046288A">
              <w:rPr>
                <w:i/>
              </w:rPr>
              <w:t>____________________</w:t>
            </w:r>
            <w:r w:rsidRPr="0046288A">
              <w:t>:</w:t>
            </w:r>
          </w:p>
          <w:p w14:paraId="3958F600" w14:textId="77777777" w:rsidR="00BD0FF6" w:rsidRPr="0046288A" w:rsidRDefault="00BD0FF6" w:rsidP="009407C2">
            <w:pPr>
              <w:spacing w:before="60" w:after="120"/>
              <w:jc w:val="both"/>
            </w:pPr>
            <w:r w:rsidRPr="0046288A">
              <w:t>(a) For local currency:</w:t>
            </w:r>
          </w:p>
          <w:p w14:paraId="24E23AD7" w14:textId="77777777" w:rsidR="00BD0FF6" w:rsidRPr="0046288A" w:rsidRDefault="00BD0FF6" w:rsidP="009407C2">
            <w:pPr>
              <w:spacing w:before="60" w:after="120"/>
              <w:ind w:left="720"/>
              <w:jc w:val="both"/>
              <w:rPr>
                <w:i/>
              </w:rPr>
            </w:pPr>
            <w:r w:rsidRPr="0046288A">
              <w:t>A</w:t>
            </w:r>
            <w:r w:rsidRPr="0046288A">
              <w:rPr>
                <w:vertAlign w:val="subscript"/>
              </w:rPr>
              <w:t>L</w:t>
            </w:r>
            <w:r w:rsidRPr="0046288A">
              <w:t xml:space="preserve">  is </w:t>
            </w:r>
            <w:r w:rsidR="00454240" w:rsidRPr="0046288A">
              <w:rPr>
                <w:i/>
              </w:rPr>
              <w:t>____________________</w:t>
            </w:r>
          </w:p>
          <w:p w14:paraId="15F7FF9B" w14:textId="77777777" w:rsidR="00BD0FF6" w:rsidRPr="0046288A" w:rsidRDefault="00BD0FF6" w:rsidP="009407C2">
            <w:pPr>
              <w:spacing w:before="60" w:after="120"/>
              <w:ind w:left="720"/>
              <w:jc w:val="both"/>
              <w:rPr>
                <w:i/>
              </w:rPr>
            </w:pPr>
            <w:r w:rsidRPr="0046288A">
              <w:t>B</w:t>
            </w:r>
            <w:r w:rsidRPr="0046288A">
              <w:rPr>
                <w:vertAlign w:val="subscript"/>
              </w:rPr>
              <w:t>L</w:t>
            </w:r>
            <w:r w:rsidRPr="0046288A">
              <w:t xml:space="preserve">  is </w:t>
            </w:r>
            <w:r w:rsidR="00454240" w:rsidRPr="0046288A">
              <w:rPr>
                <w:i/>
              </w:rPr>
              <w:t>____________________</w:t>
            </w:r>
          </w:p>
          <w:p w14:paraId="6615AB4F" w14:textId="77777777" w:rsidR="00BD0FF6" w:rsidRPr="0046288A" w:rsidRDefault="00BD0FF6" w:rsidP="009407C2">
            <w:pPr>
              <w:spacing w:before="60" w:after="120"/>
              <w:ind w:left="720"/>
              <w:jc w:val="both"/>
              <w:rPr>
                <w:i/>
              </w:rPr>
            </w:pPr>
            <w:r w:rsidRPr="0046288A">
              <w:t>C</w:t>
            </w:r>
            <w:r w:rsidRPr="0046288A">
              <w:rPr>
                <w:vertAlign w:val="subscript"/>
              </w:rPr>
              <w:t xml:space="preserve">L </w:t>
            </w:r>
            <w:r w:rsidRPr="0046288A">
              <w:t xml:space="preserve"> is </w:t>
            </w:r>
            <w:r w:rsidR="00454240" w:rsidRPr="0046288A">
              <w:rPr>
                <w:i/>
              </w:rPr>
              <w:t>____________________</w:t>
            </w:r>
          </w:p>
          <w:p w14:paraId="6859D2E8" w14:textId="77777777" w:rsidR="00454240" w:rsidRPr="0046288A" w:rsidRDefault="00BD0FF6" w:rsidP="009407C2">
            <w:pPr>
              <w:spacing w:before="60" w:after="120"/>
              <w:ind w:left="720"/>
              <w:jc w:val="both"/>
              <w:rPr>
                <w:i/>
              </w:rPr>
            </w:pPr>
            <w:r w:rsidRPr="0046288A">
              <w:t>L</w:t>
            </w:r>
            <w:r w:rsidRPr="0046288A">
              <w:rPr>
                <w:vertAlign w:val="subscript"/>
              </w:rPr>
              <w:t>mc</w:t>
            </w:r>
            <w:r w:rsidRPr="0046288A">
              <w:t xml:space="preserve"> and L</w:t>
            </w:r>
            <w:r w:rsidRPr="0046288A">
              <w:rPr>
                <w:vertAlign w:val="subscript"/>
              </w:rPr>
              <w:t>oc</w:t>
            </w:r>
            <w:r w:rsidRPr="0046288A">
              <w:t xml:space="preserve"> are the index for Labor from </w:t>
            </w:r>
            <w:r w:rsidR="00454240" w:rsidRPr="0046288A">
              <w:rPr>
                <w:i/>
              </w:rPr>
              <w:t>____________________</w:t>
            </w:r>
          </w:p>
          <w:p w14:paraId="58FD0CFC" w14:textId="77777777" w:rsidR="00BD0FF6" w:rsidRPr="0046288A" w:rsidRDefault="00BD0FF6" w:rsidP="009407C2">
            <w:pPr>
              <w:spacing w:before="60" w:after="120"/>
              <w:ind w:left="720"/>
              <w:jc w:val="both"/>
              <w:rPr>
                <w:i/>
              </w:rPr>
            </w:pPr>
            <w:r w:rsidRPr="0046288A">
              <w:t>I</w:t>
            </w:r>
            <w:r w:rsidRPr="0046288A">
              <w:rPr>
                <w:vertAlign w:val="subscript"/>
              </w:rPr>
              <w:t>mc</w:t>
            </w:r>
            <w:r w:rsidRPr="0046288A">
              <w:t xml:space="preserve"> and I</w:t>
            </w:r>
            <w:r w:rsidRPr="0046288A">
              <w:rPr>
                <w:vertAlign w:val="subscript"/>
              </w:rPr>
              <w:t>oc</w:t>
            </w:r>
            <w:r w:rsidRPr="0046288A">
              <w:t xml:space="preserve"> are the index for </w:t>
            </w:r>
            <w:r w:rsidR="00454240" w:rsidRPr="0046288A">
              <w:rPr>
                <w:i/>
              </w:rPr>
              <w:t>________</w:t>
            </w:r>
            <w:r w:rsidRPr="0046288A">
              <w:rPr>
                <w:i/>
              </w:rPr>
              <w:t xml:space="preserve"> </w:t>
            </w:r>
            <w:r w:rsidRPr="0046288A">
              <w:t xml:space="preserve"> from </w:t>
            </w:r>
            <w:r w:rsidR="00454240" w:rsidRPr="0046288A">
              <w:rPr>
                <w:i/>
              </w:rPr>
              <w:t>_______________</w:t>
            </w:r>
          </w:p>
          <w:p w14:paraId="7EE7FF4D" w14:textId="77777777" w:rsidR="00BD0FF6" w:rsidRPr="0046288A" w:rsidRDefault="00BD0FF6" w:rsidP="009407C2">
            <w:pPr>
              <w:spacing w:before="60" w:after="120"/>
              <w:jc w:val="both"/>
            </w:pPr>
            <w:r w:rsidRPr="0046288A">
              <w:t>(b) For foreign currency</w:t>
            </w:r>
          </w:p>
          <w:p w14:paraId="253A326C" w14:textId="77777777" w:rsidR="00BD0FF6" w:rsidRPr="0046288A" w:rsidRDefault="00BD0FF6" w:rsidP="009407C2">
            <w:pPr>
              <w:spacing w:before="60" w:after="120"/>
              <w:ind w:left="720"/>
              <w:jc w:val="both"/>
              <w:rPr>
                <w:i/>
              </w:rPr>
            </w:pPr>
            <w:r w:rsidRPr="0046288A">
              <w:t>A</w:t>
            </w:r>
            <w:r w:rsidRPr="0046288A">
              <w:rPr>
                <w:vertAlign w:val="subscript"/>
              </w:rPr>
              <w:t>F</w:t>
            </w:r>
            <w:r w:rsidRPr="0046288A">
              <w:t xml:space="preserve"> is </w:t>
            </w:r>
            <w:r w:rsidR="00454240" w:rsidRPr="0046288A">
              <w:rPr>
                <w:i/>
              </w:rPr>
              <w:t>____________________</w:t>
            </w:r>
          </w:p>
          <w:p w14:paraId="44AD200B" w14:textId="77777777" w:rsidR="00BD0FF6" w:rsidRPr="0046288A" w:rsidRDefault="00BD0FF6" w:rsidP="009407C2">
            <w:pPr>
              <w:spacing w:before="60" w:after="120"/>
              <w:ind w:left="720"/>
              <w:jc w:val="both"/>
              <w:rPr>
                <w:i/>
              </w:rPr>
            </w:pPr>
            <w:r w:rsidRPr="0046288A">
              <w:t>B</w:t>
            </w:r>
            <w:r w:rsidRPr="0046288A">
              <w:rPr>
                <w:vertAlign w:val="subscript"/>
              </w:rPr>
              <w:t>F</w:t>
            </w:r>
            <w:r w:rsidRPr="0046288A">
              <w:t xml:space="preserve">  is </w:t>
            </w:r>
            <w:r w:rsidR="00454240" w:rsidRPr="0046288A">
              <w:rPr>
                <w:i/>
              </w:rPr>
              <w:t>____________________</w:t>
            </w:r>
          </w:p>
          <w:p w14:paraId="40B3126C" w14:textId="77777777" w:rsidR="00BD0FF6" w:rsidRPr="0046288A" w:rsidRDefault="00BD0FF6" w:rsidP="009407C2">
            <w:pPr>
              <w:spacing w:before="60" w:after="120"/>
              <w:ind w:left="720"/>
              <w:jc w:val="both"/>
            </w:pPr>
            <w:r w:rsidRPr="0046288A">
              <w:t>C</w:t>
            </w:r>
            <w:r w:rsidRPr="0046288A">
              <w:rPr>
                <w:vertAlign w:val="subscript"/>
              </w:rPr>
              <w:t>F</w:t>
            </w:r>
            <w:r w:rsidRPr="0046288A">
              <w:t xml:space="preserve"> is </w:t>
            </w:r>
            <w:r w:rsidR="00454240" w:rsidRPr="0046288A">
              <w:rPr>
                <w:i/>
              </w:rPr>
              <w:t>____________________</w:t>
            </w:r>
          </w:p>
          <w:p w14:paraId="30D69D91" w14:textId="77777777" w:rsidR="00BD0FF6" w:rsidRPr="0046288A" w:rsidRDefault="00BD0FF6" w:rsidP="009407C2">
            <w:pPr>
              <w:spacing w:before="60" w:after="120"/>
              <w:ind w:left="720"/>
              <w:jc w:val="both"/>
              <w:rPr>
                <w:i/>
              </w:rPr>
            </w:pPr>
            <w:r w:rsidRPr="0046288A">
              <w:t>L</w:t>
            </w:r>
            <w:r w:rsidRPr="0046288A">
              <w:rPr>
                <w:vertAlign w:val="subscript"/>
              </w:rPr>
              <w:t>mc</w:t>
            </w:r>
            <w:r w:rsidRPr="0046288A">
              <w:t xml:space="preserve"> and L</w:t>
            </w:r>
            <w:r w:rsidRPr="0046288A">
              <w:rPr>
                <w:vertAlign w:val="subscript"/>
              </w:rPr>
              <w:t>oc</w:t>
            </w:r>
            <w:r w:rsidRPr="0046288A">
              <w:t xml:space="preserve"> are the index for Labor from </w:t>
            </w:r>
            <w:r w:rsidR="00454240" w:rsidRPr="0046288A">
              <w:rPr>
                <w:i/>
              </w:rPr>
              <w:t>____________________</w:t>
            </w:r>
          </w:p>
          <w:p w14:paraId="34677F78" w14:textId="77777777" w:rsidR="00BD0FF6" w:rsidRPr="0046288A" w:rsidRDefault="00BD0FF6" w:rsidP="009407C2">
            <w:pPr>
              <w:spacing w:before="60" w:after="120"/>
              <w:ind w:left="720"/>
              <w:jc w:val="both"/>
              <w:rPr>
                <w:i/>
              </w:rPr>
            </w:pPr>
            <w:r w:rsidRPr="0046288A">
              <w:t>I</w:t>
            </w:r>
            <w:r w:rsidRPr="0046288A">
              <w:rPr>
                <w:vertAlign w:val="subscript"/>
              </w:rPr>
              <w:t>mc</w:t>
            </w:r>
            <w:r w:rsidRPr="0046288A">
              <w:t xml:space="preserve"> and I</w:t>
            </w:r>
            <w:r w:rsidRPr="0046288A">
              <w:rPr>
                <w:vertAlign w:val="subscript"/>
              </w:rPr>
              <w:t>oc</w:t>
            </w:r>
            <w:r w:rsidRPr="0046288A">
              <w:t xml:space="preserve"> are the index for </w:t>
            </w:r>
            <w:r w:rsidR="00454240" w:rsidRPr="0046288A">
              <w:rPr>
                <w:i/>
              </w:rPr>
              <w:t>_______</w:t>
            </w:r>
            <w:r w:rsidRPr="0046288A">
              <w:rPr>
                <w:i/>
              </w:rPr>
              <w:t xml:space="preserve"> </w:t>
            </w:r>
            <w:r w:rsidRPr="0046288A">
              <w:t xml:space="preserve"> from </w:t>
            </w:r>
            <w:r w:rsidR="00454240" w:rsidRPr="0046288A">
              <w:rPr>
                <w:i/>
              </w:rPr>
              <w:t>___________________</w:t>
            </w:r>
          </w:p>
        </w:tc>
      </w:tr>
      <w:tr w:rsidR="006A26C4" w:rsidRPr="0046288A" w14:paraId="2636B6F1" w14:textId="77777777" w:rsidTr="00213E65">
        <w:tc>
          <w:tcPr>
            <w:tcW w:w="1728" w:type="dxa"/>
          </w:tcPr>
          <w:p w14:paraId="57A9CF5B" w14:textId="77777777" w:rsidR="006A26C4" w:rsidRPr="0046288A" w:rsidRDefault="006A26C4" w:rsidP="009407C2">
            <w:pPr>
              <w:spacing w:before="60" w:after="120"/>
              <w:rPr>
                <w:b/>
              </w:rPr>
            </w:pPr>
            <w:r w:rsidRPr="0046288A">
              <w:rPr>
                <w:b/>
              </w:rPr>
              <w:t>7.1</w:t>
            </w:r>
          </w:p>
        </w:tc>
        <w:tc>
          <w:tcPr>
            <w:tcW w:w="7560" w:type="dxa"/>
          </w:tcPr>
          <w:p w14:paraId="2884CDDF" w14:textId="77777777" w:rsidR="006A26C4" w:rsidRPr="0046288A" w:rsidRDefault="006A26C4" w:rsidP="009407C2">
            <w:pPr>
              <w:spacing w:before="60" w:after="120"/>
              <w:jc w:val="both"/>
              <w:rPr>
                <w:i/>
              </w:rPr>
            </w:pPr>
            <w:r w:rsidRPr="0046288A">
              <w:t xml:space="preserve">The principle and modalities of inspection of the Services by the Employer are as follows:  </w:t>
            </w:r>
            <w:r w:rsidR="00454240" w:rsidRPr="0046288A">
              <w:rPr>
                <w:i/>
              </w:rPr>
              <w:t>____________________</w:t>
            </w:r>
          </w:p>
          <w:p w14:paraId="09DAB3F7" w14:textId="77777777" w:rsidR="00F43BF8" w:rsidRPr="0046288A" w:rsidRDefault="00F43BF8" w:rsidP="009407C2">
            <w:pPr>
              <w:spacing w:before="60" w:after="120"/>
              <w:jc w:val="both"/>
            </w:pPr>
            <w:r w:rsidRPr="0046288A">
              <w:t xml:space="preserve">The Defects Liability Period is </w:t>
            </w:r>
            <w:r w:rsidRPr="0046288A">
              <w:rPr>
                <w:i/>
                <w:iCs/>
              </w:rPr>
              <w:t xml:space="preserve"> </w:t>
            </w:r>
            <w:r w:rsidR="00454240" w:rsidRPr="0046288A">
              <w:rPr>
                <w:i/>
              </w:rPr>
              <w:t>____________________.</w:t>
            </w:r>
          </w:p>
        </w:tc>
      </w:tr>
      <w:tr w:rsidR="00BD0FF6" w:rsidRPr="0046288A" w14:paraId="5B9CF6F7" w14:textId="77777777" w:rsidTr="00213E65">
        <w:tc>
          <w:tcPr>
            <w:tcW w:w="1728" w:type="dxa"/>
          </w:tcPr>
          <w:p w14:paraId="1C14F579" w14:textId="77777777" w:rsidR="00BD0FF6" w:rsidRPr="0046288A" w:rsidRDefault="00BD0FF6" w:rsidP="009407C2">
            <w:pPr>
              <w:spacing w:before="60" w:after="120"/>
              <w:rPr>
                <w:b/>
              </w:rPr>
            </w:pPr>
            <w:r w:rsidRPr="0046288A">
              <w:rPr>
                <w:b/>
              </w:rPr>
              <w:t>8.2</w:t>
            </w:r>
            <w:r w:rsidR="00F43BF8" w:rsidRPr="0046288A">
              <w:rPr>
                <w:b/>
              </w:rPr>
              <w:t>.3</w:t>
            </w:r>
            <w:r w:rsidRPr="0046288A">
              <w:rPr>
                <w:b/>
              </w:rPr>
              <w:t xml:space="preserve"> </w:t>
            </w:r>
          </w:p>
        </w:tc>
        <w:tc>
          <w:tcPr>
            <w:tcW w:w="7560" w:type="dxa"/>
          </w:tcPr>
          <w:p w14:paraId="6B19E617" w14:textId="1662FE8F" w:rsidR="00BD0FF6" w:rsidRPr="0046288A" w:rsidRDefault="00BD0FF6" w:rsidP="009407C2">
            <w:pPr>
              <w:spacing w:before="60" w:after="120"/>
              <w:jc w:val="both"/>
              <w:rPr>
                <w:i/>
              </w:rPr>
            </w:pPr>
            <w:r w:rsidRPr="0046288A">
              <w:t xml:space="preserve">The Adjudicator is </w:t>
            </w:r>
            <w:r w:rsidR="00454240" w:rsidRPr="0046288A">
              <w:rPr>
                <w:i/>
              </w:rPr>
              <w:t>____________________</w:t>
            </w:r>
            <w:r w:rsidR="002107C9">
              <w:t>,</w:t>
            </w:r>
            <w:r w:rsidRPr="0046288A">
              <w:t xml:space="preserve"> </w:t>
            </w:r>
            <w:r w:rsidR="002107C9">
              <w:t>w</w:t>
            </w:r>
            <w:r w:rsidRPr="0046288A">
              <w:t xml:space="preserve">ho will be paid a rate of </w:t>
            </w:r>
            <w:r w:rsidR="00454240" w:rsidRPr="0046288A">
              <w:rPr>
                <w:i/>
              </w:rPr>
              <w:t xml:space="preserve">____________________ </w:t>
            </w:r>
            <w:r w:rsidRPr="0046288A">
              <w:t xml:space="preserve">per hour of work. The following reimbursable expenses are recognized: </w:t>
            </w:r>
            <w:r w:rsidR="00454240" w:rsidRPr="0046288A">
              <w:rPr>
                <w:i/>
              </w:rPr>
              <w:t>____________________</w:t>
            </w:r>
          </w:p>
        </w:tc>
      </w:tr>
      <w:tr w:rsidR="00F4269C" w:rsidRPr="0046288A" w14:paraId="650CB6FA" w14:textId="77777777" w:rsidTr="00213E65">
        <w:tc>
          <w:tcPr>
            <w:tcW w:w="1728" w:type="dxa"/>
          </w:tcPr>
          <w:p w14:paraId="2FBB5040" w14:textId="77777777" w:rsidR="00F4269C" w:rsidRPr="0046288A" w:rsidRDefault="00F4269C" w:rsidP="009407C2">
            <w:pPr>
              <w:spacing w:before="60" w:after="120"/>
              <w:rPr>
                <w:b/>
              </w:rPr>
            </w:pPr>
            <w:r w:rsidRPr="0046288A">
              <w:rPr>
                <w:b/>
              </w:rPr>
              <w:lastRenderedPageBreak/>
              <w:t>8.2.4</w:t>
            </w:r>
          </w:p>
        </w:tc>
        <w:tc>
          <w:tcPr>
            <w:tcW w:w="7560" w:type="dxa"/>
          </w:tcPr>
          <w:p w14:paraId="4CF5FD5E" w14:textId="77777777" w:rsidR="003203C8" w:rsidRPr="003203C8" w:rsidRDefault="003203C8" w:rsidP="003203C8">
            <w:pPr>
              <w:spacing w:after="120"/>
              <w:rPr>
                <w:szCs w:val="20"/>
              </w:rPr>
            </w:pPr>
            <w:r>
              <w:t xml:space="preserve">  </w:t>
            </w:r>
            <w:r w:rsidRPr="003203C8">
              <w:rPr>
                <w:szCs w:val="20"/>
              </w:rPr>
              <w:t>Rules of arbitration</w:t>
            </w:r>
          </w:p>
          <w:p w14:paraId="1405E8F3" w14:textId="2EF4C3FA" w:rsidR="003203C8" w:rsidRPr="003203C8" w:rsidRDefault="003203C8" w:rsidP="003203C8">
            <w:pPr>
              <w:tabs>
                <w:tab w:val="right" w:pos="4860"/>
              </w:tabs>
              <w:spacing w:before="80" w:after="80"/>
              <w:ind w:right="-14"/>
              <w:jc w:val="both"/>
              <w:rPr>
                <w:color w:val="000000" w:themeColor="text1"/>
                <w:szCs w:val="20"/>
              </w:rPr>
            </w:pPr>
            <w:bookmarkStart w:id="578" w:name="_Hlk13586730"/>
            <w:bookmarkStart w:id="579" w:name="_Hlk27231278"/>
            <w:r w:rsidRPr="003203C8">
              <w:rPr>
                <w:szCs w:val="20"/>
              </w:rPr>
              <w:t xml:space="preserve">GCC </w:t>
            </w:r>
            <w:r>
              <w:rPr>
                <w:szCs w:val="20"/>
              </w:rPr>
              <w:t xml:space="preserve">8.2.4 </w:t>
            </w:r>
            <w:r w:rsidRPr="003203C8">
              <w:rPr>
                <w:szCs w:val="20"/>
              </w:rPr>
              <w:t xml:space="preserve">(a) </w:t>
            </w:r>
            <w:r w:rsidRPr="003203C8">
              <w:rPr>
                <w:i/>
                <w:color w:val="000000" w:themeColor="text1"/>
                <w:szCs w:val="20"/>
              </w:rPr>
              <w:t>[insert either “shall” or “shall not”] _________</w:t>
            </w:r>
            <w:r w:rsidRPr="003203C8">
              <w:rPr>
                <w:color w:val="000000" w:themeColor="text1"/>
                <w:szCs w:val="20"/>
              </w:rPr>
              <w:t>apply.</w:t>
            </w:r>
            <w:r w:rsidRPr="003203C8" w:rsidDel="003B2C21">
              <w:rPr>
                <w:color w:val="000000" w:themeColor="text1"/>
                <w:szCs w:val="20"/>
              </w:rPr>
              <w:t xml:space="preserve"> </w:t>
            </w:r>
          </w:p>
          <w:p w14:paraId="41C67809" w14:textId="77777777" w:rsidR="003203C8" w:rsidRPr="003203C8" w:rsidRDefault="003203C8" w:rsidP="003203C8">
            <w:pPr>
              <w:spacing w:after="134"/>
              <w:ind w:right="-14"/>
              <w:jc w:val="both"/>
              <w:rPr>
                <w:i/>
                <w:szCs w:val="20"/>
              </w:rPr>
            </w:pPr>
          </w:p>
          <w:p w14:paraId="75F7CF3A" w14:textId="77777777" w:rsidR="003203C8" w:rsidRPr="003203C8" w:rsidRDefault="003203C8" w:rsidP="003203C8">
            <w:pPr>
              <w:spacing w:after="134"/>
              <w:ind w:right="-14"/>
              <w:jc w:val="both"/>
              <w:rPr>
                <w:i/>
                <w:szCs w:val="20"/>
              </w:rPr>
            </w:pPr>
            <w:r w:rsidRPr="003203C8">
              <w:rPr>
                <w:i/>
                <w:szCs w:val="20"/>
              </w:rPr>
              <w:t>[Insert rules of arbitration if different from those of the International Chamber of Commerce.]</w:t>
            </w:r>
          </w:p>
          <w:p w14:paraId="3ED5DBBB" w14:textId="590B7888" w:rsidR="003203C8" w:rsidRPr="003203C8" w:rsidRDefault="003203C8" w:rsidP="003203C8">
            <w:pPr>
              <w:spacing w:after="134"/>
              <w:ind w:right="-14"/>
              <w:jc w:val="both"/>
              <w:rPr>
                <w:i/>
                <w:szCs w:val="20"/>
              </w:rPr>
            </w:pPr>
            <w:r w:rsidRPr="003203C8">
              <w:rPr>
                <w:szCs w:val="20"/>
              </w:rPr>
              <w:t xml:space="preserve">GCC Sub-Clause </w:t>
            </w:r>
            <w:r>
              <w:rPr>
                <w:szCs w:val="20"/>
              </w:rPr>
              <w:t>8.2.4</w:t>
            </w:r>
            <w:r w:rsidRPr="003203C8">
              <w:rPr>
                <w:szCs w:val="20"/>
              </w:rPr>
              <w:t xml:space="preserve"> (b): </w:t>
            </w:r>
            <w:r w:rsidRPr="003203C8">
              <w:rPr>
                <w:i/>
                <w:iCs/>
                <w:szCs w:val="20"/>
              </w:rPr>
              <w:t>[insert either “shall” or “shall not”] _________apply.</w:t>
            </w:r>
          </w:p>
          <w:p w14:paraId="2D5B71EC" w14:textId="77777777" w:rsidR="003203C8" w:rsidRPr="003203C8" w:rsidRDefault="003203C8" w:rsidP="003203C8">
            <w:pPr>
              <w:spacing w:after="134"/>
              <w:ind w:right="-14"/>
              <w:jc w:val="both"/>
              <w:rPr>
                <w:i/>
                <w:szCs w:val="20"/>
              </w:rPr>
            </w:pPr>
          </w:p>
          <w:p w14:paraId="282E2E2C" w14:textId="7787EDED" w:rsidR="003203C8" w:rsidRPr="003203C8" w:rsidRDefault="003203C8" w:rsidP="003203C8">
            <w:pPr>
              <w:spacing w:after="134"/>
              <w:ind w:right="-14"/>
              <w:jc w:val="both"/>
              <w:rPr>
                <w:i/>
                <w:iCs/>
                <w:szCs w:val="20"/>
              </w:rPr>
            </w:pPr>
            <w:r w:rsidRPr="003203C8">
              <w:rPr>
                <w:i/>
                <w:szCs w:val="20"/>
              </w:rPr>
              <w:t xml:space="preserve"> </w:t>
            </w:r>
            <w:r w:rsidRPr="003203C8">
              <w:rPr>
                <w:szCs w:val="20"/>
              </w:rPr>
              <w:t xml:space="preserve"> </w:t>
            </w:r>
            <w:r w:rsidRPr="003203C8">
              <w:rPr>
                <w:i/>
                <w:szCs w:val="20"/>
              </w:rPr>
              <w:t xml:space="preserve">[GCC </w:t>
            </w:r>
            <w:r>
              <w:rPr>
                <w:i/>
                <w:iCs/>
                <w:szCs w:val="20"/>
              </w:rPr>
              <w:t>8.2.4</w:t>
            </w:r>
            <w:r w:rsidRPr="003203C8">
              <w:rPr>
                <w:i/>
                <w:iCs/>
                <w:szCs w:val="20"/>
              </w:rPr>
              <w:t xml:space="preserve"> (a) shall be retained in the case of a Contract with a foreign </w:t>
            </w:r>
            <w:r w:rsidR="00CE3E4F">
              <w:rPr>
                <w:i/>
                <w:iCs/>
                <w:szCs w:val="20"/>
              </w:rPr>
              <w:t>Service Provider</w:t>
            </w:r>
            <w:r w:rsidRPr="003203C8">
              <w:rPr>
                <w:i/>
                <w:iCs/>
                <w:szCs w:val="20"/>
              </w:rPr>
              <w:t xml:space="preserve">. GCC </w:t>
            </w:r>
            <w:r>
              <w:rPr>
                <w:i/>
                <w:iCs/>
                <w:szCs w:val="20"/>
              </w:rPr>
              <w:t>8.2.4</w:t>
            </w:r>
            <w:r w:rsidRPr="003203C8">
              <w:rPr>
                <w:i/>
                <w:iCs/>
                <w:szCs w:val="20"/>
              </w:rPr>
              <w:t xml:space="preserve"> (b) shall be retained in the case of a Contract with a domestic </w:t>
            </w:r>
            <w:r w:rsidR="00624737">
              <w:rPr>
                <w:i/>
                <w:iCs/>
                <w:szCs w:val="20"/>
              </w:rPr>
              <w:t>Service Provider</w:t>
            </w:r>
            <w:r w:rsidRPr="003203C8">
              <w:rPr>
                <w:i/>
                <w:iCs/>
                <w:szCs w:val="20"/>
              </w:rPr>
              <w:t>.</w:t>
            </w:r>
            <w:bookmarkEnd w:id="578"/>
            <w:r w:rsidRPr="003203C8">
              <w:rPr>
                <w:i/>
                <w:iCs/>
                <w:szCs w:val="20"/>
              </w:rPr>
              <w:t>]</w:t>
            </w:r>
          </w:p>
          <w:p w14:paraId="13D4C816" w14:textId="2AD9FA34" w:rsidR="00F4269C" w:rsidRPr="002107C9" w:rsidRDefault="003203C8" w:rsidP="002107C9">
            <w:pPr>
              <w:spacing w:after="134"/>
              <w:ind w:right="-14"/>
              <w:jc w:val="both"/>
              <w:rPr>
                <w:i/>
                <w:iCs/>
                <w:szCs w:val="20"/>
              </w:rPr>
            </w:pPr>
            <w:r w:rsidRPr="003203C8">
              <w:rPr>
                <w:i/>
                <w:iCs/>
                <w:szCs w:val="20"/>
              </w:rPr>
              <w:t xml:space="preserve">[insert place of arbitration if GCC </w:t>
            </w:r>
            <w:r>
              <w:rPr>
                <w:i/>
                <w:iCs/>
                <w:szCs w:val="20"/>
              </w:rPr>
              <w:t xml:space="preserve">8.2.4 </w:t>
            </w:r>
            <w:r w:rsidRPr="003203C8">
              <w:rPr>
                <w:i/>
                <w:iCs/>
                <w:szCs w:val="20"/>
              </w:rPr>
              <w:t>(a) applies]</w:t>
            </w:r>
            <w:bookmarkEnd w:id="579"/>
          </w:p>
        </w:tc>
      </w:tr>
      <w:tr w:rsidR="00F43BF8" w:rsidRPr="0046288A" w14:paraId="04DF1AEC" w14:textId="77777777" w:rsidTr="00213E65">
        <w:tc>
          <w:tcPr>
            <w:tcW w:w="1728" w:type="dxa"/>
          </w:tcPr>
          <w:p w14:paraId="33D47D7F" w14:textId="77777777" w:rsidR="00F43BF8" w:rsidRPr="0046288A" w:rsidRDefault="00F43BF8" w:rsidP="009407C2">
            <w:pPr>
              <w:spacing w:before="60" w:after="120"/>
              <w:rPr>
                <w:b/>
              </w:rPr>
            </w:pPr>
            <w:r w:rsidRPr="0046288A">
              <w:rPr>
                <w:b/>
              </w:rPr>
              <w:t>8.2.5</w:t>
            </w:r>
          </w:p>
        </w:tc>
        <w:tc>
          <w:tcPr>
            <w:tcW w:w="7560" w:type="dxa"/>
          </w:tcPr>
          <w:p w14:paraId="79DF4175" w14:textId="77777777" w:rsidR="00F43BF8" w:rsidRPr="0046288A" w:rsidRDefault="00F43BF8" w:rsidP="009407C2">
            <w:pPr>
              <w:spacing w:before="60" w:after="120"/>
              <w:jc w:val="both"/>
            </w:pPr>
            <w:r w:rsidRPr="0046288A">
              <w:t xml:space="preserve">The designated Appointing Authority for a new Adjudicator is </w:t>
            </w:r>
            <w:r w:rsidR="00454240" w:rsidRPr="0046288A">
              <w:rPr>
                <w:i/>
              </w:rPr>
              <w:t>____________________</w:t>
            </w:r>
          </w:p>
        </w:tc>
      </w:tr>
    </w:tbl>
    <w:p w14:paraId="7E18751F" w14:textId="77777777" w:rsidR="001168B7" w:rsidRPr="0046288A" w:rsidRDefault="001168B7" w:rsidP="009407C2">
      <w:pPr>
        <w:pStyle w:val="Heading1"/>
      </w:pPr>
    </w:p>
    <w:p w14:paraId="0B52189B" w14:textId="77777777" w:rsidR="006D1215" w:rsidRPr="0046288A" w:rsidRDefault="006D1215" w:rsidP="009407C2"/>
    <w:p w14:paraId="6786ACFA" w14:textId="77777777" w:rsidR="006D1215" w:rsidRPr="0046288A" w:rsidRDefault="006D1215" w:rsidP="009407C2"/>
    <w:p w14:paraId="34A6D547" w14:textId="77777777" w:rsidR="006D1215" w:rsidRPr="0046288A" w:rsidRDefault="006D1215" w:rsidP="009407C2">
      <w:bookmarkStart w:id="580" w:name="_Toc164583194"/>
    </w:p>
    <w:p w14:paraId="7F50D231" w14:textId="77777777" w:rsidR="006D1215" w:rsidRPr="0046288A" w:rsidRDefault="006D1215" w:rsidP="009407C2"/>
    <w:p w14:paraId="5A9C93FD" w14:textId="77777777" w:rsidR="006D1215" w:rsidRPr="0046288A" w:rsidRDefault="006D1215" w:rsidP="009407C2"/>
    <w:p w14:paraId="43E64A38" w14:textId="77777777" w:rsidR="006D1215" w:rsidRPr="0046288A" w:rsidRDefault="006D1215" w:rsidP="009407C2">
      <w:pPr>
        <w:rPr>
          <w:b/>
          <w:sz w:val="32"/>
          <w:szCs w:val="32"/>
        </w:rPr>
      </w:pPr>
      <w:r w:rsidRPr="0046288A">
        <w:rPr>
          <w:b/>
          <w:sz w:val="32"/>
          <w:szCs w:val="32"/>
        </w:rPr>
        <w:br w:type="page"/>
      </w:r>
    </w:p>
    <w:p w14:paraId="74BA231A" w14:textId="77777777" w:rsidR="006D1215" w:rsidRPr="0046288A" w:rsidRDefault="006D1215" w:rsidP="009407C2">
      <w:pPr>
        <w:jc w:val="center"/>
        <w:rPr>
          <w:b/>
          <w:sz w:val="32"/>
          <w:szCs w:val="32"/>
        </w:rPr>
      </w:pPr>
      <w:bookmarkStart w:id="581" w:name="_Toc29564218"/>
      <w:bookmarkEnd w:id="580"/>
      <w:r w:rsidRPr="0046288A">
        <w:rPr>
          <w:b/>
          <w:sz w:val="32"/>
          <w:szCs w:val="32"/>
        </w:rPr>
        <w:lastRenderedPageBreak/>
        <w:t>Appendices</w:t>
      </w:r>
      <w:bookmarkEnd w:id="581"/>
    </w:p>
    <w:p w14:paraId="23E197B4" w14:textId="77777777" w:rsidR="006D1215" w:rsidRPr="0046288A" w:rsidRDefault="006D1215" w:rsidP="009407C2">
      <w:pPr>
        <w:rPr>
          <w:sz w:val="22"/>
        </w:rPr>
      </w:pPr>
    </w:p>
    <w:p w14:paraId="2085A697" w14:textId="77777777" w:rsidR="006D1215" w:rsidRPr="0046288A" w:rsidRDefault="00D94CB7" w:rsidP="009407C2">
      <w:pPr>
        <w:pStyle w:val="Section5-Heading1"/>
      </w:pPr>
      <w:bookmarkStart w:id="582" w:name="_Toc29564219"/>
      <w:bookmarkStart w:id="583" w:name="_Toc454783584"/>
      <w:bookmarkStart w:id="584" w:name="_Toc494364735"/>
      <w:r w:rsidRPr="0046288A">
        <w:t xml:space="preserve">Appendix A - </w:t>
      </w:r>
      <w:r w:rsidR="006D1215" w:rsidRPr="0046288A">
        <w:t>Description o</w:t>
      </w:r>
      <w:bookmarkStart w:id="585" w:name="_Hlt162335306"/>
      <w:bookmarkEnd w:id="585"/>
      <w:r w:rsidR="006D1215" w:rsidRPr="0046288A">
        <w:t>f the Services</w:t>
      </w:r>
      <w:bookmarkEnd w:id="582"/>
      <w:bookmarkEnd w:id="583"/>
      <w:bookmarkEnd w:id="584"/>
    </w:p>
    <w:p w14:paraId="4254AC4C" w14:textId="77777777" w:rsidR="006D1215" w:rsidRPr="0046288A" w:rsidRDefault="006D1215" w:rsidP="009407C2"/>
    <w:p w14:paraId="4562B75A" w14:textId="77777777" w:rsidR="006D1215" w:rsidRPr="0046288A" w:rsidRDefault="006D1215" w:rsidP="009407C2">
      <w:pPr>
        <w:jc w:val="both"/>
        <w:rPr>
          <w:i/>
        </w:rPr>
      </w:pPr>
      <w:r w:rsidRPr="0046288A">
        <w:rPr>
          <w:i/>
        </w:rPr>
        <w:t>Give detailed descriptions of the Services to be provided, dates for completion of various tasks, place of performance for different tasks, specific tasks to be approved by Employer, etc.</w:t>
      </w:r>
    </w:p>
    <w:p w14:paraId="7720C611" w14:textId="77777777" w:rsidR="006D1215" w:rsidRPr="0046288A" w:rsidRDefault="006D1215" w:rsidP="009407C2"/>
    <w:p w14:paraId="3F5B7A3B" w14:textId="77777777" w:rsidR="006D1215" w:rsidRPr="0046288A" w:rsidRDefault="00D94CB7" w:rsidP="009407C2">
      <w:pPr>
        <w:pStyle w:val="Section5-Heading1"/>
      </w:pPr>
      <w:bookmarkStart w:id="586" w:name="_Toc29564220"/>
      <w:bookmarkStart w:id="587" w:name="_Toc454783585"/>
      <w:bookmarkStart w:id="588" w:name="_Toc494364736"/>
      <w:r w:rsidRPr="0046288A">
        <w:t xml:space="preserve">Appendix B - </w:t>
      </w:r>
      <w:r w:rsidR="006D1215" w:rsidRPr="0046288A">
        <w:t>Schedule of Payments and Reporting Requirements</w:t>
      </w:r>
      <w:bookmarkEnd w:id="586"/>
      <w:bookmarkEnd w:id="587"/>
      <w:bookmarkEnd w:id="588"/>
    </w:p>
    <w:p w14:paraId="336CED3F" w14:textId="77777777" w:rsidR="006D1215" w:rsidRPr="0046288A" w:rsidRDefault="006D1215" w:rsidP="009407C2"/>
    <w:p w14:paraId="74D64C1F" w14:textId="77777777" w:rsidR="006D1215" w:rsidRPr="0046288A" w:rsidRDefault="006D1215" w:rsidP="009407C2">
      <w:pPr>
        <w:jc w:val="both"/>
        <w:rPr>
          <w:i/>
        </w:rPr>
      </w:pPr>
      <w:r w:rsidRPr="0046288A">
        <w:rPr>
          <w:i/>
        </w:rPr>
        <w:t>List all milestones for payments and list the format, frequency, and contents of reports or products to be delivered; persons to receive them; dates of submission; etc.  If no reports are to be submitted, state here “Not applicable.”</w:t>
      </w:r>
    </w:p>
    <w:p w14:paraId="5C3330FA" w14:textId="77777777" w:rsidR="006D1215" w:rsidRPr="0046288A" w:rsidRDefault="006D1215" w:rsidP="009407C2"/>
    <w:p w14:paraId="32EAE06E" w14:textId="77777777" w:rsidR="006D1215" w:rsidRPr="0046288A" w:rsidRDefault="00D94CB7" w:rsidP="009407C2">
      <w:pPr>
        <w:pStyle w:val="Section5-Heading1"/>
      </w:pPr>
      <w:bookmarkStart w:id="589" w:name="_Toc29564221"/>
      <w:bookmarkStart w:id="590" w:name="_Toc454783586"/>
      <w:bookmarkStart w:id="591" w:name="_Toc494364737"/>
      <w:r w:rsidRPr="0046288A">
        <w:t xml:space="preserve">Appendix C - </w:t>
      </w:r>
      <w:r w:rsidR="006D1215" w:rsidRPr="0046288A">
        <w:t>Key Personnel and Subcontractors</w:t>
      </w:r>
      <w:bookmarkEnd w:id="589"/>
      <w:bookmarkEnd w:id="590"/>
      <w:bookmarkEnd w:id="591"/>
    </w:p>
    <w:p w14:paraId="77B0AE3B" w14:textId="77777777" w:rsidR="006D1215" w:rsidRPr="0046288A" w:rsidRDefault="006D1215" w:rsidP="009407C2"/>
    <w:p w14:paraId="5018F835" w14:textId="77777777" w:rsidR="006D1215" w:rsidRPr="0046288A" w:rsidRDefault="006D1215" w:rsidP="009407C2">
      <w:pPr>
        <w:tabs>
          <w:tab w:val="left" w:pos="1440"/>
        </w:tabs>
        <w:ind w:left="2160" w:hanging="2160"/>
        <w:jc w:val="both"/>
        <w:rPr>
          <w:i/>
        </w:rPr>
      </w:pPr>
      <w:r w:rsidRPr="0046288A">
        <w:rPr>
          <w:i/>
        </w:rPr>
        <w:t>List under:</w:t>
      </w:r>
      <w:r w:rsidRPr="0046288A">
        <w:rPr>
          <w:i/>
        </w:rPr>
        <w:tab/>
        <w:t>C-1</w:t>
      </w:r>
      <w:r w:rsidRPr="0046288A">
        <w:rPr>
          <w:i/>
        </w:rPr>
        <w:tab/>
        <w:t>Titles [and names, if already available], detailed job descriptions and minimum qualifications of foreign Personnel to be assigned to work in the Government’s country, and staff-months for each.</w:t>
      </w:r>
    </w:p>
    <w:p w14:paraId="68F6DCF2" w14:textId="77777777" w:rsidR="006D1215" w:rsidRPr="0046288A" w:rsidRDefault="006D1215" w:rsidP="009407C2">
      <w:pPr>
        <w:rPr>
          <w:i/>
        </w:rPr>
      </w:pPr>
    </w:p>
    <w:p w14:paraId="61872BFE" w14:textId="77777777" w:rsidR="006D1215" w:rsidRPr="0046288A" w:rsidRDefault="006D1215" w:rsidP="009407C2">
      <w:pPr>
        <w:ind w:left="2160" w:hanging="720"/>
        <w:jc w:val="both"/>
        <w:rPr>
          <w:i/>
        </w:rPr>
      </w:pPr>
      <w:r w:rsidRPr="0046288A">
        <w:rPr>
          <w:i/>
        </w:rPr>
        <w:t>C-2</w:t>
      </w:r>
      <w:r w:rsidRPr="0046288A">
        <w:rPr>
          <w:i/>
        </w:rPr>
        <w:tab/>
        <w:t>Same as C-1 for Key foreign Personnel to be assigned to work outside the Government’s country.</w:t>
      </w:r>
    </w:p>
    <w:p w14:paraId="19AFA7B0" w14:textId="77777777" w:rsidR="006D1215" w:rsidRPr="0046288A" w:rsidRDefault="006D1215" w:rsidP="009407C2">
      <w:pPr>
        <w:ind w:left="2160" w:hanging="720"/>
        <w:jc w:val="both"/>
        <w:rPr>
          <w:i/>
        </w:rPr>
      </w:pPr>
    </w:p>
    <w:p w14:paraId="02C0BA72" w14:textId="77777777" w:rsidR="006D1215" w:rsidRPr="0046288A" w:rsidRDefault="006D1215" w:rsidP="009407C2">
      <w:pPr>
        <w:ind w:left="2160" w:hanging="720"/>
        <w:jc w:val="both"/>
        <w:rPr>
          <w:i/>
        </w:rPr>
      </w:pPr>
      <w:r w:rsidRPr="0046288A">
        <w:rPr>
          <w:i/>
        </w:rPr>
        <w:t>C-3</w:t>
      </w:r>
      <w:r w:rsidRPr="0046288A">
        <w:rPr>
          <w:i/>
        </w:rPr>
        <w:tab/>
        <w:t>List of approved Subcontractors (if already available); same information with respect to their Personnel as in C-1 or C-2.</w:t>
      </w:r>
    </w:p>
    <w:p w14:paraId="36BD6109" w14:textId="77777777" w:rsidR="006D1215" w:rsidRPr="0046288A" w:rsidRDefault="006D1215" w:rsidP="009407C2">
      <w:pPr>
        <w:ind w:left="2160" w:hanging="720"/>
        <w:jc w:val="both"/>
        <w:rPr>
          <w:i/>
        </w:rPr>
      </w:pPr>
    </w:p>
    <w:p w14:paraId="1A4063E6" w14:textId="77777777" w:rsidR="006D1215" w:rsidRPr="0046288A" w:rsidRDefault="006D1215" w:rsidP="009407C2">
      <w:pPr>
        <w:ind w:left="2160" w:hanging="720"/>
        <w:jc w:val="both"/>
        <w:rPr>
          <w:i/>
        </w:rPr>
      </w:pPr>
      <w:r w:rsidRPr="0046288A">
        <w:rPr>
          <w:i/>
        </w:rPr>
        <w:t>C-4</w:t>
      </w:r>
      <w:r w:rsidRPr="0046288A">
        <w:rPr>
          <w:i/>
        </w:rPr>
        <w:tab/>
        <w:t>Same information as C-1 for Key local Personnel.</w:t>
      </w:r>
    </w:p>
    <w:p w14:paraId="33453FEE" w14:textId="77777777" w:rsidR="006D1215" w:rsidRPr="0046288A" w:rsidRDefault="006D1215" w:rsidP="009407C2">
      <w:pPr>
        <w:pStyle w:val="Heading2"/>
      </w:pPr>
      <w:bookmarkStart w:id="592" w:name="_Toc350849427"/>
    </w:p>
    <w:p w14:paraId="02B24AFB" w14:textId="77777777" w:rsidR="006D1215" w:rsidRPr="0046288A" w:rsidRDefault="006D1215" w:rsidP="009407C2">
      <w:pPr>
        <w:pStyle w:val="Section5-Heading1"/>
      </w:pPr>
      <w:bookmarkStart w:id="593" w:name="_Toc29564222"/>
      <w:bookmarkStart w:id="594" w:name="_Toc454783587"/>
      <w:bookmarkStart w:id="595" w:name="_Toc494364738"/>
      <w:r w:rsidRPr="0046288A">
        <w:t>Appendix D—Breakdown of Contract Price in Foreign Currency</w:t>
      </w:r>
      <w:bookmarkEnd w:id="592"/>
      <w:bookmarkEnd w:id="593"/>
      <w:r w:rsidRPr="0046288A">
        <w:t>(ies)</w:t>
      </w:r>
      <w:bookmarkEnd w:id="594"/>
      <w:bookmarkEnd w:id="595"/>
    </w:p>
    <w:p w14:paraId="0CF33788" w14:textId="77777777" w:rsidR="006D1215" w:rsidRPr="0046288A" w:rsidRDefault="006D1215" w:rsidP="009407C2"/>
    <w:p w14:paraId="69A626A9" w14:textId="77777777" w:rsidR="006D1215" w:rsidRPr="0046288A" w:rsidRDefault="006D1215" w:rsidP="009407C2">
      <w:pPr>
        <w:jc w:val="both"/>
        <w:rPr>
          <w:i/>
        </w:rPr>
      </w:pPr>
      <w:r w:rsidRPr="0046288A">
        <w:rPr>
          <w:i/>
        </w:rPr>
        <w:t>List here the elements of cost used to arrive at the breakdown of the lump-sum price—foreign currency portion:</w:t>
      </w:r>
    </w:p>
    <w:p w14:paraId="26261274" w14:textId="77777777" w:rsidR="006D1215" w:rsidRPr="0046288A" w:rsidRDefault="006D1215" w:rsidP="009407C2">
      <w:pPr>
        <w:rPr>
          <w:i/>
        </w:rPr>
      </w:pPr>
    </w:p>
    <w:p w14:paraId="1D9EBA5E" w14:textId="77777777" w:rsidR="006D1215" w:rsidRPr="0046288A" w:rsidRDefault="006D1215" w:rsidP="009407C2">
      <w:pPr>
        <w:ind w:left="720"/>
        <w:rPr>
          <w:i/>
        </w:rPr>
      </w:pPr>
      <w:r w:rsidRPr="0046288A">
        <w:rPr>
          <w:i/>
        </w:rPr>
        <w:t>1.</w:t>
      </w:r>
      <w:r w:rsidRPr="0046288A">
        <w:rPr>
          <w:i/>
        </w:rPr>
        <w:tab/>
        <w:t>Rates for Equipment Usage or Rental or for Personnel (Key Personnel and other Personnel).</w:t>
      </w:r>
    </w:p>
    <w:p w14:paraId="6D6073E6" w14:textId="77777777" w:rsidR="006D1215" w:rsidRPr="0046288A" w:rsidRDefault="006D1215" w:rsidP="009407C2">
      <w:pPr>
        <w:ind w:left="720"/>
        <w:rPr>
          <w:i/>
        </w:rPr>
      </w:pPr>
    </w:p>
    <w:p w14:paraId="284B30E6" w14:textId="77777777" w:rsidR="006D1215" w:rsidRPr="0046288A" w:rsidRDefault="006D1215" w:rsidP="009407C2">
      <w:pPr>
        <w:ind w:left="720"/>
        <w:rPr>
          <w:i/>
        </w:rPr>
      </w:pPr>
      <w:r w:rsidRPr="0046288A">
        <w:rPr>
          <w:i/>
        </w:rPr>
        <w:t>2.</w:t>
      </w:r>
      <w:r w:rsidRPr="0046288A">
        <w:rPr>
          <w:i/>
        </w:rPr>
        <w:tab/>
        <w:t>Reimbursable expenditures.</w:t>
      </w:r>
    </w:p>
    <w:p w14:paraId="679FA239" w14:textId="77777777" w:rsidR="006D1215" w:rsidRPr="0046288A" w:rsidRDefault="006D1215" w:rsidP="009407C2">
      <w:pPr>
        <w:rPr>
          <w:i/>
        </w:rPr>
      </w:pPr>
    </w:p>
    <w:p w14:paraId="721F4729" w14:textId="77777777" w:rsidR="006D1215" w:rsidRPr="0046288A" w:rsidRDefault="006D1215" w:rsidP="009407C2">
      <w:pPr>
        <w:rPr>
          <w:i/>
        </w:rPr>
      </w:pPr>
      <w:r w:rsidRPr="0046288A">
        <w:rPr>
          <w:i/>
        </w:rPr>
        <w:t>This appendix will exclusively be used for determining remuneration for additional Services.</w:t>
      </w:r>
    </w:p>
    <w:p w14:paraId="34F9E3A9" w14:textId="77777777" w:rsidR="006D1215" w:rsidRPr="0046288A" w:rsidRDefault="006D1215" w:rsidP="009407C2"/>
    <w:p w14:paraId="719F964B" w14:textId="77777777" w:rsidR="006D1215" w:rsidRPr="0046288A" w:rsidRDefault="006D1215" w:rsidP="009407C2">
      <w:pPr>
        <w:pStyle w:val="Section5-Heading1"/>
      </w:pPr>
      <w:bookmarkStart w:id="596" w:name="_Toc350849428"/>
      <w:bookmarkStart w:id="597" w:name="_Toc29564223"/>
      <w:bookmarkStart w:id="598" w:name="_Toc454783588"/>
      <w:bookmarkStart w:id="599" w:name="_Toc494364739"/>
      <w:r w:rsidRPr="0046288A">
        <w:lastRenderedPageBreak/>
        <w:t>Appendix E</w:t>
      </w:r>
      <w:r w:rsidR="00D94CB7" w:rsidRPr="0046288A">
        <w:t xml:space="preserve"> - </w:t>
      </w:r>
      <w:r w:rsidRPr="0046288A">
        <w:t>Breakdown of Contract Price in Local Currency</w:t>
      </w:r>
      <w:bookmarkEnd w:id="596"/>
      <w:bookmarkEnd w:id="597"/>
      <w:bookmarkEnd w:id="598"/>
      <w:bookmarkEnd w:id="599"/>
    </w:p>
    <w:p w14:paraId="1255BB87" w14:textId="77777777" w:rsidR="006D1215" w:rsidRPr="0046288A" w:rsidRDefault="006D1215" w:rsidP="009407C2"/>
    <w:p w14:paraId="7E07DC51" w14:textId="77777777" w:rsidR="006D1215" w:rsidRPr="0046288A" w:rsidRDefault="006D1215" w:rsidP="009407C2">
      <w:pPr>
        <w:jc w:val="both"/>
        <w:rPr>
          <w:i/>
        </w:rPr>
      </w:pPr>
      <w:r w:rsidRPr="0046288A">
        <w:rPr>
          <w:i/>
        </w:rPr>
        <w:t>List here the elements of cost used to arrive at the breakdown of the lump-sum price—local currency portion:</w:t>
      </w:r>
    </w:p>
    <w:p w14:paraId="0E9C0B10" w14:textId="77777777" w:rsidR="006D1215" w:rsidRPr="0046288A" w:rsidRDefault="006D1215" w:rsidP="009407C2">
      <w:pPr>
        <w:rPr>
          <w:i/>
        </w:rPr>
      </w:pPr>
    </w:p>
    <w:p w14:paraId="13610D34" w14:textId="77777777" w:rsidR="006D1215" w:rsidRPr="0046288A" w:rsidRDefault="006D1215" w:rsidP="009407C2">
      <w:pPr>
        <w:ind w:left="720"/>
        <w:rPr>
          <w:i/>
        </w:rPr>
      </w:pPr>
      <w:r w:rsidRPr="0046288A">
        <w:rPr>
          <w:i/>
        </w:rPr>
        <w:t>1.</w:t>
      </w:r>
      <w:r w:rsidRPr="0046288A">
        <w:rPr>
          <w:i/>
        </w:rPr>
        <w:tab/>
        <w:t>Rates for Equipment Usage or Rental or for Personnel (Key Personnel and other Personnel).</w:t>
      </w:r>
    </w:p>
    <w:p w14:paraId="0D4433B3" w14:textId="77777777" w:rsidR="006D1215" w:rsidRPr="0046288A" w:rsidRDefault="006D1215" w:rsidP="009407C2">
      <w:pPr>
        <w:ind w:left="720"/>
        <w:rPr>
          <w:i/>
        </w:rPr>
      </w:pPr>
    </w:p>
    <w:p w14:paraId="0C800929" w14:textId="77777777" w:rsidR="006D1215" w:rsidRPr="0046288A" w:rsidRDefault="006D1215" w:rsidP="009407C2">
      <w:pPr>
        <w:ind w:left="720"/>
        <w:rPr>
          <w:i/>
        </w:rPr>
      </w:pPr>
      <w:r w:rsidRPr="0046288A">
        <w:rPr>
          <w:i/>
        </w:rPr>
        <w:t>2.</w:t>
      </w:r>
      <w:r w:rsidRPr="0046288A">
        <w:rPr>
          <w:i/>
        </w:rPr>
        <w:tab/>
        <w:t>Reimbursable expenditures.</w:t>
      </w:r>
    </w:p>
    <w:p w14:paraId="26EC270A" w14:textId="77777777" w:rsidR="006D1215" w:rsidRPr="0046288A" w:rsidRDefault="006D1215" w:rsidP="009407C2">
      <w:pPr>
        <w:rPr>
          <w:i/>
        </w:rPr>
      </w:pPr>
    </w:p>
    <w:p w14:paraId="4CA26680" w14:textId="77777777" w:rsidR="006D1215" w:rsidRPr="0046288A" w:rsidRDefault="006D1215" w:rsidP="009407C2">
      <w:pPr>
        <w:jc w:val="both"/>
        <w:rPr>
          <w:i/>
        </w:rPr>
      </w:pPr>
      <w:r w:rsidRPr="0046288A">
        <w:rPr>
          <w:i/>
        </w:rPr>
        <w:t>This appendix will exclusively be used for determining remuneration for additional Services.</w:t>
      </w:r>
    </w:p>
    <w:p w14:paraId="0D431B5D" w14:textId="77777777" w:rsidR="006D1215" w:rsidRPr="0046288A" w:rsidRDefault="00D94CB7" w:rsidP="009407C2">
      <w:pPr>
        <w:pStyle w:val="Section5-Heading1"/>
      </w:pPr>
      <w:bookmarkStart w:id="600" w:name="_Toc350849429"/>
      <w:bookmarkStart w:id="601" w:name="_Toc29564224"/>
      <w:bookmarkStart w:id="602" w:name="_Toc454783589"/>
      <w:bookmarkStart w:id="603" w:name="_Toc494364740"/>
      <w:r w:rsidRPr="0046288A">
        <w:t xml:space="preserve">Appendix F - </w:t>
      </w:r>
      <w:r w:rsidR="006D1215" w:rsidRPr="0046288A">
        <w:t xml:space="preserve">Services and Facilities Provided by the </w:t>
      </w:r>
      <w:bookmarkEnd w:id="600"/>
      <w:r w:rsidR="006D1215" w:rsidRPr="0046288A">
        <w:t>Employer</w:t>
      </w:r>
      <w:bookmarkEnd w:id="601"/>
      <w:bookmarkEnd w:id="602"/>
      <w:bookmarkEnd w:id="603"/>
    </w:p>
    <w:p w14:paraId="627D709C" w14:textId="77777777" w:rsidR="006D1215" w:rsidRPr="0046288A" w:rsidRDefault="006D1215" w:rsidP="009407C2">
      <w:pPr>
        <w:pStyle w:val="Heading2"/>
      </w:pPr>
    </w:p>
    <w:p w14:paraId="015608DC" w14:textId="77777777" w:rsidR="006D1215" w:rsidRPr="0046288A" w:rsidRDefault="00D94CB7" w:rsidP="009407C2">
      <w:pPr>
        <w:pStyle w:val="Section5-Heading1"/>
      </w:pPr>
      <w:bookmarkStart w:id="604" w:name="_Toc29564225"/>
      <w:bookmarkStart w:id="605" w:name="_Toc454783590"/>
      <w:bookmarkStart w:id="606" w:name="_Toc494364741"/>
      <w:r w:rsidRPr="0046288A">
        <w:t xml:space="preserve">Appendix G - </w:t>
      </w:r>
      <w:r w:rsidR="006D1215" w:rsidRPr="0046288A">
        <w:t>Perfor</w:t>
      </w:r>
      <w:bookmarkStart w:id="607" w:name="_Hlt162246325"/>
      <w:bookmarkEnd w:id="607"/>
      <w:r w:rsidR="006D1215" w:rsidRPr="0046288A">
        <w:t>mance Incentive Compensation Appendix</w:t>
      </w:r>
      <w:bookmarkEnd w:id="604"/>
      <w:bookmarkEnd w:id="605"/>
      <w:bookmarkEnd w:id="606"/>
    </w:p>
    <w:p w14:paraId="5C9EA0E2" w14:textId="1C51724C" w:rsidR="009F787C" w:rsidRDefault="009F787C">
      <w:r>
        <w:br w:type="page"/>
      </w:r>
    </w:p>
    <w:p w14:paraId="7B9A9F81" w14:textId="77777777" w:rsidR="006D1215" w:rsidRPr="0046288A" w:rsidRDefault="006D1215" w:rsidP="009407C2"/>
    <w:p w14:paraId="4C8EEA73" w14:textId="77777777" w:rsidR="006D1215" w:rsidRPr="0046288A" w:rsidRDefault="006D1215" w:rsidP="009407C2">
      <w:pPr>
        <w:widowControl w:val="0"/>
        <w:tabs>
          <w:tab w:val="left" w:pos="782"/>
        </w:tabs>
        <w:autoSpaceDE w:val="0"/>
        <w:autoSpaceDN w:val="0"/>
        <w:adjustRightInd w:val="0"/>
        <w:spacing w:line="538" w:lineRule="exact"/>
        <w:ind w:firstLine="782"/>
        <w:rPr>
          <w:b/>
          <w:sz w:val="22"/>
        </w:rPr>
      </w:pPr>
      <w:r w:rsidRPr="0046288A">
        <w:rPr>
          <w:b/>
          <w:sz w:val="28"/>
          <w:szCs w:val="28"/>
        </w:rPr>
        <w:t>Performance Incentive Compensation Appendix Provisions</w:t>
      </w:r>
      <w:r w:rsidRPr="0046288A">
        <w:rPr>
          <w:b/>
          <w:sz w:val="22"/>
        </w:rPr>
        <w:t xml:space="preserve"> </w:t>
      </w:r>
    </w:p>
    <w:p w14:paraId="21C515BF" w14:textId="77777777" w:rsidR="006D1215" w:rsidRPr="0046288A" w:rsidRDefault="006D1215" w:rsidP="009407C2">
      <w:pPr>
        <w:widowControl w:val="0"/>
        <w:tabs>
          <w:tab w:val="left" w:pos="782"/>
        </w:tabs>
        <w:autoSpaceDE w:val="0"/>
        <w:autoSpaceDN w:val="0"/>
        <w:adjustRightInd w:val="0"/>
        <w:spacing w:line="538" w:lineRule="exact"/>
        <w:rPr>
          <w:b/>
        </w:rPr>
      </w:pPr>
      <w:r w:rsidRPr="0046288A">
        <w:rPr>
          <w:b/>
        </w:rPr>
        <w:t>ARTICLE 1- GENERAL</w:t>
      </w:r>
    </w:p>
    <w:p w14:paraId="20DFFD4E" w14:textId="77777777" w:rsidR="006D1215" w:rsidRPr="0046288A" w:rsidRDefault="006D1215" w:rsidP="009407C2">
      <w:pPr>
        <w:widowControl w:val="0"/>
        <w:autoSpaceDE w:val="0"/>
        <w:autoSpaceDN w:val="0"/>
        <w:adjustRightInd w:val="0"/>
        <w:spacing w:after="200"/>
        <w:ind w:left="720" w:hanging="720"/>
        <w:rPr>
          <w:b/>
        </w:rPr>
      </w:pPr>
      <w:r w:rsidRPr="0046288A">
        <w:rPr>
          <w:b/>
        </w:rPr>
        <w:t>1.1</w:t>
      </w:r>
      <w:r w:rsidRPr="0046288A">
        <w:rPr>
          <w:b/>
        </w:rPr>
        <w:tab/>
        <w:t>Documents Comprising the Performance Incentive Compensation Appendix</w:t>
      </w:r>
    </w:p>
    <w:p w14:paraId="4C0566A9" w14:textId="77777777" w:rsidR="006D1215" w:rsidRPr="0046288A" w:rsidRDefault="006D1215" w:rsidP="009407C2">
      <w:pPr>
        <w:widowControl w:val="0"/>
        <w:tabs>
          <w:tab w:val="left" w:pos="1519"/>
        </w:tabs>
        <w:autoSpaceDE w:val="0"/>
        <w:autoSpaceDN w:val="0"/>
        <w:adjustRightInd w:val="0"/>
        <w:spacing w:after="200"/>
        <w:ind w:left="720"/>
      </w:pPr>
      <w:r w:rsidRPr="0046288A">
        <w:rPr>
          <w:b/>
        </w:rPr>
        <w:t xml:space="preserve">The Performance </w:t>
      </w:r>
      <w:r w:rsidRPr="0046288A">
        <w:t>Incentive Compensation Appendix consists of:</w:t>
      </w:r>
    </w:p>
    <w:p w14:paraId="06404C9F" w14:textId="77777777" w:rsidR="006D1215" w:rsidRPr="0046288A" w:rsidRDefault="006D1215" w:rsidP="009407C2">
      <w:pPr>
        <w:widowControl w:val="0"/>
        <w:tabs>
          <w:tab w:val="left" w:pos="1519"/>
          <w:tab w:val="left" w:pos="2205"/>
        </w:tabs>
        <w:autoSpaceDE w:val="0"/>
        <w:autoSpaceDN w:val="0"/>
        <w:adjustRightInd w:val="0"/>
        <w:spacing w:after="200"/>
        <w:ind w:left="1406" w:hanging="686"/>
      </w:pPr>
      <w:r w:rsidRPr="0046288A">
        <w:t>(a)</w:t>
      </w:r>
      <w:r w:rsidRPr="0046288A">
        <w:tab/>
        <w:t>the Performance Incentive Compensation Appendix Provisions;</w:t>
      </w:r>
    </w:p>
    <w:p w14:paraId="6BC82076" w14:textId="77777777" w:rsidR="006D1215" w:rsidRPr="0046288A" w:rsidRDefault="006D1215" w:rsidP="009407C2">
      <w:pPr>
        <w:widowControl w:val="0"/>
        <w:tabs>
          <w:tab w:val="left" w:pos="1519"/>
          <w:tab w:val="left" w:pos="2205"/>
        </w:tabs>
        <w:autoSpaceDE w:val="0"/>
        <w:autoSpaceDN w:val="0"/>
        <w:adjustRightInd w:val="0"/>
        <w:spacing w:after="200"/>
        <w:ind w:left="1406" w:hanging="686"/>
      </w:pPr>
      <w:r w:rsidRPr="0046288A">
        <w:t>(b)</w:t>
      </w:r>
      <w:r w:rsidRPr="0046288A">
        <w:tab/>
        <w:t>Attachment #1 Incentive Compensation Calculation Procedure Notes; and</w:t>
      </w:r>
    </w:p>
    <w:p w14:paraId="7792519D" w14:textId="77777777" w:rsidR="006D1215" w:rsidRPr="0046288A" w:rsidRDefault="006D1215" w:rsidP="009407C2">
      <w:pPr>
        <w:widowControl w:val="0"/>
        <w:tabs>
          <w:tab w:val="left" w:pos="1519"/>
          <w:tab w:val="left" w:pos="2205"/>
        </w:tabs>
        <w:autoSpaceDE w:val="0"/>
        <w:autoSpaceDN w:val="0"/>
        <w:adjustRightInd w:val="0"/>
        <w:spacing w:after="200"/>
        <w:ind w:left="1406" w:hanging="686"/>
      </w:pPr>
      <w:r w:rsidRPr="0046288A">
        <w:t>(c)</w:t>
      </w:r>
      <w:r w:rsidRPr="0046288A">
        <w:tab/>
        <w:t>Attachment #2 Incentive Compensation Charts 1-[ ].</w:t>
      </w:r>
    </w:p>
    <w:p w14:paraId="4351F2E4" w14:textId="77777777" w:rsidR="006D1215" w:rsidRPr="0046288A" w:rsidRDefault="006D1215" w:rsidP="009407C2">
      <w:pPr>
        <w:widowControl w:val="0"/>
        <w:tabs>
          <w:tab w:val="left" w:pos="204"/>
        </w:tabs>
        <w:autoSpaceDE w:val="0"/>
        <w:autoSpaceDN w:val="0"/>
        <w:adjustRightInd w:val="0"/>
        <w:spacing w:after="200" w:line="260" w:lineRule="exact"/>
        <w:rPr>
          <w:b/>
        </w:rPr>
      </w:pPr>
      <w:r w:rsidRPr="0046288A">
        <w:rPr>
          <w:b/>
        </w:rPr>
        <w:t xml:space="preserve">ARTICLE </w:t>
      </w:r>
      <w:r w:rsidRPr="0046288A">
        <w:t xml:space="preserve">2- </w:t>
      </w:r>
      <w:r w:rsidRPr="0046288A">
        <w:rPr>
          <w:b/>
        </w:rPr>
        <w:t>THE PERFORMANCE INCENTIVE COMPENSATION</w:t>
      </w:r>
    </w:p>
    <w:p w14:paraId="39DFDC3C" w14:textId="77777777" w:rsidR="006D1215" w:rsidRPr="0046288A" w:rsidRDefault="006D1215" w:rsidP="009407C2">
      <w:pPr>
        <w:widowControl w:val="0"/>
        <w:autoSpaceDE w:val="0"/>
        <w:autoSpaceDN w:val="0"/>
        <w:adjustRightInd w:val="0"/>
        <w:spacing w:after="200"/>
        <w:ind w:left="720" w:hanging="720"/>
        <w:rPr>
          <w:b/>
        </w:rPr>
      </w:pPr>
      <w:r w:rsidRPr="0046288A">
        <w:rPr>
          <w:b/>
        </w:rPr>
        <w:t>2.1</w:t>
      </w:r>
      <w:r w:rsidRPr="0046288A">
        <w:rPr>
          <w:b/>
        </w:rPr>
        <w:tab/>
        <w:t>Performance Incentive Compensation Limits</w:t>
      </w:r>
    </w:p>
    <w:p w14:paraId="5C10C79B" w14:textId="77777777" w:rsidR="006D1215" w:rsidRPr="0046288A" w:rsidRDefault="006D1215" w:rsidP="009407C2">
      <w:pPr>
        <w:widowControl w:val="0"/>
        <w:tabs>
          <w:tab w:val="left" w:pos="776"/>
          <w:tab w:val="left" w:pos="1519"/>
        </w:tabs>
        <w:autoSpaceDE w:val="0"/>
        <w:autoSpaceDN w:val="0"/>
        <w:adjustRightInd w:val="0"/>
        <w:spacing w:after="200" w:line="260" w:lineRule="exact"/>
        <w:jc w:val="both"/>
      </w:pPr>
      <w:r w:rsidRPr="0046288A">
        <w:t>(1)</w:t>
      </w:r>
      <w:r w:rsidRPr="0046288A">
        <w:tab/>
        <w:t>The Performance Incentive Compensation paid to the Service Provider shall not exceed the equivalent of $[    ] U.S. over the term of the Cont</w:t>
      </w:r>
      <w:r w:rsidR="00BE78AA" w:rsidRPr="0046288A">
        <w:t>r</w:t>
      </w:r>
      <w:r w:rsidRPr="0046288A">
        <w:t>act.</w:t>
      </w:r>
    </w:p>
    <w:p w14:paraId="0AC66F09" w14:textId="77777777" w:rsidR="006D1215" w:rsidRPr="0046288A" w:rsidRDefault="006D1215" w:rsidP="009407C2">
      <w:pPr>
        <w:widowControl w:val="0"/>
        <w:tabs>
          <w:tab w:val="left" w:pos="776"/>
          <w:tab w:val="left" w:pos="1519"/>
        </w:tabs>
        <w:autoSpaceDE w:val="0"/>
        <w:autoSpaceDN w:val="0"/>
        <w:adjustRightInd w:val="0"/>
        <w:spacing w:after="200" w:line="260" w:lineRule="exact"/>
        <w:jc w:val="both"/>
      </w:pPr>
      <w:r w:rsidRPr="0046288A">
        <w:t>(2)</w:t>
      </w:r>
      <w:r w:rsidRPr="0046288A">
        <w:tab/>
        <w:t>The actual amount paid to the service Provider as Performance Incentive Compensation shall be determined by the extent to which the Service Provider achieves the performance criteria set out in the Incentive Compensation Charts and by the application of the calculations set out in the Incentive Calculation Procedure Notes for the applicable Cont</w:t>
      </w:r>
      <w:r w:rsidR="00BE78AA" w:rsidRPr="0046288A">
        <w:t>r</w:t>
      </w:r>
      <w:r w:rsidRPr="0046288A">
        <w:t>act Year.</w:t>
      </w:r>
    </w:p>
    <w:p w14:paraId="799E6B0E" w14:textId="77777777" w:rsidR="006D1215" w:rsidRPr="0046288A" w:rsidRDefault="006D1215" w:rsidP="009407C2">
      <w:pPr>
        <w:widowControl w:val="0"/>
        <w:tabs>
          <w:tab w:val="left" w:pos="776"/>
          <w:tab w:val="left" w:pos="1519"/>
        </w:tabs>
        <w:autoSpaceDE w:val="0"/>
        <w:autoSpaceDN w:val="0"/>
        <w:adjustRightInd w:val="0"/>
        <w:spacing w:after="200" w:line="260" w:lineRule="exact"/>
        <w:jc w:val="both"/>
      </w:pPr>
      <w:r w:rsidRPr="0046288A">
        <w:t>(3)</w:t>
      </w:r>
      <w:r w:rsidRPr="0046288A">
        <w:tab/>
        <w:t>If the Service Provider fails to meet the “Excellent” rating set out in the Incentive Compensation Chart, in any Cont</w:t>
      </w:r>
      <w:r w:rsidR="00BE78AA" w:rsidRPr="0046288A">
        <w:t>r</w:t>
      </w:r>
      <w:r w:rsidRPr="0046288A">
        <w:t>act Year, the Service Provider will be obliged to make up the shortfall in the subsequent Cont</w:t>
      </w:r>
      <w:r w:rsidR="00BE78AA" w:rsidRPr="0046288A">
        <w:t>r</w:t>
      </w:r>
      <w:r w:rsidRPr="0046288A">
        <w:t>act Year, as well as meet the performance targets for that Contract Year.</w:t>
      </w:r>
    </w:p>
    <w:p w14:paraId="4D7E0088" w14:textId="77777777" w:rsidR="006D1215" w:rsidRPr="0046288A" w:rsidRDefault="006D1215" w:rsidP="009407C2">
      <w:pPr>
        <w:widowControl w:val="0"/>
        <w:tabs>
          <w:tab w:val="left" w:pos="776"/>
          <w:tab w:val="left" w:pos="1519"/>
        </w:tabs>
        <w:autoSpaceDE w:val="0"/>
        <w:autoSpaceDN w:val="0"/>
        <w:adjustRightInd w:val="0"/>
        <w:spacing w:after="200" w:line="260" w:lineRule="exact"/>
        <w:jc w:val="both"/>
      </w:pPr>
      <w:r w:rsidRPr="0046288A">
        <w:t>(4)</w:t>
      </w:r>
      <w:r w:rsidRPr="0046288A">
        <w:tab/>
        <w:t xml:space="preserve">Except as the </w:t>
      </w:r>
      <w:r w:rsidR="00BE78AA" w:rsidRPr="0046288A">
        <w:t>Employer may</w:t>
      </w:r>
      <w:r w:rsidRPr="0046288A">
        <w:t>, in its sole discretion, otherwise determine based on exceptional circumstances, if the Service Provider fails to attain the Maximum Annual Incentive Compensation in any Contract Year, the shortfall will not be available to the Service Provider in the subsequent Cont</w:t>
      </w:r>
      <w:r w:rsidR="00BE78AA" w:rsidRPr="0046288A">
        <w:t>r</w:t>
      </w:r>
      <w:r w:rsidRPr="0046288A">
        <w:t>act Years and the equivalent of $[  ] U.S. per Contract Year maximum will not be increased.</w:t>
      </w:r>
    </w:p>
    <w:p w14:paraId="75E73267" w14:textId="77777777" w:rsidR="006D1215" w:rsidRPr="0046288A" w:rsidRDefault="006D1215" w:rsidP="009407C2">
      <w:pPr>
        <w:widowControl w:val="0"/>
        <w:tabs>
          <w:tab w:val="left" w:pos="776"/>
          <w:tab w:val="left" w:pos="1519"/>
        </w:tabs>
        <w:autoSpaceDE w:val="0"/>
        <w:autoSpaceDN w:val="0"/>
        <w:adjustRightInd w:val="0"/>
        <w:spacing w:after="200" w:line="260" w:lineRule="exact"/>
        <w:jc w:val="both"/>
      </w:pPr>
      <w:r w:rsidRPr="0046288A">
        <w:t>(5)</w:t>
      </w:r>
      <w:r w:rsidRPr="0046288A">
        <w:tab/>
        <w:t>For the purpose of calculating the equivalency of $[ ] U.S. and $[ ] U.S. pursuant to Sections 2.1(l) and 2.1(2) of this Performance Incentive Compensation Appendix, the equivalency shall be calculated as of the date of payment of the Performance Incentive Compensation.</w:t>
      </w:r>
    </w:p>
    <w:p w14:paraId="418580D2" w14:textId="77777777" w:rsidR="006D1215" w:rsidRPr="0046288A" w:rsidRDefault="006D1215" w:rsidP="009407C2">
      <w:pPr>
        <w:widowControl w:val="0"/>
        <w:tabs>
          <w:tab w:val="left" w:pos="776"/>
          <w:tab w:val="left" w:pos="1519"/>
        </w:tabs>
        <w:autoSpaceDE w:val="0"/>
        <w:autoSpaceDN w:val="0"/>
        <w:adjustRightInd w:val="0"/>
        <w:spacing w:after="200" w:line="260" w:lineRule="exact"/>
        <w:jc w:val="both"/>
      </w:pPr>
      <w:r w:rsidRPr="0046288A">
        <w:br w:type="page"/>
      </w:r>
    </w:p>
    <w:p w14:paraId="39ABC53E" w14:textId="77777777" w:rsidR="006D1215" w:rsidRPr="0046288A" w:rsidRDefault="006D1215" w:rsidP="009407C2">
      <w:pPr>
        <w:widowControl w:val="0"/>
        <w:tabs>
          <w:tab w:val="left" w:pos="8005"/>
        </w:tabs>
        <w:autoSpaceDE w:val="0"/>
        <w:autoSpaceDN w:val="0"/>
        <w:adjustRightInd w:val="0"/>
        <w:jc w:val="center"/>
        <w:rPr>
          <w:b/>
          <w:sz w:val="22"/>
        </w:rPr>
      </w:pPr>
      <w:r w:rsidRPr="0046288A">
        <w:rPr>
          <w:b/>
          <w:sz w:val="22"/>
        </w:rPr>
        <w:lastRenderedPageBreak/>
        <w:t>ATTACHMENT # 1 – APPENDIX G</w:t>
      </w:r>
    </w:p>
    <w:p w14:paraId="0DBAA3E8" w14:textId="77777777" w:rsidR="006D1215" w:rsidRPr="0046288A" w:rsidRDefault="006D1215" w:rsidP="009407C2">
      <w:pPr>
        <w:widowControl w:val="0"/>
        <w:tabs>
          <w:tab w:val="left" w:pos="8005"/>
        </w:tabs>
        <w:autoSpaceDE w:val="0"/>
        <w:autoSpaceDN w:val="0"/>
        <w:adjustRightInd w:val="0"/>
        <w:jc w:val="center"/>
        <w:rPr>
          <w:b/>
          <w:sz w:val="22"/>
        </w:rPr>
      </w:pPr>
      <w:r w:rsidRPr="0046288A">
        <w:rPr>
          <w:b/>
          <w:sz w:val="22"/>
        </w:rPr>
        <w:t>INCENTIVE COMPENSATION CALCULATION PROCEDURE NOTES</w:t>
      </w:r>
    </w:p>
    <w:p w14:paraId="4C2EC097" w14:textId="77777777" w:rsidR="006D1215" w:rsidRPr="0046288A" w:rsidRDefault="006D1215" w:rsidP="009407C2">
      <w:pPr>
        <w:widowControl w:val="0"/>
        <w:tabs>
          <w:tab w:val="left" w:pos="8005"/>
        </w:tabs>
        <w:autoSpaceDE w:val="0"/>
        <w:autoSpaceDN w:val="0"/>
        <w:adjustRightInd w:val="0"/>
        <w:jc w:val="center"/>
        <w:rPr>
          <w:b/>
          <w:sz w:val="22"/>
        </w:rPr>
      </w:pPr>
    </w:p>
    <w:p w14:paraId="389F3B5F" w14:textId="77777777" w:rsidR="006D1215" w:rsidRPr="0046288A" w:rsidRDefault="006D1215" w:rsidP="009407C2">
      <w:pPr>
        <w:widowControl w:val="0"/>
        <w:tabs>
          <w:tab w:val="left" w:pos="8005"/>
        </w:tabs>
        <w:autoSpaceDE w:val="0"/>
        <w:autoSpaceDN w:val="0"/>
        <w:adjustRightInd w:val="0"/>
        <w:jc w:val="center"/>
        <w:rPr>
          <w:b/>
          <w:i/>
          <w:iCs/>
          <w:sz w:val="22"/>
        </w:rPr>
      </w:pPr>
      <w:r w:rsidRPr="0046288A">
        <w:rPr>
          <w:b/>
          <w:i/>
          <w:iCs/>
          <w:sz w:val="22"/>
        </w:rPr>
        <w:t>[SAMPLE: This part is to be designed on a case by case approach]</w:t>
      </w:r>
    </w:p>
    <w:p w14:paraId="4FB56F2C" w14:textId="77777777" w:rsidR="006D1215" w:rsidRPr="0046288A" w:rsidRDefault="006D1215" w:rsidP="009407C2">
      <w:pPr>
        <w:widowControl w:val="0"/>
        <w:tabs>
          <w:tab w:val="left" w:pos="8005"/>
        </w:tabs>
        <w:autoSpaceDE w:val="0"/>
        <w:autoSpaceDN w:val="0"/>
        <w:adjustRightInd w:val="0"/>
        <w:jc w:val="center"/>
        <w:rPr>
          <w:b/>
          <w:i/>
          <w:iCs/>
          <w:sz w:val="22"/>
        </w:rPr>
      </w:pPr>
    </w:p>
    <w:p w14:paraId="7E76C5A5" w14:textId="77777777" w:rsidR="006D1215" w:rsidRPr="0046288A" w:rsidRDefault="006D1215" w:rsidP="009407C2">
      <w:pPr>
        <w:widowControl w:val="0"/>
        <w:tabs>
          <w:tab w:val="left" w:pos="204"/>
        </w:tabs>
        <w:autoSpaceDE w:val="0"/>
        <w:autoSpaceDN w:val="0"/>
        <w:adjustRightInd w:val="0"/>
        <w:spacing w:line="260" w:lineRule="exact"/>
        <w:rPr>
          <w:b/>
          <w:sz w:val="22"/>
        </w:rPr>
      </w:pPr>
      <w:r w:rsidRPr="0046288A">
        <w:rPr>
          <w:b/>
          <w:sz w:val="22"/>
        </w:rPr>
        <w:t xml:space="preserve">PART A </w:t>
      </w:r>
      <w:r w:rsidRPr="0046288A">
        <w:rPr>
          <w:sz w:val="8"/>
        </w:rPr>
        <w:t xml:space="preserve">- </w:t>
      </w:r>
      <w:r w:rsidRPr="0046288A">
        <w:rPr>
          <w:b/>
          <w:sz w:val="22"/>
        </w:rPr>
        <w:t>THE METHOD FOR CALCULATING PERFORMANCE INCENTIVE COMPENSATION IN EACH CONTRACT YEAR</w:t>
      </w:r>
    </w:p>
    <w:p w14:paraId="2D8942E7" w14:textId="77777777" w:rsidR="006D1215" w:rsidRPr="0046288A" w:rsidRDefault="006D1215" w:rsidP="009407C2">
      <w:pPr>
        <w:widowControl w:val="0"/>
        <w:tabs>
          <w:tab w:val="left" w:pos="204"/>
        </w:tabs>
        <w:autoSpaceDE w:val="0"/>
        <w:autoSpaceDN w:val="0"/>
        <w:adjustRightInd w:val="0"/>
        <w:spacing w:line="260" w:lineRule="exact"/>
        <w:rPr>
          <w:b/>
          <w:sz w:val="22"/>
        </w:rPr>
      </w:pPr>
    </w:p>
    <w:p w14:paraId="05D86A6B" w14:textId="77777777" w:rsidR="006D1215" w:rsidRPr="0046288A" w:rsidRDefault="006D1215" w:rsidP="009407C2">
      <w:pPr>
        <w:widowControl w:val="0"/>
        <w:tabs>
          <w:tab w:val="left" w:pos="776"/>
        </w:tabs>
        <w:autoSpaceDE w:val="0"/>
        <w:autoSpaceDN w:val="0"/>
        <w:adjustRightInd w:val="0"/>
        <w:spacing w:line="260" w:lineRule="exact"/>
      </w:pPr>
      <w:r w:rsidRPr="0046288A">
        <w:t>I.</w:t>
      </w:r>
      <w:r w:rsidRPr="0046288A">
        <w:tab/>
        <w:t>The Performance Incentive Compensation for each Contract Year shall be calculated as follows:</w:t>
      </w:r>
    </w:p>
    <w:p w14:paraId="5A773DD2" w14:textId="77777777" w:rsidR="006D1215" w:rsidRPr="0046288A" w:rsidRDefault="006D1215" w:rsidP="009407C2">
      <w:pPr>
        <w:widowControl w:val="0"/>
        <w:tabs>
          <w:tab w:val="left" w:pos="776"/>
        </w:tabs>
        <w:autoSpaceDE w:val="0"/>
        <w:autoSpaceDN w:val="0"/>
        <w:adjustRightInd w:val="0"/>
        <w:spacing w:line="260" w:lineRule="exact"/>
        <w:rPr>
          <w:sz w:val="22"/>
        </w:rPr>
      </w:pPr>
    </w:p>
    <w:p w14:paraId="2B8B8EE9" w14:textId="77777777" w:rsidR="006D1215" w:rsidRPr="0046288A" w:rsidRDefault="006D1215" w:rsidP="009407C2">
      <w:pPr>
        <w:widowControl w:val="0"/>
        <w:tabs>
          <w:tab w:val="left" w:pos="204"/>
        </w:tabs>
        <w:autoSpaceDE w:val="0"/>
        <w:autoSpaceDN w:val="0"/>
        <w:adjustRightInd w:val="0"/>
        <w:spacing w:line="260" w:lineRule="exact"/>
        <w:rPr>
          <w:b/>
        </w:rPr>
      </w:pPr>
      <w:r w:rsidRPr="0046288A">
        <w:rPr>
          <w:b/>
        </w:rPr>
        <w:t xml:space="preserve">Compensation </w:t>
      </w:r>
      <w:r w:rsidRPr="0046288A">
        <w:t xml:space="preserve">= </w:t>
      </w:r>
      <w:r w:rsidRPr="0046288A">
        <w:rPr>
          <w:b/>
        </w:rPr>
        <w:t xml:space="preserve">Composite </w:t>
      </w:r>
      <w:r w:rsidRPr="0046288A">
        <w:rPr>
          <w:b/>
          <w:bCs/>
        </w:rPr>
        <w:t>Score × 0.2</w:t>
      </w:r>
      <w:r w:rsidRPr="0046288A">
        <w:t xml:space="preserve"> × </w:t>
      </w:r>
      <w:r w:rsidRPr="0046288A">
        <w:rPr>
          <w:b/>
        </w:rPr>
        <w:t>Maximum Annual Incentive Compensation</w:t>
      </w:r>
    </w:p>
    <w:p w14:paraId="23F65085" w14:textId="77777777" w:rsidR="006D1215" w:rsidRPr="0046288A" w:rsidRDefault="006D1215" w:rsidP="009407C2">
      <w:pPr>
        <w:widowControl w:val="0"/>
        <w:tabs>
          <w:tab w:val="left" w:pos="204"/>
        </w:tabs>
        <w:autoSpaceDE w:val="0"/>
        <w:autoSpaceDN w:val="0"/>
        <w:adjustRightInd w:val="0"/>
        <w:spacing w:line="260" w:lineRule="exact"/>
        <w:rPr>
          <w:b/>
          <w:sz w:val="22"/>
        </w:rPr>
      </w:pPr>
    </w:p>
    <w:p w14:paraId="3B7BC9EB" w14:textId="77777777" w:rsidR="006D1215" w:rsidRPr="0046288A" w:rsidRDefault="006D1215" w:rsidP="009407C2">
      <w:pPr>
        <w:widowControl w:val="0"/>
        <w:tabs>
          <w:tab w:val="left" w:pos="204"/>
        </w:tabs>
        <w:autoSpaceDE w:val="0"/>
        <w:autoSpaceDN w:val="0"/>
        <w:adjustRightInd w:val="0"/>
        <w:spacing w:line="260" w:lineRule="exact"/>
      </w:pPr>
      <w:r w:rsidRPr="0046288A">
        <w:t>Where:</w:t>
      </w:r>
    </w:p>
    <w:p w14:paraId="16FE20C7" w14:textId="77777777" w:rsidR="006D1215" w:rsidRPr="0046288A" w:rsidRDefault="006D1215" w:rsidP="009407C2">
      <w:pPr>
        <w:widowControl w:val="0"/>
        <w:tabs>
          <w:tab w:val="left" w:pos="204"/>
        </w:tabs>
        <w:autoSpaceDE w:val="0"/>
        <w:autoSpaceDN w:val="0"/>
        <w:adjustRightInd w:val="0"/>
        <w:spacing w:line="260" w:lineRule="exact"/>
      </w:pPr>
    </w:p>
    <w:p w14:paraId="2E3C350E" w14:textId="77777777" w:rsidR="006D1215" w:rsidRPr="0046288A" w:rsidRDefault="006D1215" w:rsidP="009407C2">
      <w:pPr>
        <w:widowControl w:val="0"/>
        <w:tabs>
          <w:tab w:val="left" w:pos="776"/>
        </w:tabs>
        <w:autoSpaceDE w:val="0"/>
        <w:autoSpaceDN w:val="0"/>
        <w:adjustRightInd w:val="0"/>
        <w:spacing w:line="260" w:lineRule="exact"/>
        <w:ind w:left="776" w:hanging="776"/>
        <w:jc w:val="both"/>
      </w:pPr>
      <w:r w:rsidRPr="0046288A">
        <w:t>(i)</w:t>
      </w:r>
      <w:r w:rsidRPr="0046288A">
        <w:tab/>
        <w:t>The Maximum Annual Incentive Compensation is calculated as set out in Section 2.1 of the Performance Incentive Compensation Appendix Provisions; and</w:t>
      </w:r>
    </w:p>
    <w:p w14:paraId="56CC2DDB" w14:textId="77777777" w:rsidR="006D1215" w:rsidRPr="0046288A" w:rsidRDefault="006D1215" w:rsidP="009407C2">
      <w:pPr>
        <w:widowControl w:val="0"/>
        <w:tabs>
          <w:tab w:val="left" w:pos="776"/>
        </w:tabs>
        <w:autoSpaceDE w:val="0"/>
        <w:autoSpaceDN w:val="0"/>
        <w:adjustRightInd w:val="0"/>
        <w:spacing w:line="260" w:lineRule="exact"/>
        <w:jc w:val="both"/>
      </w:pPr>
    </w:p>
    <w:p w14:paraId="7208073E" w14:textId="77777777" w:rsidR="006D1215" w:rsidRPr="0046288A" w:rsidRDefault="006D1215" w:rsidP="009407C2">
      <w:pPr>
        <w:widowControl w:val="0"/>
        <w:tabs>
          <w:tab w:val="left" w:pos="776"/>
        </w:tabs>
        <w:autoSpaceDE w:val="0"/>
        <w:autoSpaceDN w:val="0"/>
        <w:adjustRightInd w:val="0"/>
        <w:spacing w:line="260" w:lineRule="exact"/>
        <w:ind w:left="776" w:hanging="776"/>
        <w:jc w:val="both"/>
      </w:pPr>
      <w:r w:rsidRPr="0046288A">
        <w:t>(ii)</w:t>
      </w:r>
      <w:r w:rsidRPr="0046288A">
        <w:tab/>
        <w:t>The Composite Score is calculated in accordance with “Part B-The Method for Calculating the Composite Score” of these Incentive Compensation Calculation Procedure Notes.</w:t>
      </w:r>
    </w:p>
    <w:p w14:paraId="390AC9D0" w14:textId="77777777" w:rsidR="006D1215" w:rsidRPr="0046288A" w:rsidRDefault="006D1215" w:rsidP="009407C2">
      <w:pPr>
        <w:widowControl w:val="0"/>
        <w:tabs>
          <w:tab w:val="left" w:pos="776"/>
        </w:tabs>
        <w:autoSpaceDE w:val="0"/>
        <w:autoSpaceDN w:val="0"/>
        <w:adjustRightInd w:val="0"/>
        <w:spacing w:line="260" w:lineRule="exact"/>
      </w:pPr>
    </w:p>
    <w:p w14:paraId="6DED06CD" w14:textId="77777777" w:rsidR="006D1215" w:rsidRPr="0046288A" w:rsidRDefault="006D1215" w:rsidP="009407C2">
      <w:pPr>
        <w:widowControl w:val="0"/>
        <w:tabs>
          <w:tab w:val="left" w:pos="776"/>
        </w:tabs>
        <w:autoSpaceDE w:val="0"/>
        <w:autoSpaceDN w:val="0"/>
        <w:adjustRightInd w:val="0"/>
        <w:spacing w:line="260" w:lineRule="exact"/>
        <w:rPr>
          <w:sz w:val="22"/>
        </w:rPr>
      </w:pPr>
    </w:p>
    <w:p w14:paraId="392AE94C" w14:textId="77777777" w:rsidR="006D1215" w:rsidRPr="0046288A" w:rsidRDefault="006D1215" w:rsidP="009407C2">
      <w:pPr>
        <w:widowControl w:val="0"/>
        <w:tabs>
          <w:tab w:val="left" w:pos="204"/>
        </w:tabs>
        <w:autoSpaceDE w:val="0"/>
        <w:autoSpaceDN w:val="0"/>
        <w:adjustRightInd w:val="0"/>
        <w:spacing w:line="260" w:lineRule="exact"/>
        <w:rPr>
          <w:b/>
          <w:sz w:val="22"/>
        </w:rPr>
      </w:pPr>
      <w:r w:rsidRPr="0046288A">
        <w:rPr>
          <w:b/>
          <w:bCs/>
          <w:sz w:val="22"/>
        </w:rPr>
        <w:t>PART B</w:t>
      </w:r>
      <w:r w:rsidRPr="0046288A">
        <w:rPr>
          <w:sz w:val="22"/>
        </w:rPr>
        <w:t xml:space="preserve"> </w:t>
      </w:r>
      <w:r w:rsidRPr="0046288A">
        <w:rPr>
          <w:sz w:val="8"/>
        </w:rPr>
        <w:t xml:space="preserve">- </w:t>
      </w:r>
      <w:r w:rsidRPr="0046288A">
        <w:rPr>
          <w:b/>
          <w:sz w:val="22"/>
        </w:rPr>
        <w:t>THE METHOD FOR CALCULATING THE COMPOSITE SCORE</w:t>
      </w:r>
    </w:p>
    <w:p w14:paraId="3E44E825" w14:textId="77777777" w:rsidR="006D1215" w:rsidRPr="0046288A" w:rsidRDefault="006D1215" w:rsidP="009407C2">
      <w:pPr>
        <w:widowControl w:val="0"/>
        <w:tabs>
          <w:tab w:val="left" w:pos="204"/>
        </w:tabs>
        <w:autoSpaceDE w:val="0"/>
        <w:autoSpaceDN w:val="0"/>
        <w:adjustRightInd w:val="0"/>
        <w:spacing w:line="260" w:lineRule="exact"/>
        <w:rPr>
          <w:b/>
          <w:sz w:val="22"/>
        </w:rPr>
      </w:pPr>
    </w:p>
    <w:p w14:paraId="748A9D9E" w14:textId="77777777" w:rsidR="006D1215" w:rsidRPr="0046288A" w:rsidRDefault="006D1215" w:rsidP="009407C2">
      <w:pPr>
        <w:widowControl w:val="0"/>
        <w:tabs>
          <w:tab w:val="left" w:pos="776"/>
        </w:tabs>
        <w:autoSpaceDE w:val="0"/>
        <w:autoSpaceDN w:val="0"/>
        <w:adjustRightInd w:val="0"/>
        <w:spacing w:after="200" w:line="260" w:lineRule="exact"/>
        <w:ind w:left="776" w:hanging="776"/>
      </w:pPr>
      <w:r w:rsidRPr="0046288A">
        <w:t>1.</w:t>
      </w:r>
      <w:r w:rsidRPr="0046288A">
        <w:tab/>
        <w:t>The Composite Score for each Contract Year shall be as follows:</w:t>
      </w:r>
    </w:p>
    <w:p w14:paraId="04CDAFDC" w14:textId="77777777" w:rsidR="006D1215" w:rsidRPr="0046288A" w:rsidRDefault="006D1215" w:rsidP="009407C2">
      <w:pPr>
        <w:widowControl w:val="0"/>
        <w:tabs>
          <w:tab w:val="left" w:pos="204"/>
        </w:tabs>
        <w:autoSpaceDE w:val="0"/>
        <w:autoSpaceDN w:val="0"/>
        <w:adjustRightInd w:val="0"/>
        <w:spacing w:after="200" w:line="260" w:lineRule="exact"/>
        <w:rPr>
          <w:b/>
        </w:rPr>
      </w:pPr>
      <w:r w:rsidRPr="0046288A">
        <w:t xml:space="preserve">Composite Score Total of All Weighted Scores </w:t>
      </w:r>
      <w:r w:rsidRPr="0046288A">
        <w:rPr>
          <w:b/>
        </w:rPr>
        <w:t>for the Performance Criteria</w:t>
      </w:r>
    </w:p>
    <w:p w14:paraId="61E04F54" w14:textId="77777777" w:rsidR="006D1215" w:rsidRPr="0046288A" w:rsidRDefault="006D1215" w:rsidP="009407C2">
      <w:pPr>
        <w:widowControl w:val="0"/>
        <w:tabs>
          <w:tab w:val="left" w:pos="204"/>
        </w:tabs>
        <w:autoSpaceDE w:val="0"/>
        <w:autoSpaceDN w:val="0"/>
        <w:adjustRightInd w:val="0"/>
        <w:spacing w:after="200" w:line="260" w:lineRule="exact"/>
      </w:pPr>
      <w:r w:rsidRPr="0046288A">
        <w:t>Where:</w:t>
      </w:r>
    </w:p>
    <w:p w14:paraId="7550437F" w14:textId="77777777" w:rsidR="006D1215" w:rsidRPr="0046288A" w:rsidRDefault="006D1215" w:rsidP="009407C2">
      <w:pPr>
        <w:widowControl w:val="0"/>
        <w:tabs>
          <w:tab w:val="left" w:pos="776"/>
        </w:tabs>
        <w:autoSpaceDE w:val="0"/>
        <w:autoSpaceDN w:val="0"/>
        <w:adjustRightInd w:val="0"/>
        <w:spacing w:after="200" w:line="260" w:lineRule="exact"/>
        <w:ind w:left="776" w:hanging="776"/>
        <w:jc w:val="both"/>
      </w:pPr>
      <w:r w:rsidRPr="0046288A">
        <w:t>(i)</w:t>
      </w:r>
      <w:r w:rsidRPr="0046288A">
        <w:tab/>
        <w:t>The Weighted Score for each Performance Criterion equals Criterion Weight x Criterion Value;</w:t>
      </w:r>
    </w:p>
    <w:p w14:paraId="233A5440" w14:textId="77777777" w:rsidR="006D1215" w:rsidRPr="0046288A" w:rsidRDefault="006D1215" w:rsidP="009407C2">
      <w:pPr>
        <w:widowControl w:val="0"/>
        <w:tabs>
          <w:tab w:val="left" w:pos="776"/>
        </w:tabs>
        <w:autoSpaceDE w:val="0"/>
        <w:autoSpaceDN w:val="0"/>
        <w:adjustRightInd w:val="0"/>
        <w:spacing w:after="200" w:line="260" w:lineRule="exact"/>
        <w:ind w:left="776" w:hanging="776"/>
        <w:jc w:val="both"/>
      </w:pPr>
      <w:r w:rsidRPr="0046288A">
        <w:t>(ii)</w:t>
      </w:r>
      <w:r w:rsidRPr="0046288A">
        <w:tab/>
        <w:t>The Criterion Value is measured from “Excellent” to “Poor” with corresponding values of 5 (for “Excellent” performance) to I (for “Poor” performance) as set out in the Incentive Compensation Charts and evaluated based on the performance of the Service Provider;</w:t>
      </w:r>
    </w:p>
    <w:p w14:paraId="0FBEF17F" w14:textId="77777777" w:rsidR="006D1215" w:rsidRPr="0046288A" w:rsidRDefault="006D1215" w:rsidP="009407C2">
      <w:pPr>
        <w:pStyle w:val="BodyTextIndent"/>
        <w:spacing w:after="200"/>
        <w:jc w:val="both"/>
        <w:rPr>
          <w:sz w:val="24"/>
        </w:rPr>
      </w:pPr>
      <w:r w:rsidRPr="0046288A">
        <w:rPr>
          <w:sz w:val="24"/>
        </w:rPr>
        <w:t>(iii)</w:t>
      </w:r>
      <w:r w:rsidRPr="0046288A">
        <w:rPr>
          <w:sz w:val="24"/>
        </w:rPr>
        <w:tab/>
        <w:t>The Criterion Value which the Operator receives for any Performance Criterion is based upon the technical standards set out in the Incentive Compensation Charts under the headings, “Excellent”, “Very Good”, “Good”, “Fair”, and “Poor” as compared against the Operator’s actual technical standards in each Contract Year; and</w:t>
      </w:r>
    </w:p>
    <w:p w14:paraId="2B434B3D" w14:textId="77777777" w:rsidR="006D1215" w:rsidRPr="0046288A" w:rsidRDefault="006D1215" w:rsidP="009407C2">
      <w:pPr>
        <w:widowControl w:val="0"/>
        <w:tabs>
          <w:tab w:val="left" w:pos="844"/>
        </w:tabs>
        <w:autoSpaceDE w:val="0"/>
        <w:autoSpaceDN w:val="0"/>
        <w:adjustRightInd w:val="0"/>
        <w:spacing w:after="200"/>
      </w:pPr>
      <w:r w:rsidRPr="0046288A">
        <w:t>(iv)</w:t>
      </w:r>
      <w:r w:rsidRPr="0046288A">
        <w:tab/>
        <w:t>If the Service Provider’s actual performance in a Contract Year,</w:t>
      </w:r>
    </w:p>
    <w:p w14:paraId="4FAA1C2E" w14:textId="77777777" w:rsidR="006D1215" w:rsidRPr="0046288A" w:rsidRDefault="006D1215" w:rsidP="009407C2">
      <w:pPr>
        <w:widowControl w:val="0"/>
        <w:tabs>
          <w:tab w:val="left" w:pos="776"/>
          <w:tab w:val="left" w:pos="1519"/>
        </w:tabs>
        <w:autoSpaceDE w:val="0"/>
        <w:autoSpaceDN w:val="0"/>
        <w:adjustRightInd w:val="0"/>
        <w:spacing w:after="200"/>
        <w:ind w:left="1519" w:hanging="743"/>
        <w:jc w:val="both"/>
      </w:pPr>
      <w:r w:rsidRPr="0046288A">
        <w:t>(a)</w:t>
      </w:r>
      <w:r w:rsidRPr="0046288A">
        <w:tab/>
        <w:t>exceeds the technical standards for an “Excellent” Criterion Value, then the Criterion Value shall be 5;</w:t>
      </w:r>
    </w:p>
    <w:p w14:paraId="4C07F351" w14:textId="77777777" w:rsidR="006D1215" w:rsidRPr="0046288A" w:rsidRDefault="006D1215" w:rsidP="009407C2">
      <w:pPr>
        <w:widowControl w:val="0"/>
        <w:tabs>
          <w:tab w:val="left" w:pos="776"/>
          <w:tab w:val="left" w:pos="1519"/>
        </w:tabs>
        <w:autoSpaceDE w:val="0"/>
        <w:autoSpaceDN w:val="0"/>
        <w:adjustRightInd w:val="0"/>
        <w:spacing w:after="200"/>
        <w:ind w:left="1519" w:hanging="743"/>
        <w:jc w:val="both"/>
      </w:pPr>
      <w:r w:rsidRPr="0046288A">
        <w:t>(b)</w:t>
      </w:r>
      <w:r w:rsidRPr="0046288A">
        <w:tab/>
        <w:t>is less than the technical standards for a “Poor” Criterion Value, then the Criterion Value shall be zero; or</w:t>
      </w:r>
    </w:p>
    <w:p w14:paraId="680E45C3" w14:textId="77777777" w:rsidR="006D1215" w:rsidRPr="0046288A" w:rsidRDefault="006D1215" w:rsidP="009407C2">
      <w:pPr>
        <w:widowControl w:val="0"/>
        <w:tabs>
          <w:tab w:val="left" w:pos="776"/>
          <w:tab w:val="left" w:pos="1525"/>
        </w:tabs>
        <w:autoSpaceDE w:val="0"/>
        <w:autoSpaceDN w:val="0"/>
        <w:adjustRightInd w:val="0"/>
        <w:spacing w:after="200"/>
        <w:ind w:left="1519" w:hanging="743"/>
        <w:jc w:val="both"/>
      </w:pPr>
      <w:r w:rsidRPr="0046288A">
        <w:t>(c)</w:t>
      </w:r>
      <w:r w:rsidRPr="0046288A">
        <w:tab/>
        <w:t xml:space="preserve">is in between the technical standards for two Criterion Values, then the Criterion </w:t>
      </w:r>
      <w:r w:rsidRPr="0046288A">
        <w:lastRenderedPageBreak/>
        <w:t>Value shall be rounded down to the nearest whole number or 0.5 decimal point.</w:t>
      </w:r>
    </w:p>
    <w:p w14:paraId="069733CB" w14:textId="77777777" w:rsidR="006D1215" w:rsidRPr="0046288A" w:rsidRDefault="006D1215" w:rsidP="009407C2">
      <w:pPr>
        <w:widowControl w:val="0"/>
        <w:tabs>
          <w:tab w:val="left" w:pos="204"/>
        </w:tabs>
        <w:autoSpaceDE w:val="0"/>
        <w:autoSpaceDN w:val="0"/>
        <w:adjustRightInd w:val="0"/>
        <w:spacing w:after="200" w:line="260" w:lineRule="exact"/>
        <w:jc w:val="both"/>
      </w:pPr>
      <w:r w:rsidRPr="0046288A">
        <w:t>2. For the purpose of clarity, it is noted that there are only ten Criterion Values to be used as follows: 0, 1, 1.5, 2, 2.5, 3, 3.5, 4, 4.5 and 5.</w:t>
      </w:r>
    </w:p>
    <w:p w14:paraId="71AAA013" w14:textId="77777777" w:rsidR="006D1215" w:rsidRPr="0046288A" w:rsidRDefault="006D1215" w:rsidP="009407C2">
      <w:pPr>
        <w:widowControl w:val="0"/>
        <w:tabs>
          <w:tab w:val="left" w:pos="204"/>
        </w:tabs>
        <w:autoSpaceDE w:val="0"/>
        <w:autoSpaceDN w:val="0"/>
        <w:adjustRightInd w:val="0"/>
        <w:spacing w:after="200" w:line="260" w:lineRule="exact"/>
        <w:jc w:val="both"/>
      </w:pPr>
      <w:r w:rsidRPr="0046288A">
        <w:t>3. Notwithstanding paragraphs 1 and 2 above, with respect to the Performance Criterion relating to institutional improvements in Attachment #2 The Incentive Compensation Charts 1-8,</w:t>
      </w:r>
    </w:p>
    <w:p w14:paraId="39CBF4FC" w14:textId="77777777" w:rsidR="006D1215" w:rsidRPr="0046288A" w:rsidRDefault="006D1215" w:rsidP="009407C2">
      <w:pPr>
        <w:widowControl w:val="0"/>
        <w:tabs>
          <w:tab w:val="left" w:pos="776"/>
          <w:tab w:val="left" w:pos="1519"/>
        </w:tabs>
        <w:autoSpaceDE w:val="0"/>
        <w:autoSpaceDN w:val="0"/>
        <w:adjustRightInd w:val="0"/>
        <w:spacing w:after="200" w:line="260" w:lineRule="exact"/>
        <w:ind w:left="1519" w:hanging="743"/>
        <w:jc w:val="both"/>
      </w:pPr>
      <w:r w:rsidRPr="0046288A">
        <w:t>(a)</w:t>
      </w:r>
      <w:r w:rsidRPr="0046288A">
        <w:tab/>
        <w:t>if the Service Provider’s actual performance in a Contract Year is less than the technical standard for a “Fair” Criterion Value, then the Criterion Value shall be zero;</w:t>
      </w:r>
    </w:p>
    <w:p w14:paraId="60823997" w14:textId="77777777" w:rsidR="006D1215" w:rsidRPr="0046288A" w:rsidRDefault="006D1215" w:rsidP="009407C2">
      <w:pPr>
        <w:widowControl w:val="0"/>
        <w:tabs>
          <w:tab w:val="left" w:pos="776"/>
          <w:tab w:val="left" w:pos="1519"/>
        </w:tabs>
        <w:autoSpaceDE w:val="0"/>
        <w:autoSpaceDN w:val="0"/>
        <w:adjustRightInd w:val="0"/>
        <w:spacing w:after="200" w:line="260" w:lineRule="exact"/>
        <w:ind w:left="1519" w:hanging="743"/>
        <w:jc w:val="both"/>
      </w:pPr>
      <w:r w:rsidRPr="0046288A">
        <w:t>(b)</w:t>
      </w:r>
      <w:r w:rsidRPr="0046288A">
        <w:tab/>
        <w:t>for the purpose of clarity, it is noted that there are only three Criterion Values to be used as follows: 0, 2 and 5; and</w:t>
      </w:r>
    </w:p>
    <w:p w14:paraId="7EE85215" w14:textId="77777777" w:rsidR="006D1215" w:rsidRPr="0046288A" w:rsidRDefault="006D1215" w:rsidP="009407C2">
      <w:pPr>
        <w:widowControl w:val="0"/>
        <w:tabs>
          <w:tab w:val="left" w:pos="776"/>
          <w:tab w:val="left" w:pos="1519"/>
        </w:tabs>
        <w:autoSpaceDE w:val="0"/>
        <w:autoSpaceDN w:val="0"/>
        <w:adjustRightInd w:val="0"/>
        <w:spacing w:after="200" w:line="260" w:lineRule="exact"/>
        <w:ind w:left="1519" w:hanging="743"/>
        <w:jc w:val="both"/>
      </w:pPr>
      <w:r w:rsidRPr="0046288A">
        <w:t>(c)</w:t>
      </w:r>
      <w:r w:rsidRPr="0046288A">
        <w:tab/>
        <w:t>each of the documents or plans listed under the Performance Criterion shall be scored with the appropriate Criterion Value and a mean average score will be taken to calculate the Criterion Value for the Performance Criterion, which shall be rounded down to the nearest whole point or 0.5 decimal point.</w:t>
      </w:r>
    </w:p>
    <w:p w14:paraId="31A1F5FA" w14:textId="77777777" w:rsidR="006D1215" w:rsidRPr="0046288A" w:rsidRDefault="006D1215" w:rsidP="009407C2">
      <w:pPr>
        <w:widowControl w:val="0"/>
        <w:tabs>
          <w:tab w:val="left" w:pos="204"/>
        </w:tabs>
        <w:autoSpaceDE w:val="0"/>
        <w:autoSpaceDN w:val="0"/>
        <w:adjustRightInd w:val="0"/>
        <w:spacing w:after="200" w:line="260" w:lineRule="exact"/>
        <w:jc w:val="both"/>
      </w:pPr>
      <w:r w:rsidRPr="0046288A">
        <w:t>4. For ease of reference, the following calculation represents the calculation of the Composite Score for a hypothetical Service Provider for four performance criteria in one Cont</w:t>
      </w:r>
      <w:r w:rsidR="00BE78AA" w:rsidRPr="0046288A">
        <w:t>r</w:t>
      </w:r>
      <w:r w:rsidRPr="0046288A">
        <w:t>act Year.</w:t>
      </w:r>
    </w:p>
    <w:p w14:paraId="2D664586" w14:textId="77777777" w:rsidR="006D1215" w:rsidRPr="0046288A" w:rsidRDefault="006D1215" w:rsidP="009407C2">
      <w:pPr>
        <w:widowControl w:val="0"/>
        <w:tabs>
          <w:tab w:val="left" w:pos="204"/>
        </w:tabs>
        <w:autoSpaceDE w:val="0"/>
        <w:autoSpaceDN w:val="0"/>
        <w:adjustRightInd w:val="0"/>
        <w:spacing w:line="260" w:lineRule="exact"/>
        <w:rPr>
          <w:b/>
          <w:bCs/>
          <w:sz w:val="22"/>
        </w:rPr>
      </w:pPr>
    </w:p>
    <w:p w14:paraId="4785E704" w14:textId="77777777" w:rsidR="006D1215" w:rsidRPr="0046288A" w:rsidRDefault="006D1215" w:rsidP="00892E98">
      <w:pPr>
        <w:widowControl w:val="0"/>
        <w:tabs>
          <w:tab w:val="left" w:pos="204"/>
        </w:tabs>
        <w:autoSpaceDE w:val="0"/>
        <w:autoSpaceDN w:val="0"/>
        <w:adjustRightInd w:val="0"/>
        <w:spacing w:after="120"/>
        <w:jc w:val="center"/>
        <w:rPr>
          <w:b/>
          <w:bCs/>
          <w:sz w:val="22"/>
        </w:rPr>
      </w:pPr>
      <w:r w:rsidRPr="0046288A">
        <w:rPr>
          <w:b/>
          <w:bCs/>
          <w:sz w:val="22"/>
        </w:rPr>
        <w:t>Sample Incentive Compensation Chart</w:t>
      </w:r>
    </w:p>
    <w:tbl>
      <w:tblPr>
        <w:tblStyle w:val="TableGrid"/>
        <w:tblW w:w="0" w:type="auto"/>
        <w:tblLayout w:type="fixed"/>
        <w:tblLook w:val="01E0" w:firstRow="1" w:lastRow="1" w:firstColumn="1" w:lastColumn="1" w:noHBand="0" w:noVBand="0"/>
      </w:tblPr>
      <w:tblGrid>
        <w:gridCol w:w="444"/>
        <w:gridCol w:w="2454"/>
        <w:gridCol w:w="900"/>
        <w:gridCol w:w="1083"/>
        <w:gridCol w:w="1084"/>
        <w:gridCol w:w="1083"/>
        <w:gridCol w:w="1084"/>
        <w:gridCol w:w="1084"/>
      </w:tblGrid>
      <w:tr w:rsidR="006D1215" w:rsidRPr="0046288A" w14:paraId="223B135D" w14:textId="77777777" w:rsidTr="009D1C8C">
        <w:trPr>
          <w:trHeight w:val="251"/>
        </w:trPr>
        <w:tc>
          <w:tcPr>
            <w:tcW w:w="2898" w:type="dxa"/>
            <w:gridSpan w:val="2"/>
            <w:vMerge w:val="restart"/>
            <w:vAlign w:val="center"/>
          </w:tcPr>
          <w:p w14:paraId="76FC6D46"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b/>
                <w:bCs/>
                <w:sz w:val="20"/>
              </w:rPr>
              <w:t>Performance Criterion</w:t>
            </w:r>
          </w:p>
        </w:tc>
        <w:tc>
          <w:tcPr>
            <w:tcW w:w="900" w:type="dxa"/>
            <w:vMerge w:val="restart"/>
            <w:vAlign w:val="center"/>
          </w:tcPr>
          <w:p w14:paraId="4CF91B0D"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sz w:val="20"/>
              </w:rPr>
              <w:t>Units</w:t>
            </w:r>
          </w:p>
        </w:tc>
        <w:tc>
          <w:tcPr>
            <w:tcW w:w="5418" w:type="dxa"/>
            <w:gridSpan w:val="5"/>
          </w:tcPr>
          <w:p w14:paraId="0B8FAF0C"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b/>
                <w:bCs/>
                <w:sz w:val="20"/>
              </w:rPr>
              <w:t>Criterion Values</w:t>
            </w:r>
          </w:p>
        </w:tc>
      </w:tr>
      <w:tr w:rsidR="006D1215" w:rsidRPr="0046288A" w14:paraId="5B48ACFE" w14:textId="77777777" w:rsidTr="009D1C8C">
        <w:trPr>
          <w:trHeight w:val="251"/>
        </w:trPr>
        <w:tc>
          <w:tcPr>
            <w:tcW w:w="2898" w:type="dxa"/>
            <w:gridSpan w:val="2"/>
            <w:vMerge/>
          </w:tcPr>
          <w:p w14:paraId="4F628C82"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b/>
                <w:bCs/>
                <w:sz w:val="20"/>
              </w:rPr>
            </w:pPr>
          </w:p>
        </w:tc>
        <w:tc>
          <w:tcPr>
            <w:tcW w:w="900" w:type="dxa"/>
            <w:vMerge/>
          </w:tcPr>
          <w:p w14:paraId="12B53A23"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p>
        </w:tc>
        <w:tc>
          <w:tcPr>
            <w:tcW w:w="5418" w:type="dxa"/>
            <w:gridSpan w:val="5"/>
          </w:tcPr>
          <w:p w14:paraId="4D83FB33"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Weight</w:t>
            </w:r>
          </w:p>
        </w:tc>
      </w:tr>
      <w:tr w:rsidR="006D1215" w:rsidRPr="0046288A" w14:paraId="452B0971" w14:textId="77777777" w:rsidTr="009D1C8C">
        <w:tc>
          <w:tcPr>
            <w:tcW w:w="2898" w:type="dxa"/>
            <w:gridSpan w:val="2"/>
            <w:vMerge/>
          </w:tcPr>
          <w:p w14:paraId="0E216178"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p>
        </w:tc>
        <w:tc>
          <w:tcPr>
            <w:tcW w:w="900" w:type="dxa"/>
            <w:vMerge/>
          </w:tcPr>
          <w:p w14:paraId="31A5003A"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p>
        </w:tc>
        <w:tc>
          <w:tcPr>
            <w:tcW w:w="1083" w:type="dxa"/>
          </w:tcPr>
          <w:p w14:paraId="22067D6D"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Excellent</w:t>
            </w:r>
          </w:p>
        </w:tc>
        <w:tc>
          <w:tcPr>
            <w:tcW w:w="1084" w:type="dxa"/>
          </w:tcPr>
          <w:p w14:paraId="6E067598"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Very Good</w:t>
            </w:r>
          </w:p>
        </w:tc>
        <w:tc>
          <w:tcPr>
            <w:tcW w:w="1083" w:type="dxa"/>
          </w:tcPr>
          <w:p w14:paraId="08DA2E80"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Good</w:t>
            </w:r>
          </w:p>
        </w:tc>
        <w:tc>
          <w:tcPr>
            <w:tcW w:w="1084" w:type="dxa"/>
          </w:tcPr>
          <w:p w14:paraId="353695BB"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Fair</w:t>
            </w:r>
          </w:p>
        </w:tc>
        <w:tc>
          <w:tcPr>
            <w:tcW w:w="1084" w:type="dxa"/>
          </w:tcPr>
          <w:p w14:paraId="0A1AE760"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Poor</w:t>
            </w:r>
          </w:p>
        </w:tc>
      </w:tr>
      <w:tr w:rsidR="006D1215" w:rsidRPr="0046288A" w14:paraId="31D42F6B" w14:textId="77777777" w:rsidTr="009D1C8C">
        <w:tc>
          <w:tcPr>
            <w:tcW w:w="444" w:type="dxa"/>
          </w:tcPr>
          <w:p w14:paraId="1F161D67"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sz w:val="20"/>
              </w:rPr>
              <w:t>1.</w:t>
            </w:r>
          </w:p>
        </w:tc>
        <w:tc>
          <w:tcPr>
            <w:tcW w:w="2454" w:type="dxa"/>
          </w:tcPr>
          <w:p w14:paraId="2E72BABB"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sz w:val="20"/>
              </w:rPr>
              <w:t xml:space="preserve">e.g. </w:t>
            </w:r>
            <w:r w:rsidRPr="0046288A">
              <w:rPr>
                <w:b/>
                <w:bCs/>
                <w:sz w:val="20"/>
              </w:rPr>
              <w:t xml:space="preserve">Electricity use </w:t>
            </w:r>
            <w:r w:rsidRPr="0046288A">
              <w:rPr>
                <w:sz w:val="20"/>
              </w:rPr>
              <w:t>[% reduction in kW. hr consumed from Base Year]</w:t>
            </w:r>
          </w:p>
        </w:tc>
        <w:tc>
          <w:tcPr>
            <w:tcW w:w="900" w:type="dxa"/>
          </w:tcPr>
          <w:p w14:paraId="02726843"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sz w:val="20"/>
              </w:rPr>
              <w:t>0.30</w:t>
            </w:r>
          </w:p>
        </w:tc>
        <w:tc>
          <w:tcPr>
            <w:tcW w:w="1083" w:type="dxa"/>
          </w:tcPr>
          <w:p w14:paraId="7A167B06"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65</w:t>
            </w:r>
          </w:p>
        </w:tc>
        <w:tc>
          <w:tcPr>
            <w:tcW w:w="1084" w:type="dxa"/>
          </w:tcPr>
          <w:p w14:paraId="4B7A8739"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55</w:t>
            </w:r>
          </w:p>
        </w:tc>
        <w:tc>
          <w:tcPr>
            <w:tcW w:w="1083" w:type="dxa"/>
          </w:tcPr>
          <w:p w14:paraId="36A271CB"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50</w:t>
            </w:r>
          </w:p>
        </w:tc>
        <w:tc>
          <w:tcPr>
            <w:tcW w:w="1084" w:type="dxa"/>
          </w:tcPr>
          <w:p w14:paraId="10F45BA8"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40</w:t>
            </w:r>
          </w:p>
        </w:tc>
        <w:tc>
          <w:tcPr>
            <w:tcW w:w="1084" w:type="dxa"/>
          </w:tcPr>
          <w:p w14:paraId="096CE685"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30</w:t>
            </w:r>
          </w:p>
        </w:tc>
      </w:tr>
      <w:tr w:rsidR="006D1215" w:rsidRPr="0046288A" w14:paraId="639C9D40" w14:textId="77777777" w:rsidTr="009D1C8C">
        <w:tc>
          <w:tcPr>
            <w:tcW w:w="444" w:type="dxa"/>
          </w:tcPr>
          <w:p w14:paraId="342BF111"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sz w:val="20"/>
              </w:rPr>
              <w:t>2</w:t>
            </w:r>
          </w:p>
        </w:tc>
        <w:tc>
          <w:tcPr>
            <w:tcW w:w="2454" w:type="dxa"/>
          </w:tcPr>
          <w:p w14:paraId="14CBE0CF"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b/>
                <w:bCs/>
                <w:sz w:val="20"/>
              </w:rPr>
              <w:t>[Criterion 2 ]</w:t>
            </w:r>
            <w:r w:rsidRPr="0046288A">
              <w:rPr>
                <w:sz w:val="20"/>
              </w:rPr>
              <w:t xml:space="preserve"> [     ]</w:t>
            </w:r>
          </w:p>
        </w:tc>
        <w:tc>
          <w:tcPr>
            <w:tcW w:w="900" w:type="dxa"/>
          </w:tcPr>
          <w:p w14:paraId="6C7C318C"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sz w:val="20"/>
              </w:rPr>
              <w:t>0.25</w:t>
            </w:r>
          </w:p>
        </w:tc>
        <w:tc>
          <w:tcPr>
            <w:tcW w:w="1083" w:type="dxa"/>
          </w:tcPr>
          <w:p w14:paraId="7385CB95"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20</w:t>
            </w:r>
          </w:p>
        </w:tc>
        <w:tc>
          <w:tcPr>
            <w:tcW w:w="1084" w:type="dxa"/>
          </w:tcPr>
          <w:p w14:paraId="6EDFF98E"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19</w:t>
            </w:r>
          </w:p>
        </w:tc>
        <w:tc>
          <w:tcPr>
            <w:tcW w:w="1083" w:type="dxa"/>
          </w:tcPr>
          <w:p w14:paraId="2175A21E"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17</w:t>
            </w:r>
          </w:p>
        </w:tc>
        <w:tc>
          <w:tcPr>
            <w:tcW w:w="1084" w:type="dxa"/>
          </w:tcPr>
          <w:p w14:paraId="38D9112C"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16</w:t>
            </w:r>
          </w:p>
        </w:tc>
        <w:tc>
          <w:tcPr>
            <w:tcW w:w="1084" w:type="dxa"/>
          </w:tcPr>
          <w:p w14:paraId="7A748844"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15</w:t>
            </w:r>
          </w:p>
        </w:tc>
      </w:tr>
      <w:tr w:rsidR="006D1215" w:rsidRPr="0046288A" w14:paraId="6C7FF77A" w14:textId="77777777" w:rsidTr="009D1C8C">
        <w:tc>
          <w:tcPr>
            <w:tcW w:w="444" w:type="dxa"/>
          </w:tcPr>
          <w:p w14:paraId="0A498688"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sz w:val="20"/>
              </w:rPr>
              <w:t>3.</w:t>
            </w:r>
          </w:p>
        </w:tc>
        <w:tc>
          <w:tcPr>
            <w:tcW w:w="2454" w:type="dxa"/>
          </w:tcPr>
          <w:p w14:paraId="41BAC08F"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b/>
                <w:sz w:val="20"/>
              </w:rPr>
              <w:t>[Criterion 3 ]</w:t>
            </w:r>
            <w:r w:rsidRPr="0046288A">
              <w:rPr>
                <w:bCs/>
                <w:sz w:val="20"/>
              </w:rPr>
              <w:t xml:space="preserve"> [     ]</w:t>
            </w:r>
          </w:p>
        </w:tc>
        <w:tc>
          <w:tcPr>
            <w:tcW w:w="900" w:type="dxa"/>
          </w:tcPr>
          <w:p w14:paraId="347A0DC9"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sz w:val="20"/>
              </w:rPr>
              <w:t>0.15</w:t>
            </w:r>
          </w:p>
        </w:tc>
        <w:tc>
          <w:tcPr>
            <w:tcW w:w="1083" w:type="dxa"/>
          </w:tcPr>
          <w:p w14:paraId="496F97B5"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30</w:t>
            </w:r>
          </w:p>
        </w:tc>
        <w:tc>
          <w:tcPr>
            <w:tcW w:w="1084" w:type="dxa"/>
          </w:tcPr>
          <w:p w14:paraId="591BE3BA"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25</w:t>
            </w:r>
          </w:p>
        </w:tc>
        <w:tc>
          <w:tcPr>
            <w:tcW w:w="1083" w:type="dxa"/>
          </w:tcPr>
          <w:p w14:paraId="1DFC42C5"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20</w:t>
            </w:r>
          </w:p>
        </w:tc>
        <w:tc>
          <w:tcPr>
            <w:tcW w:w="1084" w:type="dxa"/>
          </w:tcPr>
          <w:p w14:paraId="719A3E21"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15</w:t>
            </w:r>
          </w:p>
        </w:tc>
        <w:tc>
          <w:tcPr>
            <w:tcW w:w="1084" w:type="dxa"/>
          </w:tcPr>
          <w:p w14:paraId="454E6B87"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10</w:t>
            </w:r>
          </w:p>
        </w:tc>
      </w:tr>
      <w:tr w:rsidR="006D1215" w:rsidRPr="0046288A" w14:paraId="26F24AB2" w14:textId="77777777" w:rsidTr="009D1C8C">
        <w:tc>
          <w:tcPr>
            <w:tcW w:w="444" w:type="dxa"/>
          </w:tcPr>
          <w:p w14:paraId="0445F092"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sz w:val="20"/>
              </w:rPr>
              <w:t>4.</w:t>
            </w:r>
          </w:p>
        </w:tc>
        <w:tc>
          <w:tcPr>
            <w:tcW w:w="2454" w:type="dxa"/>
          </w:tcPr>
          <w:p w14:paraId="0A2ABE39"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b/>
                <w:sz w:val="20"/>
              </w:rPr>
            </w:pPr>
            <w:r w:rsidRPr="0046288A">
              <w:rPr>
                <w:b/>
                <w:sz w:val="20"/>
              </w:rPr>
              <w:t xml:space="preserve">[Criterion </w:t>
            </w:r>
            <w:r w:rsidRPr="0046288A">
              <w:rPr>
                <w:sz w:val="20"/>
              </w:rPr>
              <w:t xml:space="preserve">~ </w:t>
            </w:r>
            <w:r w:rsidRPr="0046288A">
              <w:rPr>
                <w:b/>
                <w:bCs/>
                <w:sz w:val="20"/>
              </w:rPr>
              <w:t>]</w:t>
            </w:r>
            <w:r w:rsidRPr="0046288A">
              <w:rPr>
                <w:sz w:val="20"/>
              </w:rPr>
              <w:t xml:space="preserve"> [     ]</w:t>
            </w:r>
          </w:p>
        </w:tc>
        <w:tc>
          <w:tcPr>
            <w:tcW w:w="900" w:type="dxa"/>
          </w:tcPr>
          <w:p w14:paraId="24D0587E"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rPr>
                <w:sz w:val="20"/>
              </w:rPr>
            </w:pPr>
            <w:r w:rsidRPr="0046288A">
              <w:rPr>
                <w:sz w:val="20"/>
              </w:rPr>
              <w:t>0.30</w:t>
            </w:r>
          </w:p>
        </w:tc>
        <w:tc>
          <w:tcPr>
            <w:tcW w:w="1083" w:type="dxa"/>
          </w:tcPr>
          <w:p w14:paraId="67DF8DB2"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90</w:t>
            </w:r>
          </w:p>
        </w:tc>
        <w:tc>
          <w:tcPr>
            <w:tcW w:w="1084" w:type="dxa"/>
          </w:tcPr>
          <w:p w14:paraId="064BE126"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85</w:t>
            </w:r>
          </w:p>
        </w:tc>
        <w:tc>
          <w:tcPr>
            <w:tcW w:w="1083" w:type="dxa"/>
          </w:tcPr>
          <w:p w14:paraId="28092F78"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80</w:t>
            </w:r>
          </w:p>
        </w:tc>
        <w:tc>
          <w:tcPr>
            <w:tcW w:w="1084" w:type="dxa"/>
          </w:tcPr>
          <w:p w14:paraId="036EDF12"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75</w:t>
            </w:r>
          </w:p>
        </w:tc>
        <w:tc>
          <w:tcPr>
            <w:tcW w:w="1084" w:type="dxa"/>
          </w:tcPr>
          <w:p w14:paraId="4F706C29" w14:textId="77777777" w:rsidR="006D1215" w:rsidRPr="0046288A" w:rsidRDefault="006D1215" w:rsidP="009407C2">
            <w:pPr>
              <w:widowControl w:val="0"/>
              <w:tabs>
                <w:tab w:val="left" w:pos="5170"/>
                <w:tab w:val="left" w:pos="6383"/>
                <w:tab w:val="left" w:pos="7353"/>
                <w:tab w:val="left" w:pos="8379"/>
                <w:tab w:val="left" w:pos="9348"/>
              </w:tabs>
              <w:autoSpaceDE w:val="0"/>
              <w:autoSpaceDN w:val="0"/>
              <w:adjustRightInd w:val="0"/>
              <w:jc w:val="center"/>
              <w:rPr>
                <w:sz w:val="20"/>
              </w:rPr>
            </w:pPr>
            <w:r w:rsidRPr="0046288A">
              <w:rPr>
                <w:sz w:val="20"/>
              </w:rPr>
              <w:t>70</w:t>
            </w:r>
          </w:p>
        </w:tc>
      </w:tr>
    </w:tbl>
    <w:p w14:paraId="3828546C" w14:textId="77777777" w:rsidR="006D1215" w:rsidRPr="0046288A" w:rsidRDefault="006D1215" w:rsidP="009407C2">
      <w:pPr>
        <w:widowControl w:val="0"/>
        <w:tabs>
          <w:tab w:val="decimal" w:pos="4660"/>
          <w:tab w:val="decimal" w:pos="5674"/>
          <w:tab w:val="decimal" w:pos="6695"/>
          <w:tab w:val="decimal" w:pos="7681"/>
          <w:tab w:val="decimal" w:pos="8634"/>
          <w:tab w:val="decimal" w:pos="9654"/>
        </w:tabs>
        <w:autoSpaceDE w:val="0"/>
        <w:autoSpaceDN w:val="0"/>
        <w:adjustRightInd w:val="0"/>
        <w:rPr>
          <w:sz w:val="22"/>
        </w:rPr>
      </w:pPr>
    </w:p>
    <w:p w14:paraId="7E3B9131" w14:textId="77777777" w:rsidR="006D1215" w:rsidRPr="0046288A" w:rsidRDefault="006D1215" w:rsidP="009407C2">
      <w:pPr>
        <w:widowControl w:val="0"/>
        <w:tabs>
          <w:tab w:val="left" w:pos="204"/>
        </w:tabs>
        <w:autoSpaceDE w:val="0"/>
        <w:autoSpaceDN w:val="0"/>
        <w:adjustRightInd w:val="0"/>
        <w:spacing w:line="260" w:lineRule="exact"/>
        <w:rPr>
          <w:sz w:val="22"/>
        </w:rPr>
      </w:pPr>
      <w:r w:rsidRPr="0046288A">
        <w:rPr>
          <w:sz w:val="22"/>
        </w:rPr>
        <w:t>The following table demonstrates the procedure for the calculation of the “</w:t>
      </w:r>
      <w:r w:rsidRPr="0046288A">
        <w:rPr>
          <w:b/>
          <w:bCs/>
          <w:sz w:val="22"/>
        </w:rPr>
        <w:t>Composite Score</w:t>
      </w:r>
      <w:r w:rsidRPr="0046288A">
        <w:rPr>
          <w:sz w:val="22"/>
        </w:rPr>
        <w:t>”, if at the end of the year the achievements of the Service Provider are as follows:</w:t>
      </w:r>
    </w:p>
    <w:p w14:paraId="4E3DFC76" w14:textId="77777777" w:rsidR="006D1215" w:rsidRPr="0046288A" w:rsidRDefault="006D1215" w:rsidP="009407C2">
      <w:pPr>
        <w:widowControl w:val="0"/>
        <w:tabs>
          <w:tab w:val="left" w:pos="204"/>
        </w:tabs>
        <w:autoSpaceDE w:val="0"/>
        <w:autoSpaceDN w:val="0"/>
        <w:adjustRightInd w:val="0"/>
        <w:spacing w:line="260" w:lineRule="exact"/>
        <w:rPr>
          <w:sz w:val="22"/>
        </w:rPr>
      </w:pPr>
    </w:p>
    <w:tbl>
      <w:tblPr>
        <w:tblStyle w:val="TableGrid"/>
        <w:tblW w:w="0" w:type="auto"/>
        <w:tblLook w:val="01E0" w:firstRow="1" w:lastRow="1" w:firstColumn="1" w:lastColumn="1" w:noHBand="0" w:noVBand="0"/>
      </w:tblPr>
      <w:tblGrid>
        <w:gridCol w:w="468"/>
        <w:gridCol w:w="2610"/>
        <w:gridCol w:w="720"/>
      </w:tblGrid>
      <w:tr w:rsidR="006D1215" w:rsidRPr="0046288A" w14:paraId="3D4633A7" w14:textId="77777777" w:rsidTr="009D1C8C">
        <w:tc>
          <w:tcPr>
            <w:tcW w:w="468" w:type="dxa"/>
          </w:tcPr>
          <w:p w14:paraId="3B0B17DB" w14:textId="77777777" w:rsidR="006D1215" w:rsidRPr="0046288A" w:rsidRDefault="006D1215" w:rsidP="009407C2">
            <w:pPr>
              <w:widowControl w:val="0"/>
              <w:autoSpaceDE w:val="0"/>
              <w:autoSpaceDN w:val="0"/>
              <w:adjustRightInd w:val="0"/>
              <w:spacing w:line="385" w:lineRule="exact"/>
              <w:rPr>
                <w:sz w:val="22"/>
              </w:rPr>
            </w:pPr>
            <w:r w:rsidRPr="0046288A">
              <w:rPr>
                <w:sz w:val="22"/>
              </w:rPr>
              <w:t>1.</w:t>
            </w:r>
          </w:p>
        </w:tc>
        <w:tc>
          <w:tcPr>
            <w:tcW w:w="2610" w:type="dxa"/>
          </w:tcPr>
          <w:p w14:paraId="339EEFFF" w14:textId="77777777" w:rsidR="006D1215" w:rsidRPr="0046288A" w:rsidRDefault="006D1215" w:rsidP="009407C2">
            <w:pPr>
              <w:widowControl w:val="0"/>
              <w:autoSpaceDE w:val="0"/>
              <w:autoSpaceDN w:val="0"/>
              <w:adjustRightInd w:val="0"/>
              <w:spacing w:line="385" w:lineRule="exact"/>
              <w:rPr>
                <w:sz w:val="22"/>
              </w:rPr>
            </w:pPr>
            <w:r w:rsidRPr="0046288A">
              <w:rPr>
                <w:sz w:val="22"/>
              </w:rPr>
              <w:t>[e.g. Electricity use]</w:t>
            </w:r>
          </w:p>
        </w:tc>
        <w:tc>
          <w:tcPr>
            <w:tcW w:w="720" w:type="dxa"/>
          </w:tcPr>
          <w:p w14:paraId="7369CF64" w14:textId="77777777" w:rsidR="006D1215" w:rsidRPr="0046288A" w:rsidRDefault="006D1215" w:rsidP="009407C2">
            <w:pPr>
              <w:widowControl w:val="0"/>
              <w:autoSpaceDE w:val="0"/>
              <w:autoSpaceDN w:val="0"/>
              <w:adjustRightInd w:val="0"/>
              <w:spacing w:line="385" w:lineRule="exact"/>
              <w:rPr>
                <w:sz w:val="22"/>
              </w:rPr>
            </w:pPr>
            <w:r w:rsidRPr="0046288A">
              <w:rPr>
                <w:sz w:val="22"/>
              </w:rPr>
              <w:t>57</w:t>
            </w:r>
          </w:p>
        </w:tc>
      </w:tr>
      <w:tr w:rsidR="006D1215" w:rsidRPr="0046288A" w14:paraId="4BE7BA6E" w14:textId="77777777" w:rsidTr="009D1C8C">
        <w:tc>
          <w:tcPr>
            <w:tcW w:w="468" w:type="dxa"/>
          </w:tcPr>
          <w:p w14:paraId="49385F1D" w14:textId="77777777" w:rsidR="006D1215" w:rsidRPr="0046288A" w:rsidRDefault="006D1215" w:rsidP="009407C2">
            <w:pPr>
              <w:widowControl w:val="0"/>
              <w:autoSpaceDE w:val="0"/>
              <w:autoSpaceDN w:val="0"/>
              <w:adjustRightInd w:val="0"/>
              <w:spacing w:line="385" w:lineRule="exact"/>
              <w:rPr>
                <w:sz w:val="22"/>
              </w:rPr>
            </w:pPr>
            <w:r w:rsidRPr="0046288A">
              <w:rPr>
                <w:sz w:val="22"/>
              </w:rPr>
              <w:t>2.</w:t>
            </w:r>
          </w:p>
        </w:tc>
        <w:tc>
          <w:tcPr>
            <w:tcW w:w="2610" w:type="dxa"/>
          </w:tcPr>
          <w:p w14:paraId="12A5C663" w14:textId="77777777" w:rsidR="006D1215" w:rsidRPr="0046288A" w:rsidRDefault="006D1215" w:rsidP="009407C2">
            <w:pPr>
              <w:widowControl w:val="0"/>
              <w:autoSpaceDE w:val="0"/>
              <w:autoSpaceDN w:val="0"/>
              <w:adjustRightInd w:val="0"/>
              <w:spacing w:line="385" w:lineRule="exact"/>
              <w:rPr>
                <w:sz w:val="22"/>
              </w:rPr>
            </w:pPr>
            <w:r w:rsidRPr="0046288A">
              <w:rPr>
                <w:sz w:val="22"/>
              </w:rPr>
              <w:t>[Criterion 2]</w:t>
            </w:r>
          </w:p>
        </w:tc>
        <w:tc>
          <w:tcPr>
            <w:tcW w:w="720" w:type="dxa"/>
          </w:tcPr>
          <w:p w14:paraId="7CB87830" w14:textId="77777777" w:rsidR="006D1215" w:rsidRPr="0046288A" w:rsidRDefault="006D1215" w:rsidP="009407C2">
            <w:pPr>
              <w:widowControl w:val="0"/>
              <w:autoSpaceDE w:val="0"/>
              <w:autoSpaceDN w:val="0"/>
              <w:adjustRightInd w:val="0"/>
              <w:spacing w:line="385" w:lineRule="exact"/>
              <w:rPr>
                <w:sz w:val="22"/>
              </w:rPr>
            </w:pPr>
            <w:r w:rsidRPr="0046288A">
              <w:rPr>
                <w:sz w:val="22"/>
              </w:rPr>
              <w:t>22</w:t>
            </w:r>
          </w:p>
        </w:tc>
      </w:tr>
      <w:tr w:rsidR="006D1215" w:rsidRPr="0046288A" w14:paraId="7FA621AE" w14:textId="77777777" w:rsidTr="009D1C8C">
        <w:tc>
          <w:tcPr>
            <w:tcW w:w="468" w:type="dxa"/>
          </w:tcPr>
          <w:p w14:paraId="13E7E482" w14:textId="77777777" w:rsidR="006D1215" w:rsidRPr="0046288A" w:rsidRDefault="006D1215" w:rsidP="009407C2">
            <w:pPr>
              <w:widowControl w:val="0"/>
              <w:autoSpaceDE w:val="0"/>
              <w:autoSpaceDN w:val="0"/>
              <w:adjustRightInd w:val="0"/>
              <w:spacing w:line="385" w:lineRule="exact"/>
              <w:rPr>
                <w:sz w:val="22"/>
              </w:rPr>
            </w:pPr>
            <w:r w:rsidRPr="0046288A">
              <w:rPr>
                <w:sz w:val="22"/>
              </w:rPr>
              <w:t>3.</w:t>
            </w:r>
          </w:p>
        </w:tc>
        <w:tc>
          <w:tcPr>
            <w:tcW w:w="2610" w:type="dxa"/>
          </w:tcPr>
          <w:p w14:paraId="4235FAD6" w14:textId="77777777" w:rsidR="006D1215" w:rsidRPr="0046288A" w:rsidRDefault="006D1215" w:rsidP="009407C2">
            <w:pPr>
              <w:widowControl w:val="0"/>
              <w:autoSpaceDE w:val="0"/>
              <w:autoSpaceDN w:val="0"/>
              <w:adjustRightInd w:val="0"/>
              <w:spacing w:line="385" w:lineRule="exact"/>
              <w:rPr>
                <w:sz w:val="26"/>
              </w:rPr>
            </w:pPr>
            <w:r w:rsidRPr="0046288A">
              <w:rPr>
                <w:sz w:val="22"/>
              </w:rPr>
              <w:t>[Criterion 3]</w:t>
            </w:r>
          </w:p>
        </w:tc>
        <w:tc>
          <w:tcPr>
            <w:tcW w:w="720" w:type="dxa"/>
          </w:tcPr>
          <w:p w14:paraId="2BE4B2A5" w14:textId="77777777" w:rsidR="006D1215" w:rsidRPr="0046288A" w:rsidRDefault="006D1215" w:rsidP="009407C2">
            <w:pPr>
              <w:widowControl w:val="0"/>
              <w:autoSpaceDE w:val="0"/>
              <w:autoSpaceDN w:val="0"/>
              <w:adjustRightInd w:val="0"/>
              <w:spacing w:line="385" w:lineRule="exact"/>
              <w:rPr>
                <w:sz w:val="22"/>
              </w:rPr>
            </w:pPr>
            <w:r w:rsidRPr="0046288A">
              <w:rPr>
                <w:sz w:val="22"/>
              </w:rPr>
              <w:t>29</w:t>
            </w:r>
          </w:p>
        </w:tc>
      </w:tr>
      <w:tr w:rsidR="006D1215" w:rsidRPr="0046288A" w14:paraId="4F93257F" w14:textId="77777777" w:rsidTr="009D1C8C">
        <w:tc>
          <w:tcPr>
            <w:tcW w:w="468" w:type="dxa"/>
          </w:tcPr>
          <w:p w14:paraId="236703D4" w14:textId="77777777" w:rsidR="006D1215" w:rsidRPr="0046288A" w:rsidRDefault="006D1215" w:rsidP="009407C2">
            <w:pPr>
              <w:widowControl w:val="0"/>
              <w:autoSpaceDE w:val="0"/>
              <w:autoSpaceDN w:val="0"/>
              <w:adjustRightInd w:val="0"/>
              <w:spacing w:line="385" w:lineRule="exact"/>
              <w:rPr>
                <w:sz w:val="22"/>
              </w:rPr>
            </w:pPr>
            <w:r w:rsidRPr="0046288A">
              <w:rPr>
                <w:sz w:val="22"/>
              </w:rPr>
              <w:t>4.</w:t>
            </w:r>
          </w:p>
        </w:tc>
        <w:tc>
          <w:tcPr>
            <w:tcW w:w="2610" w:type="dxa"/>
          </w:tcPr>
          <w:p w14:paraId="420A99FB" w14:textId="77777777" w:rsidR="006D1215" w:rsidRPr="0046288A" w:rsidRDefault="006D1215" w:rsidP="009407C2">
            <w:pPr>
              <w:widowControl w:val="0"/>
              <w:autoSpaceDE w:val="0"/>
              <w:autoSpaceDN w:val="0"/>
              <w:adjustRightInd w:val="0"/>
              <w:spacing w:line="385" w:lineRule="exact"/>
              <w:rPr>
                <w:sz w:val="22"/>
              </w:rPr>
            </w:pPr>
            <w:r w:rsidRPr="0046288A">
              <w:rPr>
                <w:sz w:val="22"/>
              </w:rPr>
              <w:t>[Criterion 4]</w:t>
            </w:r>
          </w:p>
        </w:tc>
        <w:tc>
          <w:tcPr>
            <w:tcW w:w="720" w:type="dxa"/>
          </w:tcPr>
          <w:p w14:paraId="2BC21457" w14:textId="77777777" w:rsidR="006D1215" w:rsidRPr="0046288A" w:rsidRDefault="006D1215" w:rsidP="009407C2">
            <w:pPr>
              <w:widowControl w:val="0"/>
              <w:autoSpaceDE w:val="0"/>
              <w:autoSpaceDN w:val="0"/>
              <w:adjustRightInd w:val="0"/>
              <w:spacing w:line="385" w:lineRule="exact"/>
              <w:rPr>
                <w:sz w:val="22"/>
              </w:rPr>
            </w:pPr>
            <w:r w:rsidRPr="0046288A">
              <w:rPr>
                <w:sz w:val="22"/>
              </w:rPr>
              <w:t>69</w:t>
            </w:r>
          </w:p>
        </w:tc>
      </w:tr>
    </w:tbl>
    <w:p w14:paraId="5B125572" w14:textId="77777777" w:rsidR="006D1215" w:rsidRPr="0046288A" w:rsidRDefault="006D1215" w:rsidP="009407C2">
      <w:pPr>
        <w:widowControl w:val="0"/>
        <w:tabs>
          <w:tab w:val="decimal" w:pos="141"/>
          <w:tab w:val="left" w:pos="844"/>
          <w:tab w:val="decimal" w:pos="3911"/>
        </w:tabs>
        <w:autoSpaceDE w:val="0"/>
        <w:autoSpaceDN w:val="0"/>
        <w:adjustRightInd w:val="0"/>
        <w:spacing w:line="385" w:lineRule="exact"/>
        <w:rPr>
          <w:sz w:val="16"/>
        </w:rPr>
        <w:sectPr w:rsidR="006D1215" w:rsidRPr="0046288A" w:rsidSect="00167F61">
          <w:headerReference w:type="even" r:id="rId56"/>
          <w:headerReference w:type="default" r:id="rId57"/>
          <w:headerReference w:type="first" r:id="rId58"/>
          <w:pgSz w:w="12240" w:h="15840" w:code="1"/>
          <w:pgMar w:top="1440" w:right="1440" w:bottom="1440" w:left="1440" w:header="720" w:footer="720" w:gutter="0"/>
          <w:cols w:space="720"/>
          <w:noEndnote/>
          <w:titlePg/>
        </w:sectPr>
      </w:pPr>
    </w:p>
    <w:p w14:paraId="6A5C3927" w14:textId="6F0975D7" w:rsidR="00167F61" w:rsidRDefault="00167F61" w:rsidP="009407C2">
      <w:pPr>
        <w:widowControl w:val="0"/>
        <w:tabs>
          <w:tab w:val="left" w:pos="68"/>
          <w:tab w:val="left" w:pos="4654"/>
          <w:tab w:val="right" w:pos="12960"/>
        </w:tabs>
        <w:autoSpaceDE w:val="0"/>
        <w:autoSpaceDN w:val="0"/>
        <w:adjustRightInd w:val="0"/>
        <w:jc w:val="center"/>
        <w:rPr>
          <w:b/>
          <w:sz w:val="28"/>
          <w:szCs w:val="28"/>
        </w:rPr>
      </w:pPr>
    </w:p>
    <w:p w14:paraId="6964EE39" w14:textId="4CDA3626" w:rsidR="006D1215" w:rsidRPr="0046288A" w:rsidRDefault="006D1215" w:rsidP="009407C2">
      <w:pPr>
        <w:widowControl w:val="0"/>
        <w:tabs>
          <w:tab w:val="left" w:pos="68"/>
          <w:tab w:val="left" w:pos="4654"/>
          <w:tab w:val="right" w:pos="12960"/>
        </w:tabs>
        <w:autoSpaceDE w:val="0"/>
        <w:autoSpaceDN w:val="0"/>
        <w:adjustRightInd w:val="0"/>
        <w:jc w:val="center"/>
        <w:rPr>
          <w:b/>
          <w:sz w:val="28"/>
          <w:szCs w:val="28"/>
        </w:rPr>
      </w:pPr>
      <w:r w:rsidRPr="0046288A">
        <w:rPr>
          <w:b/>
          <w:sz w:val="28"/>
          <w:szCs w:val="28"/>
        </w:rPr>
        <w:t xml:space="preserve">Performance Incentive Compensation Appendix </w:t>
      </w:r>
    </w:p>
    <w:p w14:paraId="6013EB8E" w14:textId="77777777" w:rsidR="006D1215" w:rsidRPr="0046288A" w:rsidRDefault="006D1215" w:rsidP="009407C2">
      <w:pPr>
        <w:widowControl w:val="0"/>
        <w:tabs>
          <w:tab w:val="left" w:pos="204"/>
        </w:tabs>
        <w:autoSpaceDE w:val="0"/>
        <w:autoSpaceDN w:val="0"/>
        <w:adjustRightInd w:val="0"/>
        <w:spacing w:line="260" w:lineRule="exact"/>
        <w:rPr>
          <w:sz w:val="26"/>
        </w:rPr>
      </w:pPr>
      <w:r w:rsidRPr="0046288A">
        <w:rPr>
          <w:b/>
          <w:sz w:val="22"/>
        </w:rPr>
        <w:t xml:space="preserve">Chart </w:t>
      </w:r>
      <w:r w:rsidRPr="0046288A">
        <w:rPr>
          <w:sz w:val="26"/>
        </w:rPr>
        <w:t>1</w:t>
      </w:r>
    </w:p>
    <w:p w14:paraId="7740812C" w14:textId="77777777" w:rsidR="006D1215" w:rsidRPr="0046288A" w:rsidRDefault="006D1215" w:rsidP="009407C2">
      <w:pPr>
        <w:widowControl w:val="0"/>
        <w:tabs>
          <w:tab w:val="left" w:pos="204"/>
        </w:tabs>
        <w:autoSpaceDE w:val="0"/>
        <w:autoSpaceDN w:val="0"/>
        <w:adjustRightInd w:val="0"/>
        <w:spacing w:line="260" w:lineRule="exact"/>
        <w:rPr>
          <w:b/>
          <w:sz w:val="22"/>
        </w:rPr>
      </w:pPr>
      <w:r w:rsidRPr="0046288A">
        <w:rPr>
          <w:b/>
          <w:sz w:val="22"/>
        </w:rPr>
        <w:t>Performance Incentive Obligations</w:t>
      </w:r>
    </w:p>
    <w:p w14:paraId="00A865FB" w14:textId="77777777" w:rsidR="006D1215" w:rsidRPr="0046288A" w:rsidRDefault="006D1215" w:rsidP="009407C2">
      <w:pPr>
        <w:widowControl w:val="0"/>
        <w:tabs>
          <w:tab w:val="left" w:pos="204"/>
        </w:tabs>
        <w:autoSpaceDE w:val="0"/>
        <w:autoSpaceDN w:val="0"/>
        <w:adjustRightInd w:val="0"/>
        <w:spacing w:line="260" w:lineRule="exact"/>
        <w:rPr>
          <w:sz w:val="34"/>
        </w:rPr>
      </w:pPr>
      <w:r w:rsidRPr="0046288A">
        <w:rPr>
          <w:b/>
          <w:sz w:val="22"/>
        </w:rPr>
        <w:t xml:space="preserve">Year </w:t>
      </w:r>
      <w:r w:rsidRPr="0046288A">
        <w:rPr>
          <w:sz w:val="28"/>
        </w:rPr>
        <w:t>[1]</w:t>
      </w:r>
    </w:p>
    <w:p w14:paraId="575CFE5D" w14:textId="77777777" w:rsidR="006D1215" w:rsidRPr="0046288A" w:rsidRDefault="006D1215" w:rsidP="009407C2">
      <w:pPr>
        <w:widowControl w:val="0"/>
        <w:tabs>
          <w:tab w:val="left" w:pos="204"/>
        </w:tabs>
        <w:autoSpaceDE w:val="0"/>
        <w:autoSpaceDN w:val="0"/>
        <w:adjustRightInd w:val="0"/>
        <w:rPr>
          <w:b/>
        </w:rPr>
      </w:pPr>
    </w:p>
    <w:tbl>
      <w:tblPr>
        <w:tblStyle w:val="TableGrid"/>
        <w:tblW w:w="9918" w:type="dxa"/>
        <w:tblLook w:val="01E0" w:firstRow="1" w:lastRow="1" w:firstColumn="1" w:lastColumn="1" w:noHBand="0" w:noVBand="0"/>
      </w:tblPr>
      <w:tblGrid>
        <w:gridCol w:w="782"/>
        <w:gridCol w:w="1376"/>
        <w:gridCol w:w="1196"/>
        <w:gridCol w:w="776"/>
        <w:gridCol w:w="1378"/>
        <w:gridCol w:w="1080"/>
        <w:gridCol w:w="990"/>
        <w:gridCol w:w="1530"/>
        <w:gridCol w:w="810"/>
      </w:tblGrid>
      <w:tr w:rsidR="006D1215" w:rsidRPr="0046288A" w14:paraId="1C95099B" w14:textId="77777777" w:rsidTr="009D1C8C">
        <w:tc>
          <w:tcPr>
            <w:tcW w:w="2158" w:type="dxa"/>
            <w:gridSpan w:val="2"/>
          </w:tcPr>
          <w:p w14:paraId="259707C3" w14:textId="77777777" w:rsidR="006D1215" w:rsidRPr="0046288A" w:rsidRDefault="006D1215" w:rsidP="009407C2">
            <w:pPr>
              <w:widowControl w:val="0"/>
              <w:tabs>
                <w:tab w:val="left" w:pos="204"/>
              </w:tabs>
              <w:autoSpaceDE w:val="0"/>
              <w:autoSpaceDN w:val="0"/>
              <w:adjustRightInd w:val="0"/>
              <w:jc w:val="center"/>
              <w:rPr>
                <w:b/>
                <w:sz w:val="18"/>
                <w:szCs w:val="18"/>
              </w:rPr>
            </w:pPr>
            <w:r w:rsidRPr="0046288A">
              <w:rPr>
                <w:b/>
                <w:sz w:val="22"/>
              </w:rPr>
              <w:t>Services</w:t>
            </w:r>
          </w:p>
        </w:tc>
        <w:tc>
          <w:tcPr>
            <w:tcW w:w="1196" w:type="dxa"/>
          </w:tcPr>
          <w:p w14:paraId="2E1177D7" w14:textId="77777777" w:rsidR="006D1215" w:rsidRPr="0046288A" w:rsidRDefault="006D1215" w:rsidP="009407C2">
            <w:pPr>
              <w:widowControl w:val="0"/>
              <w:tabs>
                <w:tab w:val="left" w:pos="204"/>
              </w:tabs>
              <w:autoSpaceDE w:val="0"/>
              <w:autoSpaceDN w:val="0"/>
              <w:adjustRightInd w:val="0"/>
              <w:jc w:val="center"/>
              <w:rPr>
                <w:b/>
                <w:sz w:val="18"/>
                <w:szCs w:val="18"/>
              </w:rPr>
            </w:pPr>
          </w:p>
        </w:tc>
        <w:tc>
          <w:tcPr>
            <w:tcW w:w="776" w:type="dxa"/>
          </w:tcPr>
          <w:p w14:paraId="6F2F4F31" w14:textId="77777777" w:rsidR="006D1215" w:rsidRPr="0046288A" w:rsidRDefault="006D1215" w:rsidP="009407C2">
            <w:pPr>
              <w:widowControl w:val="0"/>
              <w:tabs>
                <w:tab w:val="left" w:pos="204"/>
              </w:tabs>
              <w:autoSpaceDE w:val="0"/>
              <w:autoSpaceDN w:val="0"/>
              <w:adjustRightInd w:val="0"/>
              <w:jc w:val="center"/>
              <w:rPr>
                <w:b/>
                <w:sz w:val="18"/>
                <w:szCs w:val="18"/>
              </w:rPr>
            </w:pPr>
          </w:p>
        </w:tc>
        <w:tc>
          <w:tcPr>
            <w:tcW w:w="5788" w:type="dxa"/>
            <w:gridSpan w:val="5"/>
          </w:tcPr>
          <w:p w14:paraId="04FDEDB6" w14:textId="77777777" w:rsidR="006D1215" w:rsidRPr="0046288A" w:rsidRDefault="006D1215" w:rsidP="009407C2">
            <w:pPr>
              <w:widowControl w:val="0"/>
              <w:tabs>
                <w:tab w:val="left" w:pos="204"/>
              </w:tabs>
              <w:autoSpaceDE w:val="0"/>
              <w:autoSpaceDN w:val="0"/>
              <w:adjustRightInd w:val="0"/>
              <w:jc w:val="center"/>
              <w:rPr>
                <w:b/>
                <w:sz w:val="22"/>
                <w:szCs w:val="22"/>
              </w:rPr>
            </w:pPr>
            <w:r w:rsidRPr="0046288A">
              <w:rPr>
                <w:b/>
                <w:sz w:val="22"/>
                <w:szCs w:val="22"/>
              </w:rPr>
              <w:t>Criterion Values</w:t>
            </w:r>
          </w:p>
        </w:tc>
      </w:tr>
      <w:tr w:rsidR="006D1215" w:rsidRPr="0046288A" w14:paraId="3AFCF39D" w14:textId="77777777" w:rsidTr="009D1C8C">
        <w:tc>
          <w:tcPr>
            <w:tcW w:w="782" w:type="dxa"/>
          </w:tcPr>
          <w:p w14:paraId="1C9E326A" w14:textId="77777777" w:rsidR="006D1215" w:rsidRPr="0046288A" w:rsidRDefault="006D1215" w:rsidP="009407C2">
            <w:pPr>
              <w:widowControl w:val="0"/>
              <w:tabs>
                <w:tab w:val="left" w:pos="204"/>
              </w:tabs>
              <w:autoSpaceDE w:val="0"/>
              <w:autoSpaceDN w:val="0"/>
              <w:adjustRightInd w:val="0"/>
              <w:jc w:val="center"/>
              <w:rPr>
                <w:sz w:val="18"/>
                <w:szCs w:val="18"/>
              </w:rPr>
            </w:pPr>
            <w:r w:rsidRPr="0046288A">
              <w:rPr>
                <w:b/>
                <w:sz w:val="18"/>
                <w:szCs w:val="18"/>
              </w:rPr>
              <w:t>Apndx. Ref.</w:t>
            </w:r>
          </w:p>
        </w:tc>
        <w:tc>
          <w:tcPr>
            <w:tcW w:w="1376" w:type="dxa"/>
          </w:tcPr>
          <w:p w14:paraId="7C00BB56" w14:textId="77777777" w:rsidR="006D1215" w:rsidRPr="0046288A" w:rsidRDefault="006D1215" w:rsidP="009407C2">
            <w:pPr>
              <w:widowControl w:val="0"/>
              <w:tabs>
                <w:tab w:val="left" w:pos="204"/>
              </w:tabs>
              <w:autoSpaceDE w:val="0"/>
              <w:autoSpaceDN w:val="0"/>
              <w:adjustRightInd w:val="0"/>
              <w:jc w:val="center"/>
              <w:rPr>
                <w:sz w:val="18"/>
                <w:szCs w:val="18"/>
              </w:rPr>
            </w:pPr>
            <w:r w:rsidRPr="0046288A">
              <w:rPr>
                <w:b/>
                <w:sz w:val="18"/>
                <w:szCs w:val="18"/>
              </w:rPr>
              <w:t>Performance Criterion</w:t>
            </w:r>
          </w:p>
        </w:tc>
        <w:tc>
          <w:tcPr>
            <w:tcW w:w="1196" w:type="dxa"/>
          </w:tcPr>
          <w:p w14:paraId="431FC03D" w14:textId="77777777" w:rsidR="006D1215" w:rsidRPr="0046288A" w:rsidRDefault="006D1215" w:rsidP="009407C2">
            <w:pPr>
              <w:widowControl w:val="0"/>
              <w:tabs>
                <w:tab w:val="left" w:pos="204"/>
              </w:tabs>
              <w:autoSpaceDE w:val="0"/>
              <w:autoSpaceDN w:val="0"/>
              <w:adjustRightInd w:val="0"/>
              <w:jc w:val="center"/>
              <w:rPr>
                <w:sz w:val="18"/>
                <w:szCs w:val="18"/>
              </w:rPr>
            </w:pPr>
            <w:r w:rsidRPr="0046288A">
              <w:rPr>
                <w:b/>
                <w:sz w:val="18"/>
                <w:szCs w:val="18"/>
              </w:rPr>
              <w:t>Units</w:t>
            </w:r>
          </w:p>
        </w:tc>
        <w:tc>
          <w:tcPr>
            <w:tcW w:w="776" w:type="dxa"/>
          </w:tcPr>
          <w:p w14:paraId="341EB083" w14:textId="77777777" w:rsidR="006D1215" w:rsidRPr="0046288A" w:rsidRDefault="006D1215" w:rsidP="009407C2">
            <w:pPr>
              <w:widowControl w:val="0"/>
              <w:tabs>
                <w:tab w:val="left" w:pos="204"/>
              </w:tabs>
              <w:autoSpaceDE w:val="0"/>
              <w:autoSpaceDN w:val="0"/>
              <w:adjustRightInd w:val="0"/>
              <w:jc w:val="center"/>
              <w:rPr>
                <w:sz w:val="18"/>
                <w:szCs w:val="18"/>
              </w:rPr>
            </w:pPr>
            <w:r w:rsidRPr="0046288A">
              <w:rPr>
                <w:b/>
                <w:sz w:val="18"/>
                <w:szCs w:val="18"/>
              </w:rPr>
              <w:t>Weight</w:t>
            </w:r>
          </w:p>
        </w:tc>
        <w:tc>
          <w:tcPr>
            <w:tcW w:w="1378" w:type="dxa"/>
          </w:tcPr>
          <w:p w14:paraId="18666EF4" w14:textId="77777777" w:rsidR="006D1215" w:rsidRPr="0046288A" w:rsidRDefault="006D1215" w:rsidP="009407C2">
            <w:pPr>
              <w:widowControl w:val="0"/>
              <w:tabs>
                <w:tab w:val="left" w:pos="204"/>
              </w:tabs>
              <w:autoSpaceDE w:val="0"/>
              <w:autoSpaceDN w:val="0"/>
              <w:adjustRightInd w:val="0"/>
              <w:jc w:val="center"/>
              <w:rPr>
                <w:b/>
                <w:sz w:val="18"/>
                <w:szCs w:val="18"/>
              </w:rPr>
            </w:pPr>
            <w:r w:rsidRPr="0046288A">
              <w:rPr>
                <w:b/>
                <w:sz w:val="18"/>
                <w:szCs w:val="18"/>
              </w:rPr>
              <w:t>Excellent</w:t>
            </w:r>
          </w:p>
          <w:p w14:paraId="2CBB468E" w14:textId="77777777" w:rsidR="006D1215" w:rsidRPr="0046288A" w:rsidRDefault="006D1215" w:rsidP="009407C2">
            <w:pPr>
              <w:widowControl w:val="0"/>
              <w:tabs>
                <w:tab w:val="left" w:pos="204"/>
              </w:tabs>
              <w:autoSpaceDE w:val="0"/>
              <w:autoSpaceDN w:val="0"/>
              <w:adjustRightInd w:val="0"/>
              <w:jc w:val="center"/>
              <w:rPr>
                <w:sz w:val="18"/>
                <w:szCs w:val="18"/>
              </w:rPr>
            </w:pPr>
            <w:r w:rsidRPr="0046288A">
              <w:rPr>
                <w:b/>
                <w:sz w:val="18"/>
                <w:szCs w:val="18"/>
              </w:rPr>
              <w:t>5</w:t>
            </w:r>
          </w:p>
        </w:tc>
        <w:tc>
          <w:tcPr>
            <w:tcW w:w="1080" w:type="dxa"/>
          </w:tcPr>
          <w:p w14:paraId="278E8D1B" w14:textId="77777777" w:rsidR="006D1215" w:rsidRPr="0046288A" w:rsidRDefault="006D1215" w:rsidP="009407C2">
            <w:pPr>
              <w:widowControl w:val="0"/>
              <w:tabs>
                <w:tab w:val="left" w:pos="204"/>
              </w:tabs>
              <w:autoSpaceDE w:val="0"/>
              <w:autoSpaceDN w:val="0"/>
              <w:adjustRightInd w:val="0"/>
              <w:jc w:val="center"/>
              <w:rPr>
                <w:b/>
                <w:sz w:val="18"/>
                <w:szCs w:val="18"/>
              </w:rPr>
            </w:pPr>
            <w:r w:rsidRPr="0046288A">
              <w:rPr>
                <w:b/>
                <w:sz w:val="18"/>
                <w:szCs w:val="18"/>
              </w:rPr>
              <w:t>Very Good</w:t>
            </w:r>
          </w:p>
          <w:p w14:paraId="22C7FE48" w14:textId="77777777" w:rsidR="006D1215" w:rsidRPr="0046288A" w:rsidRDefault="006D1215" w:rsidP="009407C2">
            <w:pPr>
              <w:widowControl w:val="0"/>
              <w:tabs>
                <w:tab w:val="left" w:pos="204"/>
              </w:tabs>
              <w:autoSpaceDE w:val="0"/>
              <w:autoSpaceDN w:val="0"/>
              <w:adjustRightInd w:val="0"/>
              <w:jc w:val="center"/>
              <w:rPr>
                <w:sz w:val="18"/>
                <w:szCs w:val="18"/>
              </w:rPr>
            </w:pPr>
            <w:r w:rsidRPr="0046288A">
              <w:rPr>
                <w:b/>
                <w:sz w:val="18"/>
                <w:szCs w:val="18"/>
              </w:rPr>
              <w:t>4</w:t>
            </w:r>
          </w:p>
        </w:tc>
        <w:tc>
          <w:tcPr>
            <w:tcW w:w="990" w:type="dxa"/>
          </w:tcPr>
          <w:p w14:paraId="6D72CFD8" w14:textId="77777777" w:rsidR="006D1215" w:rsidRPr="0046288A" w:rsidRDefault="006D1215" w:rsidP="009407C2">
            <w:pPr>
              <w:widowControl w:val="0"/>
              <w:tabs>
                <w:tab w:val="left" w:pos="204"/>
              </w:tabs>
              <w:autoSpaceDE w:val="0"/>
              <w:autoSpaceDN w:val="0"/>
              <w:adjustRightInd w:val="0"/>
              <w:jc w:val="center"/>
              <w:rPr>
                <w:b/>
                <w:sz w:val="18"/>
                <w:szCs w:val="18"/>
              </w:rPr>
            </w:pPr>
            <w:r w:rsidRPr="0046288A">
              <w:rPr>
                <w:b/>
                <w:sz w:val="18"/>
                <w:szCs w:val="18"/>
              </w:rPr>
              <w:t>Good</w:t>
            </w:r>
          </w:p>
          <w:p w14:paraId="689C7A71" w14:textId="77777777" w:rsidR="006D1215" w:rsidRPr="0046288A" w:rsidRDefault="006D1215" w:rsidP="009407C2">
            <w:pPr>
              <w:widowControl w:val="0"/>
              <w:tabs>
                <w:tab w:val="left" w:pos="204"/>
              </w:tabs>
              <w:autoSpaceDE w:val="0"/>
              <w:autoSpaceDN w:val="0"/>
              <w:adjustRightInd w:val="0"/>
              <w:jc w:val="center"/>
              <w:rPr>
                <w:sz w:val="18"/>
                <w:szCs w:val="18"/>
              </w:rPr>
            </w:pPr>
            <w:r w:rsidRPr="0046288A">
              <w:rPr>
                <w:b/>
                <w:sz w:val="18"/>
                <w:szCs w:val="18"/>
              </w:rPr>
              <w:t>3</w:t>
            </w:r>
          </w:p>
        </w:tc>
        <w:tc>
          <w:tcPr>
            <w:tcW w:w="1530" w:type="dxa"/>
          </w:tcPr>
          <w:p w14:paraId="56122D52" w14:textId="77777777" w:rsidR="006D1215" w:rsidRPr="0046288A" w:rsidRDefault="006D1215" w:rsidP="009407C2">
            <w:pPr>
              <w:widowControl w:val="0"/>
              <w:tabs>
                <w:tab w:val="left" w:pos="204"/>
              </w:tabs>
              <w:autoSpaceDE w:val="0"/>
              <w:autoSpaceDN w:val="0"/>
              <w:adjustRightInd w:val="0"/>
              <w:jc w:val="center"/>
              <w:rPr>
                <w:b/>
                <w:sz w:val="18"/>
                <w:szCs w:val="18"/>
              </w:rPr>
            </w:pPr>
            <w:r w:rsidRPr="0046288A">
              <w:rPr>
                <w:b/>
                <w:sz w:val="18"/>
                <w:szCs w:val="18"/>
              </w:rPr>
              <w:t>Fair</w:t>
            </w:r>
          </w:p>
          <w:p w14:paraId="12618EB0" w14:textId="77777777" w:rsidR="006D1215" w:rsidRPr="0046288A" w:rsidRDefault="006D1215" w:rsidP="009407C2">
            <w:pPr>
              <w:widowControl w:val="0"/>
              <w:tabs>
                <w:tab w:val="left" w:pos="204"/>
              </w:tabs>
              <w:autoSpaceDE w:val="0"/>
              <w:autoSpaceDN w:val="0"/>
              <w:adjustRightInd w:val="0"/>
              <w:jc w:val="center"/>
              <w:rPr>
                <w:sz w:val="18"/>
                <w:szCs w:val="18"/>
              </w:rPr>
            </w:pPr>
            <w:r w:rsidRPr="0046288A">
              <w:rPr>
                <w:b/>
                <w:sz w:val="18"/>
                <w:szCs w:val="18"/>
              </w:rPr>
              <w:t>2</w:t>
            </w:r>
          </w:p>
        </w:tc>
        <w:tc>
          <w:tcPr>
            <w:tcW w:w="810" w:type="dxa"/>
          </w:tcPr>
          <w:p w14:paraId="43ABBEFE" w14:textId="77777777" w:rsidR="006D1215" w:rsidRPr="0046288A" w:rsidRDefault="006D1215" w:rsidP="009407C2">
            <w:pPr>
              <w:widowControl w:val="0"/>
              <w:tabs>
                <w:tab w:val="left" w:pos="204"/>
              </w:tabs>
              <w:autoSpaceDE w:val="0"/>
              <w:autoSpaceDN w:val="0"/>
              <w:adjustRightInd w:val="0"/>
              <w:jc w:val="center"/>
              <w:rPr>
                <w:b/>
                <w:sz w:val="18"/>
                <w:szCs w:val="18"/>
              </w:rPr>
            </w:pPr>
            <w:r w:rsidRPr="0046288A">
              <w:rPr>
                <w:b/>
                <w:sz w:val="18"/>
                <w:szCs w:val="18"/>
              </w:rPr>
              <w:t>Poor</w:t>
            </w:r>
          </w:p>
          <w:p w14:paraId="2ECAF3EF" w14:textId="77777777" w:rsidR="006D1215" w:rsidRPr="0046288A" w:rsidRDefault="006D1215" w:rsidP="009407C2">
            <w:pPr>
              <w:widowControl w:val="0"/>
              <w:tabs>
                <w:tab w:val="left" w:pos="204"/>
              </w:tabs>
              <w:autoSpaceDE w:val="0"/>
              <w:autoSpaceDN w:val="0"/>
              <w:adjustRightInd w:val="0"/>
              <w:jc w:val="center"/>
              <w:rPr>
                <w:sz w:val="18"/>
                <w:szCs w:val="18"/>
              </w:rPr>
            </w:pPr>
            <w:r w:rsidRPr="0046288A">
              <w:rPr>
                <w:b/>
                <w:sz w:val="18"/>
                <w:szCs w:val="18"/>
              </w:rPr>
              <w:t>1</w:t>
            </w:r>
          </w:p>
        </w:tc>
      </w:tr>
      <w:tr w:rsidR="006D1215" w:rsidRPr="0046288A" w14:paraId="7C4C64C1" w14:textId="77777777" w:rsidTr="009D1C8C">
        <w:tc>
          <w:tcPr>
            <w:tcW w:w="782" w:type="dxa"/>
          </w:tcPr>
          <w:p w14:paraId="151A9512" w14:textId="77777777" w:rsidR="006D1215" w:rsidRPr="0046288A" w:rsidRDefault="006D1215" w:rsidP="009407C2">
            <w:pPr>
              <w:widowControl w:val="0"/>
              <w:tabs>
                <w:tab w:val="left" w:pos="204"/>
              </w:tabs>
              <w:autoSpaceDE w:val="0"/>
              <w:autoSpaceDN w:val="0"/>
              <w:adjustRightInd w:val="0"/>
            </w:pPr>
          </w:p>
        </w:tc>
        <w:tc>
          <w:tcPr>
            <w:tcW w:w="1376" w:type="dxa"/>
          </w:tcPr>
          <w:p w14:paraId="37D58E82" w14:textId="77777777" w:rsidR="006D1215" w:rsidRPr="0046288A" w:rsidRDefault="006D1215" w:rsidP="009407C2">
            <w:pPr>
              <w:widowControl w:val="0"/>
              <w:tabs>
                <w:tab w:val="left" w:pos="204"/>
              </w:tabs>
              <w:autoSpaceDE w:val="0"/>
              <w:autoSpaceDN w:val="0"/>
              <w:adjustRightInd w:val="0"/>
            </w:pPr>
            <w:r w:rsidRPr="0046288A">
              <w:rPr>
                <w:b/>
                <w:bCs/>
              </w:rPr>
              <w:t>[</w:t>
            </w:r>
            <w:r w:rsidRPr="0046288A">
              <w:rPr>
                <w:b/>
                <w:bCs/>
                <w:sz w:val="18"/>
              </w:rPr>
              <w:t>Development of Plans and Programs</w:t>
            </w:r>
            <w:r w:rsidRPr="0046288A">
              <w:rPr>
                <w:b/>
                <w:bCs/>
                <w:sz w:val="18"/>
                <w:vertAlign w:val="superscript"/>
              </w:rPr>
              <w:t xml:space="preserve">1 </w:t>
            </w:r>
            <w:r w:rsidRPr="0046288A">
              <w:rPr>
                <w:b/>
                <w:bCs/>
                <w:sz w:val="22"/>
              </w:rPr>
              <w:t>]</w:t>
            </w:r>
          </w:p>
        </w:tc>
        <w:tc>
          <w:tcPr>
            <w:tcW w:w="1196" w:type="dxa"/>
          </w:tcPr>
          <w:p w14:paraId="16C8E932" w14:textId="77777777" w:rsidR="006D1215" w:rsidRPr="0046288A" w:rsidRDefault="006D1215" w:rsidP="009407C2">
            <w:pPr>
              <w:widowControl w:val="0"/>
              <w:tabs>
                <w:tab w:val="left" w:pos="204"/>
              </w:tabs>
              <w:autoSpaceDE w:val="0"/>
              <w:autoSpaceDN w:val="0"/>
              <w:adjustRightInd w:val="0"/>
            </w:pPr>
            <w:r w:rsidRPr="0046288A">
              <w:rPr>
                <w:sz w:val="18"/>
              </w:rPr>
              <w:t>Quality and Timeliness</w:t>
            </w:r>
          </w:p>
        </w:tc>
        <w:tc>
          <w:tcPr>
            <w:tcW w:w="776" w:type="dxa"/>
          </w:tcPr>
          <w:p w14:paraId="34A6E015" w14:textId="77777777" w:rsidR="006D1215" w:rsidRPr="0046288A" w:rsidRDefault="006D1215" w:rsidP="009407C2">
            <w:pPr>
              <w:widowControl w:val="0"/>
              <w:tabs>
                <w:tab w:val="left" w:pos="204"/>
              </w:tabs>
              <w:autoSpaceDE w:val="0"/>
              <w:autoSpaceDN w:val="0"/>
              <w:adjustRightInd w:val="0"/>
            </w:pPr>
            <w:r w:rsidRPr="0046288A">
              <w:rPr>
                <w:sz w:val="18"/>
              </w:rPr>
              <w:t>[0 45]</w:t>
            </w:r>
          </w:p>
        </w:tc>
        <w:tc>
          <w:tcPr>
            <w:tcW w:w="1378" w:type="dxa"/>
          </w:tcPr>
          <w:p w14:paraId="00EF52F6" w14:textId="77777777" w:rsidR="006D1215" w:rsidRPr="0046288A" w:rsidRDefault="006D1215" w:rsidP="009407C2">
            <w:pPr>
              <w:widowControl w:val="0"/>
              <w:tabs>
                <w:tab w:val="left" w:pos="204"/>
              </w:tabs>
              <w:autoSpaceDE w:val="0"/>
              <w:autoSpaceDN w:val="0"/>
              <w:adjustRightInd w:val="0"/>
            </w:pPr>
            <w:r w:rsidRPr="0046288A">
              <w:rPr>
                <w:sz w:val="18"/>
              </w:rPr>
              <w:t>Completed on time with no need for revision to the substance of the document</w:t>
            </w:r>
          </w:p>
        </w:tc>
        <w:tc>
          <w:tcPr>
            <w:tcW w:w="1080" w:type="dxa"/>
          </w:tcPr>
          <w:p w14:paraId="784E45DC" w14:textId="77777777" w:rsidR="006D1215" w:rsidRPr="0046288A" w:rsidRDefault="006D1215" w:rsidP="009407C2">
            <w:pPr>
              <w:widowControl w:val="0"/>
              <w:tabs>
                <w:tab w:val="left" w:pos="204"/>
              </w:tabs>
              <w:autoSpaceDE w:val="0"/>
              <w:autoSpaceDN w:val="0"/>
              <w:adjustRightInd w:val="0"/>
            </w:pPr>
            <w:r w:rsidRPr="0046288A">
              <w:rPr>
                <w:sz w:val="18"/>
              </w:rPr>
              <w:t xml:space="preserve">N/A </w:t>
            </w:r>
          </w:p>
        </w:tc>
        <w:tc>
          <w:tcPr>
            <w:tcW w:w="990" w:type="dxa"/>
          </w:tcPr>
          <w:p w14:paraId="6DDB065A" w14:textId="77777777" w:rsidR="006D1215" w:rsidRPr="0046288A" w:rsidRDefault="006D1215" w:rsidP="009407C2">
            <w:pPr>
              <w:widowControl w:val="0"/>
              <w:tabs>
                <w:tab w:val="left" w:pos="204"/>
              </w:tabs>
              <w:autoSpaceDE w:val="0"/>
              <w:autoSpaceDN w:val="0"/>
              <w:adjustRightInd w:val="0"/>
            </w:pPr>
            <w:r w:rsidRPr="0046288A">
              <w:rPr>
                <w:sz w:val="18"/>
              </w:rPr>
              <w:t xml:space="preserve">N/A </w:t>
            </w:r>
          </w:p>
        </w:tc>
        <w:tc>
          <w:tcPr>
            <w:tcW w:w="1530" w:type="dxa"/>
          </w:tcPr>
          <w:p w14:paraId="068F92A0" w14:textId="77777777" w:rsidR="006D1215" w:rsidRPr="0046288A" w:rsidRDefault="006D1215" w:rsidP="009407C2">
            <w:pPr>
              <w:widowControl w:val="0"/>
              <w:tabs>
                <w:tab w:val="left" w:pos="204"/>
              </w:tabs>
              <w:autoSpaceDE w:val="0"/>
              <w:autoSpaceDN w:val="0"/>
              <w:adjustRightInd w:val="0"/>
            </w:pPr>
            <w:r w:rsidRPr="0046288A">
              <w:rPr>
                <w:sz w:val="18"/>
              </w:rPr>
              <w:t>Completed on time but requires revision to the substance of the document</w:t>
            </w:r>
          </w:p>
        </w:tc>
        <w:tc>
          <w:tcPr>
            <w:tcW w:w="810" w:type="dxa"/>
          </w:tcPr>
          <w:p w14:paraId="4CF8B534" w14:textId="77777777" w:rsidR="006D1215" w:rsidRPr="0046288A" w:rsidRDefault="006D1215" w:rsidP="009407C2">
            <w:pPr>
              <w:widowControl w:val="0"/>
              <w:tabs>
                <w:tab w:val="left" w:pos="204"/>
              </w:tabs>
              <w:autoSpaceDE w:val="0"/>
              <w:autoSpaceDN w:val="0"/>
              <w:adjustRightInd w:val="0"/>
            </w:pPr>
            <w:r w:rsidRPr="0046288A">
              <w:rPr>
                <w:sz w:val="18"/>
              </w:rPr>
              <w:t>N/A</w:t>
            </w:r>
          </w:p>
        </w:tc>
      </w:tr>
      <w:tr w:rsidR="006D1215" w:rsidRPr="0046288A" w14:paraId="23A7E3D0" w14:textId="77777777" w:rsidTr="009D1C8C">
        <w:tc>
          <w:tcPr>
            <w:tcW w:w="782" w:type="dxa"/>
          </w:tcPr>
          <w:p w14:paraId="19C22A4A" w14:textId="77777777" w:rsidR="006D1215" w:rsidRPr="0046288A" w:rsidRDefault="006D1215" w:rsidP="009407C2">
            <w:pPr>
              <w:widowControl w:val="0"/>
              <w:tabs>
                <w:tab w:val="left" w:pos="204"/>
              </w:tabs>
              <w:autoSpaceDE w:val="0"/>
              <w:autoSpaceDN w:val="0"/>
              <w:adjustRightInd w:val="0"/>
            </w:pPr>
          </w:p>
        </w:tc>
        <w:tc>
          <w:tcPr>
            <w:tcW w:w="1376" w:type="dxa"/>
          </w:tcPr>
          <w:p w14:paraId="48DD1B32" w14:textId="77777777" w:rsidR="006D1215" w:rsidRPr="0046288A" w:rsidRDefault="006D1215" w:rsidP="009407C2">
            <w:pPr>
              <w:widowControl w:val="0"/>
              <w:tabs>
                <w:tab w:val="left" w:pos="204"/>
              </w:tabs>
              <w:autoSpaceDE w:val="0"/>
              <w:autoSpaceDN w:val="0"/>
              <w:adjustRightInd w:val="0"/>
            </w:pPr>
            <w:r w:rsidRPr="0046288A">
              <w:rPr>
                <w:sz w:val="18"/>
              </w:rPr>
              <w:t>[</w:t>
            </w:r>
            <w:r w:rsidRPr="0046288A">
              <w:rPr>
                <w:b/>
                <w:sz w:val="18"/>
              </w:rPr>
              <w:t>Energy Management]</w:t>
            </w:r>
          </w:p>
        </w:tc>
        <w:tc>
          <w:tcPr>
            <w:tcW w:w="1196" w:type="dxa"/>
          </w:tcPr>
          <w:p w14:paraId="65691D7C" w14:textId="77777777" w:rsidR="006D1215" w:rsidRPr="0046288A" w:rsidRDefault="006D1215" w:rsidP="009407C2">
            <w:pPr>
              <w:widowControl w:val="0"/>
              <w:tabs>
                <w:tab w:val="left" w:pos="204"/>
              </w:tabs>
              <w:autoSpaceDE w:val="0"/>
              <w:autoSpaceDN w:val="0"/>
              <w:adjustRightInd w:val="0"/>
            </w:pPr>
            <w:r w:rsidRPr="0046288A">
              <w:rPr>
                <w:sz w:val="18"/>
              </w:rPr>
              <w:t>% reduction of kilowatt hours of electricity per unit produced from Base Year</w:t>
            </w:r>
          </w:p>
        </w:tc>
        <w:tc>
          <w:tcPr>
            <w:tcW w:w="776" w:type="dxa"/>
          </w:tcPr>
          <w:p w14:paraId="0C9D1377" w14:textId="77777777" w:rsidR="006D1215" w:rsidRPr="0046288A" w:rsidRDefault="006D1215" w:rsidP="009407C2">
            <w:pPr>
              <w:widowControl w:val="0"/>
              <w:tabs>
                <w:tab w:val="left" w:pos="204"/>
              </w:tabs>
              <w:autoSpaceDE w:val="0"/>
              <w:autoSpaceDN w:val="0"/>
              <w:adjustRightInd w:val="0"/>
            </w:pPr>
            <w:r w:rsidRPr="0046288A">
              <w:rPr>
                <w:sz w:val="18"/>
              </w:rPr>
              <w:t>[0.25]</w:t>
            </w:r>
          </w:p>
        </w:tc>
        <w:tc>
          <w:tcPr>
            <w:tcW w:w="1378" w:type="dxa"/>
          </w:tcPr>
          <w:p w14:paraId="0100618D" w14:textId="77777777" w:rsidR="006D1215" w:rsidRPr="0046288A" w:rsidRDefault="006D1215" w:rsidP="009407C2">
            <w:pPr>
              <w:widowControl w:val="0"/>
              <w:tabs>
                <w:tab w:val="left" w:pos="204"/>
              </w:tabs>
              <w:autoSpaceDE w:val="0"/>
              <w:autoSpaceDN w:val="0"/>
              <w:adjustRightInd w:val="0"/>
            </w:pPr>
            <w:r w:rsidRPr="0046288A">
              <w:rPr>
                <w:sz w:val="18"/>
              </w:rPr>
              <w:t>4</w:t>
            </w:r>
          </w:p>
        </w:tc>
        <w:tc>
          <w:tcPr>
            <w:tcW w:w="1080" w:type="dxa"/>
          </w:tcPr>
          <w:p w14:paraId="06AAFCDF" w14:textId="77777777" w:rsidR="006D1215" w:rsidRPr="0046288A" w:rsidRDefault="006D1215" w:rsidP="009407C2">
            <w:pPr>
              <w:widowControl w:val="0"/>
              <w:tabs>
                <w:tab w:val="left" w:pos="204"/>
              </w:tabs>
              <w:autoSpaceDE w:val="0"/>
              <w:autoSpaceDN w:val="0"/>
              <w:adjustRightInd w:val="0"/>
            </w:pPr>
            <w:r w:rsidRPr="0046288A">
              <w:rPr>
                <w:sz w:val="18"/>
              </w:rPr>
              <w:t>3.5</w:t>
            </w:r>
          </w:p>
        </w:tc>
        <w:tc>
          <w:tcPr>
            <w:tcW w:w="990" w:type="dxa"/>
          </w:tcPr>
          <w:p w14:paraId="68B3B5A7" w14:textId="77777777" w:rsidR="006D1215" w:rsidRPr="0046288A" w:rsidRDefault="006D1215" w:rsidP="009407C2">
            <w:pPr>
              <w:widowControl w:val="0"/>
              <w:tabs>
                <w:tab w:val="left" w:pos="204"/>
              </w:tabs>
              <w:autoSpaceDE w:val="0"/>
              <w:autoSpaceDN w:val="0"/>
              <w:adjustRightInd w:val="0"/>
            </w:pPr>
            <w:r w:rsidRPr="0046288A">
              <w:rPr>
                <w:sz w:val="18"/>
              </w:rPr>
              <w:t>3</w:t>
            </w:r>
          </w:p>
        </w:tc>
        <w:tc>
          <w:tcPr>
            <w:tcW w:w="1530" w:type="dxa"/>
          </w:tcPr>
          <w:p w14:paraId="514CA74F" w14:textId="77777777" w:rsidR="006D1215" w:rsidRPr="0046288A" w:rsidRDefault="006D1215" w:rsidP="009407C2">
            <w:pPr>
              <w:widowControl w:val="0"/>
              <w:tabs>
                <w:tab w:val="left" w:pos="204"/>
              </w:tabs>
              <w:autoSpaceDE w:val="0"/>
              <w:autoSpaceDN w:val="0"/>
              <w:adjustRightInd w:val="0"/>
            </w:pPr>
            <w:r w:rsidRPr="0046288A">
              <w:rPr>
                <w:sz w:val="18"/>
              </w:rPr>
              <w:t>2.5</w:t>
            </w:r>
          </w:p>
        </w:tc>
        <w:tc>
          <w:tcPr>
            <w:tcW w:w="810" w:type="dxa"/>
          </w:tcPr>
          <w:p w14:paraId="04BB61E9" w14:textId="77777777" w:rsidR="006D1215" w:rsidRPr="0046288A" w:rsidRDefault="006D1215" w:rsidP="009407C2">
            <w:pPr>
              <w:widowControl w:val="0"/>
              <w:tabs>
                <w:tab w:val="left" w:pos="204"/>
              </w:tabs>
              <w:autoSpaceDE w:val="0"/>
              <w:autoSpaceDN w:val="0"/>
              <w:adjustRightInd w:val="0"/>
            </w:pPr>
            <w:r w:rsidRPr="0046288A">
              <w:rPr>
                <w:sz w:val="18"/>
              </w:rPr>
              <w:t>2</w:t>
            </w:r>
          </w:p>
        </w:tc>
      </w:tr>
      <w:tr w:rsidR="006D1215" w:rsidRPr="0046288A" w14:paraId="23369930" w14:textId="77777777" w:rsidTr="009D1C8C">
        <w:tc>
          <w:tcPr>
            <w:tcW w:w="782" w:type="dxa"/>
          </w:tcPr>
          <w:p w14:paraId="7ADB76EE" w14:textId="77777777" w:rsidR="006D1215" w:rsidRPr="0046288A" w:rsidRDefault="006D1215" w:rsidP="009407C2">
            <w:pPr>
              <w:widowControl w:val="0"/>
              <w:tabs>
                <w:tab w:val="left" w:pos="204"/>
              </w:tabs>
              <w:autoSpaceDE w:val="0"/>
              <w:autoSpaceDN w:val="0"/>
              <w:adjustRightInd w:val="0"/>
            </w:pPr>
          </w:p>
        </w:tc>
        <w:tc>
          <w:tcPr>
            <w:tcW w:w="1376" w:type="dxa"/>
          </w:tcPr>
          <w:p w14:paraId="506E7688" w14:textId="77777777" w:rsidR="006D1215" w:rsidRPr="0046288A" w:rsidRDefault="006D1215" w:rsidP="009407C2">
            <w:pPr>
              <w:widowControl w:val="0"/>
              <w:tabs>
                <w:tab w:val="left" w:pos="204"/>
              </w:tabs>
              <w:autoSpaceDE w:val="0"/>
              <w:autoSpaceDN w:val="0"/>
              <w:adjustRightInd w:val="0"/>
            </w:pPr>
            <w:r w:rsidRPr="0046288A">
              <w:rPr>
                <w:b/>
                <w:bCs/>
                <w:sz w:val="18"/>
              </w:rPr>
              <w:t>[Computerized</w:t>
            </w:r>
            <w:r w:rsidRPr="0046288A">
              <w:rPr>
                <w:sz w:val="18"/>
              </w:rPr>
              <w:t xml:space="preserve"> </w:t>
            </w:r>
            <w:r w:rsidRPr="0046288A">
              <w:rPr>
                <w:b/>
                <w:sz w:val="18"/>
              </w:rPr>
              <w:t>Billing and</w:t>
            </w:r>
            <w:r w:rsidRPr="0046288A">
              <w:rPr>
                <w:b/>
                <w:bCs/>
                <w:sz w:val="18"/>
              </w:rPr>
              <w:t xml:space="preserve"> Collection System]</w:t>
            </w:r>
          </w:p>
        </w:tc>
        <w:tc>
          <w:tcPr>
            <w:tcW w:w="1196" w:type="dxa"/>
          </w:tcPr>
          <w:p w14:paraId="38C612CD" w14:textId="77777777" w:rsidR="006D1215" w:rsidRPr="0046288A" w:rsidRDefault="006D1215" w:rsidP="009407C2">
            <w:pPr>
              <w:widowControl w:val="0"/>
              <w:tabs>
                <w:tab w:val="left" w:pos="204"/>
              </w:tabs>
              <w:autoSpaceDE w:val="0"/>
              <w:autoSpaceDN w:val="0"/>
              <w:adjustRightInd w:val="0"/>
            </w:pPr>
            <w:r w:rsidRPr="0046288A">
              <w:rPr>
                <w:sz w:val="18"/>
              </w:rPr>
              <w:t>number of days after the Starting Date until the computerized billing and collection system is in place</w:t>
            </w:r>
          </w:p>
        </w:tc>
        <w:tc>
          <w:tcPr>
            <w:tcW w:w="776" w:type="dxa"/>
          </w:tcPr>
          <w:p w14:paraId="21CC22AF" w14:textId="77777777" w:rsidR="006D1215" w:rsidRPr="0046288A" w:rsidRDefault="006D1215" w:rsidP="009407C2">
            <w:pPr>
              <w:widowControl w:val="0"/>
              <w:tabs>
                <w:tab w:val="left" w:pos="204"/>
              </w:tabs>
              <w:autoSpaceDE w:val="0"/>
              <w:autoSpaceDN w:val="0"/>
              <w:adjustRightInd w:val="0"/>
            </w:pPr>
            <w:r w:rsidRPr="0046288A">
              <w:rPr>
                <w:sz w:val="18"/>
              </w:rPr>
              <w:t>[0.30]</w:t>
            </w:r>
          </w:p>
        </w:tc>
        <w:tc>
          <w:tcPr>
            <w:tcW w:w="1378" w:type="dxa"/>
          </w:tcPr>
          <w:p w14:paraId="2F5B4FBE" w14:textId="77777777" w:rsidR="006D1215" w:rsidRPr="0046288A" w:rsidRDefault="006D1215" w:rsidP="009407C2">
            <w:pPr>
              <w:widowControl w:val="0"/>
              <w:tabs>
                <w:tab w:val="left" w:pos="204"/>
              </w:tabs>
              <w:autoSpaceDE w:val="0"/>
              <w:autoSpaceDN w:val="0"/>
              <w:adjustRightInd w:val="0"/>
            </w:pPr>
            <w:r w:rsidRPr="0046288A">
              <w:rPr>
                <w:sz w:val="18"/>
              </w:rPr>
              <w:t>140</w:t>
            </w:r>
          </w:p>
        </w:tc>
        <w:tc>
          <w:tcPr>
            <w:tcW w:w="1080" w:type="dxa"/>
          </w:tcPr>
          <w:p w14:paraId="5D0F0064" w14:textId="77777777" w:rsidR="006D1215" w:rsidRPr="0046288A" w:rsidRDefault="006D1215" w:rsidP="009407C2">
            <w:pPr>
              <w:widowControl w:val="0"/>
              <w:tabs>
                <w:tab w:val="left" w:pos="204"/>
              </w:tabs>
              <w:autoSpaceDE w:val="0"/>
              <w:autoSpaceDN w:val="0"/>
              <w:adjustRightInd w:val="0"/>
            </w:pPr>
            <w:r w:rsidRPr="0046288A">
              <w:rPr>
                <w:sz w:val="22"/>
              </w:rPr>
              <w:t>150</w:t>
            </w:r>
          </w:p>
        </w:tc>
        <w:tc>
          <w:tcPr>
            <w:tcW w:w="990" w:type="dxa"/>
          </w:tcPr>
          <w:p w14:paraId="238EEA66" w14:textId="77777777" w:rsidR="006D1215" w:rsidRPr="0046288A" w:rsidRDefault="006D1215" w:rsidP="009407C2">
            <w:pPr>
              <w:widowControl w:val="0"/>
              <w:tabs>
                <w:tab w:val="left" w:pos="204"/>
              </w:tabs>
              <w:autoSpaceDE w:val="0"/>
              <w:autoSpaceDN w:val="0"/>
              <w:adjustRightInd w:val="0"/>
            </w:pPr>
            <w:r w:rsidRPr="0046288A">
              <w:rPr>
                <w:sz w:val="18"/>
              </w:rPr>
              <w:t>160</w:t>
            </w:r>
          </w:p>
        </w:tc>
        <w:tc>
          <w:tcPr>
            <w:tcW w:w="1530" w:type="dxa"/>
          </w:tcPr>
          <w:p w14:paraId="3CC31E60" w14:textId="77777777" w:rsidR="006D1215" w:rsidRPr="0046288A" w:rsidRDefault="006D1215" w:rsidP="009407C2">
            <w:pPr>
              <w:widowControl w:val="0"/>
              <w:tabs>
                <w:tab w:val="left" w:pos="204"/>
              </w:tabs>
              <w:autoSpaceDE w:val="0"/>
              <w:autoSpaceDN w:val="0"/>
              <w:adjustRightInd w:val="0"/>
            </w:pPr>
            <w:r w:rsidRPr="0046288A">
              <w:rPr>
                <w:sz w:val="18"/>
              </w:rPr>
              <w:t>170</w:t>
            </w:r>
          </w:p>
        </w:tc>
        <w:tc>
          <w:tcPr>
            <w:tcW w:w="810" w:type="dxa"/>
          </w:tcPr>
          <w:p w14:paraId="2471221E" w14:textId="77777777" w:rsidR="006D1215" w:rsidRPr="0046288A" w:rsidRDefault="006D1215" w:rsidP="009407C2">
            <w:pPr>
              <w:widowControl w:val="0"/>
              <w:tabs>
                <w:tab w:val="left" w:pos="204"/>
              </w:tabs>
              <w:autoSpaceDE w:val="0"/>
              <w:autoSpaceDN w:val="0"/>
              <w:adjustRightInd w:val="0"/>
            </w:pPr>
            <w:r w:rsidRPr="0046288A">
              <w:rPr>
                <w:bCs/>
              </w:rPr>
              <w:t>180</w:t>
            </w:r>
          </w:p>
        </w:tc>
      </w:tr>
    </w:tbl>
    <w:p w14:paraId="009F9A70" w14:textId="77777777" w:rsidR="006D1215" w:rsidRPr="0046288A" w:rsidRDefault="006D1215" w:rsidP="009407C2">
      <w:pPr>
        <w:widowControl w:val="0"/>
        <w:tabs>
          <w:tab w:val="left" w:pos="204"/>
        </w:tabs>
        <w:autoSpaceDE w:val="0"/>
        <w:autoSpaceDN w:val="0"/>
        <w:adjustRightInd w:val="0"/>
        <w:rPr>
          <w:b/>
          <w:sz w:val="22"/>
        </w:rPr>
      </w:pPr>
      <w:r w:rsidRPr="0046288A">
        <w:rPr>
          <w:b/>
          <w:sz w:val="22"/>
        </w:rPr>
        <w:t>[Note: The chart is a sample only.]</w:t>
      </w:r>
    </w:p>
    <w:p w14:paraId="05F45F8E" w14:textId="77777777" w:rsidR="006D1215" w:rsidRPr="0046288A" w:rsidRDefault="006D1215" w:rsidP="009407C2">
      <w:pPr>
        <w:widowControl w:val="0"/>
        <w:tabs>
          <w:tab w:val="left" w:pos="204"/>
        </w:tabs>
        <w:autoSpaceDE w:val="0"/>
        <w:autoSpaceDN w:val="0"/>
        <w:adjustRightInd w:val="0"/>
        <w:rPr>
          <w:b/>
          <w:sz w:val="22"/>
        </w:rPr>
      </w:pPr>
    </w:p>
    <w:p w14:paraId="0B028C27" w14:textId="77777777" w:rsidR="006D1215" w:rsidRPr="0046288A" w:rsidRDefault="006D1215" w:rsidP="009407C2">
      <w:pPr>
        <w:widowControl w:val="0"/>
        <w:tabs>
          <w:tab w:val="left" w:pos="204"/>
        </w:tabs>
        <w:autoSpaceDE w:val="0"/>
        <w:autoSpaceDN w:val="0"/>
        <w:adjustRightInd w:val="0"/>
        <w:rPr>
          <w:sz w:val="20"/>
        </w:rPr>
      </w:pPr>
      <w:r w:rsidRPr="0046288A">
        <w:rPr>
          <w:b/>
          <w:bCs/>
          <w:sz w:val="20"/>
        </w:rPr>
        <w:t>(1)</w:t>
      </w:r>
      <w:r w:rsidRPr="0046288A">
        <w:rPr>
          <w:sz w:val="20"/>
        </w:rPr>
        <w:t xml:space="preserve"> In respect of the Plans and Programs each plan or program listed in Section [</w:t>
      </w:r>
      <w:r w:rsidRPr="0046288A">
        <w:rPr>
          <w:sz w:val="20"/>
        </w:rPr>
        <w:sym w:font="Symbol" w:char="F0B7"/>
      </w:r>
      <w:r w:rsidRPr="0046288A">
        <w:rPr>
          <w:sz w:val="20"/>
        </w:rPr>
        <w:t>] shall be given a score of either 5 (Excellent), 2 (Fair) or (0) and the average score for all plans and programs shall be multiplied by the Criteria Weight. The average score shall be rounded to the nearest .5 decimal.</w:t>
      </w:r>
    </w:p>
    <w:p w14:paraId="7BC770AA" w14:textId="5EF1BB61" w:rsidR="00487D2B" w:rsidRDefault="00487D2B" w:rsidP="009407C2">
      <w:pPr>
        <w:widowControl w:val="0"/>
        <w:tabs>
          <w:tab w:val="left" w:pos="204"/>
        </w:tabs>
        <w:autoSpaceDE w:val="0"/>
        <w:autoSpaceDN w:val="0"/>
        <w:adjustRightInd w:val="0"/>
        <w:rPr>
          <w:b/>
          <w:sz w:val="20"/>
        </w:rPr>
      </w:pPr>
    </w:p>
    <w:p w14:paraId="7AAE590B" w14:textId="0D9AEEEA" w:rsidR="00C105FF" w:rsidRDefault="00C105FF" w:rsidP="009407C2">
      <w:pPr>
        <w:widowControl w:val="0"/>
        <w:tabs>
          <w:tab w:val="left" w:pos="204"/>
        </w:tabs>
        <w:autoSpaceDE w:val="0"/>
        <w:autoSpaceDN w:val="0"/>
        <w:adjustRightInd w:val="0"/>
        <w:rPr>
          <w:b/>
          <w:sz w:val="20"/>
        </w:rPr>
      </w:pPr>
    </w:p>
    <w:p w14:paraId="0BCC3A7D" w14:textId="34EC78B8" w:rsidR="00C105FF" w:rsidRDefault="00C105FF" w:rsidP="009407C2">
      <w:pPr>
        <w:widowControl w:val="0"/>
        <w:tabs>
          <w:tab w:val="left" w:pos="204"/>
        </w:tabs>
        <w:autoSpaceDE w:val="0"/>
        <w:autoSpaceDN w:val="0"/>
        <w:adjustRightInd w:val="0"/>
        <w:rPr>
          <w:b/>
          <w:sz w:val="20"/>
        </w:rPr>
      </w:pPr>
    </w:p>
    <w:p w14:paraId="6EE0043B" w14:textId="77777777" w:rsidR="00C105FF" w:rsidRDefault="00C105FF" w:rsidP="009407C2">
      <w:pPr>
        <w:widowControl w:val="0"/>
        <w:tabs>
          <w:tab w:val="left" w:pos="204"/>
        </w:tabs>
        <w:autoSpaceDE w:val="0"/>
        <w:autoSpaceDN w:val="0"/>
        <w:adjustRightInd w:val="0"/>
        <w:rPr>
          <w:b/>
          <w:sz w:val="20"/>
        </w:rPr>
      </w:pPr>
    </w:p>
    <w:p w14:paraId="6957221B" w14:textId="230F4006" w:rsidR="00C105FF" w:rsidRDefault="00C105FF">
      <w:pPr>
        <w:rPr>
          <w:b/>
          <w:sz w:val="20"/>
        </w:rPr>
      </w:pPr>
      <w:r>
        <w:rPr>
          <w:b/>
          <w:sz w:val="20"/>
        </w:rPr>
        <w:br w:type="page"/>
      </w:r>
    </w:p>
    <w:p w14:paraId="1B17F1EF" w14:textId="46E1F904" w:rsidR="00C105FF" w:rsidRPr="007B446B" w:rsidRDefault="00C105FF" w:rsidP="007B446B">
      <w:pPr>
        <w:pStyle w:val="Section5-Heading1"/>
      </w:pPr>
      <w:r w:rsidRPr="007B446B">
        <w:lastRenderedPageBreak/>
        <w:t xml:space="preserve">Appendix H- CODE </w:t>
      </w:r>
      <w:r w:rsidR="00416D84">
        <w:t>O</w:t>
      </w:r>
      <w:r w:rsidRPr="007B446B">
        <w:t xml:space="preserve">F CONDUCT FOR </w:t>
      </w:r>
      <w:r w:rsidR="00624737">
        <w:t>SERVICE PROVIDER</w:t>
      </w:r>
      <w:r w:rsidRPr="007B446B">
        <w:t>’s PERSONNEL</w:t>
      </w:r>
    </w:p>
    <w:p w14:paraId="482217A4" w14:textId="77777777" w:rsidR="00C105FF" w:rsidRDefault="00C105FF" w:rsidP="009407C2">
      <w:pPr>
        <w:widowControl w:val="0"/>
        <w:tabs>
          <w:tab w:val="left" w:pos="204"/>
        </w:tabs>
        <w:autoSpaceDE w:val="0"/>
        <w:autoSpaceDN w:val="0"/>
        <w:adjustRightInd w:val="0"/>
        <w:rPr>
          <w:b/>
          <w:sz w:val="20"/>
        </w:rPr>
      </w:pPr>
    </w:p>
    <w:p w14:paraId="5F67D450" w14:textId="30F50AA8" w:rsidR="000658BC" w:rsidRDefault="000658BC" w:rsidP="009407C2">
      <w:pPr>
        <w:widowControl w:val="0"/>
        <w:tabs>
          <w:tab w:val="left" w:pos="204"/>
        </w:tabs>
        <w:autoSpaceDE w:val="0"/>
        <w:autoSpaceDN w:val="0"/>
        <w:adjustRightInd w:val="0"/>
        <w:rPr>
          <w:b/>
          <w:sz w:val="20"/>
        </w:rPr>
      </w:pPr>
      <w:r>
        <w:rPr>
          <w:b/>
          <w:sz w:val="20"/>
        </w:rPr>
        <w:br w:type="page"/>
      </w:r>
    </w:p>
    <w:p w14:paraId="6264B923" w14:textId="2EF38717" w:rsidR="000658BC" w:rsidRPr="000658BC" w:rsidRDefault="000658BC" w:rsidP="000658BC">
      <w:pPr>
        <w:pStyle w:val="Section5-Heading1"/>
      </w:pPr>
      <w:r w:rsidRPr="007B446B">
        <w:lastRenderedPageBreak/>
        <w:t xml:space="preserve">Appendix </w:t>
      </w:r>
      <w:r>
        <w:t>I</w:t>
      </w:r>
      <w:r w:rsidRPr="007B446B">
        <w:t xml:space="preserve">- </w:t>
      </w:r>
      <w:r w:rsidRPr="000658BC">
        <w:t>Sexual Exploitation and Abuse (SEA) and/or Sexual Harassment (SH) Performance Declaration for Subcontractors</w:t>
      </w:r>
    </w:p>
    <w:p w14:paraId="5650FE2F" w14:textId="4D1F68C1" w:rsidR="000658BC" w:rsidRDefault="000658BC" w:rsidP="000658BC">
      <w:pPr>
        <w:pStyle w:val="Section5-Heading1"/>
        <w:rPr>
          <w:b w:val="0"/>
          <w:sz w:val="20"/>
        </w:rPr>
      </w:pPr>
    </w:p>
    <w:p w14:paraId="0924E919" w14:textId="77777777" w:rsidR="000658BC" w:rsidRPr="000658BC" w:rsidRDefault="000658BC" w:rsidP="000658BC">
      <w:pPr>
        <w:spacing w:before="120" w:after="120" w:line="264" w:lineRule="exact"/>
        <w:contextualSpacing/>
        <w:jc w:val="both"/>
        <w:rPr>
          <w:bCs/>
          <w:i/>
          <w:iCs/>
          <w:spacing w:val="-6"/>
          <w:sz w:val="22"/>
          <w:szCs w:val="22"/>
        </w:rPr>
      </w:pPr>
      <w:r w:rsidRPr="000658BC">
        <w:rPr>
          <w:i/>
          <w:spacing w:val="6"/>
          <w:sz w:val="22"/>
          <w:szCs w:val="22"/>
        </w:rPr>
        <w:t>[</w:t>
      </w:r>
      <w:r w:rsidRPr="000658BC">
        <w:rPr>
          <w:bCs/>
          <w:i/>
          <w:iCs/>
          <w:spacing w:val="-6"/>
          <w:sz w:val="22"/>
          <w:szCs w:val="22"/>
        </w:rPr>
        <w:t>The following table shall be filled in by each subcontractor proposed by the Contractor, that was not named in the Contract]</w:t>
      </w:r>
    </w:p>
    <w:p w14:paraId="680F0E90" w14:textId="77777777" w:rsidR="000658BC" w:rsidRPr="000658BC" w:rsidRDefault="000658BC" w:rsidP="000658BC">
      <w:pPr>
        <w:spacing w:before="120" w:after="120" w:line="264" w:lineRule="exact"/>
        <w:jc w:val="right"/>
        <w:rPr>
          <w:bCs/>
          <w:spacing w:val="-4"/>
          <w:sz w:val="22"/>
          <w:szCs w:val="22"/>
        </w:rPr>
      </w:pPr>
      <w:r w:rsidRPr="000658BC">
        <w:rPr>
          <w:bCs/>
          <w:spacing w:val="-4"/>
          <w:sz w:val="22"/>
          <w:szCs w:val="22"/>
        </w:rPr>
        <w:t xml:space="preserve">Subcontractor’s Name: </w:t>
      </w:r>
      <w:r w:rsidRPr="000658BC">
        <w:rPr>
          <w:bCs/>
          <w:i/>
          <w:iCs/>
          <w:spacing w:val="-6"/>
          <w:sz w:val="22"/>
          <w:szCs w:val="22"/>
        </w:rPr>
        <w:t>[insert full name]</w:t>
      </w:r>
      <w:r w:rsidRPr="000658BC">
        <w:rPr>
          <w:bCs/>
          <w:i/>
          <w:iCs/>
          <w:spacing w:val="-6"/>
          <w:sz w:val="22"/>
          <w:szCs w:val="22"/>
        </w:rPr>
        <w:br/>
      </w:r>
      <w:r w:rsidRPr="000658BC">
        <w:rPr>
          <w:bCs/>
          <w:spacing w:val="-4"/>
          <w:sz w:val="22"/>
          <w:szCs w:val="22"/>
        </w:rPr>
        <w:t xml:space="preserve">Date: </w:t>
      </w:r>
      <w:r w:rsidRPr="000658BC">
        <w:rPr>
          <w:bCs/>
          <w:i/>
          <w:iCs/>
          <w:spacing w:val="-6"/>
          <w:sz w:val="22"/>
          <w:szCs w:val="22"/>
        </w:rPr>
        <w:t>[insert day, month, year]</w:t>
      </w:r>
      <w:r w:rsidRPr="000658BC">
        <w:rPr>
          <w:bCs/>
          <w:i/>
          <w:iCs/>
          <w:spacing w:val="-6"/>
          <w:sz w:val="22"/>
          <w:szCs w:val="22"/>
        </w:rPr>
        <w:br/>
      </w:r>
      <w:r w:rsidRPr="000658BC">
        <w:rPr>
          <w:bCs/>
          <w:spacing w:val="-4"/>
          <w:sz w:val="22"/>
          <w:szCs w:val="22"/>
        </w:rPr>
        <w:t xml:space="preserve">Contract reference </w:t>
      </w:r>
      <w:r w:rsidRPr="000658BC">
        <w:rPr>
          <w:bCs/>
          <w:i/>
          <w:iCs/>
          <w:spacing w:val="-6"/>
          <w:sz w:val="22"/>
          <w:szCs w:val="22"/>
        </w:rPr>
        <w:t>[insert contract reference]</w:t>
      </w:r>
      <w:r w:rsidRPr="000658BC">
        <w:rPr>
          <w:bCs/>
          <w:i/>
          <w:iCs/>
          <w:spacing w:val="-6"/>
          <w:sz w:val="22"/>
          <w:szCs w:val="22"/>
        </w:rPr>
        <w:br/>
      </w:r>
      <w:r w:rsidRPr="000658BC">
        <w:rPr>
          <w:bCs/>
          <w:spacing w:val="-4"/>
          <w:sz w:val="22"/>
          <w:szCs w:val="22"/>
        </w:rPr>
        <w:t xml:space="preserve">Page </w:t>
      </w:r>
      <w:r w:rsidRPr="000658BC">
        <w:rPr>
          <w:bCs/>
          <w:i/>
          <w:iCs/>
          <w:spacing w:val="-6"/>
          <w:sz w:val="22"/>
          <w:szCs w:val="22"/>
        </w:rPr>
        <w:t xml:space="preserve">[insert page number] </w:t>
      </w:r>
      <w:r w:rsidRPr="000658BC">
        <w:rPr>
          <w:bCs/>
          <w:spacing w:val="-4"/>
          <w:sz w:val="22"/>
          <w:szCs w:val="22"/>
        </w:rPr>
        <w:t xml:space="preserve">of </w:t>
      </w:r>
      <w:r w:rsidRPr="000658BC">
        <w:rPr>
          <w:bCs/>
          <w:i/>
          <w:iCs/>
          <w:spacing w:val="-6"/>
          <w:sz w:val="22"/>
          <w:szCs w:val="22"/>
        </w:rPr>
        <w:t xml:space="preserve">[insert total number] </w:t>
      </w:r>
      <w:r w:rsidRPr="000658BC">
        <w:rPr>
          <w:bCs/>
          <w:spacing w:val="-4"/>
          <w:sz w:val="22"/>
          <w:szCs w:val="22"/>
        </w:rPr>
        <w:t>pages</w:t>
      </w:r>
      <w:r w:rsidRPr="000658BC">
        <w:rPr>
          <w:bCs/>
          <w:i/>
          <w:iCs/>
          <w:spacing w:val="-6"/>
          <w:sz w:val="22"/>
          <w:szCs w:val="22"/>
        </w:rPr>
        <w:br/>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0658BC" w:rsidRPr="000658BC" w14:paraId="3BF7D110" w14:textId="77777777" w:rsidTr="00CB30E0">
        <w:tc>
          <w:tcPr>
            <w:tcW w:w="9389" w:type="dxa"/>
            <w:tcBorders>
              <w:top w:val="single" w:sz="2" w:space="0" w:color="auto"/>
              <w:left w:val="single" w:sz="2" w:space="0" w:color="auto"/>
              <w:bottom w:val="single" w:sz="2" w:space="0" w:color="auto"/>
              <w:right w:val="single" w:sz="2" w:space="0" w:color="auto"/>
            </w:tcBorders>
          </w:tcPr>
          <w:p w14:paraId="24AEAA24" w14:textId="77777777" w:rsidR="000658BC" w:rsidRPr="000658BC" w:rsidRDefault="000658BC" w:rsidP="000658BC">
            <w:pPr>
              <w:spacing w:before="120" w:after="120"/>
              <w:jc w:val="center"/>
              <w:rPr>
                <w:b/>
                <w:bCs/>
                <w:spacing w:val="-4"/>
                <w:sz w:val="22"/>
                <w:szCs w:val="22"/>
              </w:rPr>
            </w:pPr>
            <w:r w:rsidRPr="000658BC">
              <w:rPr>
                <w:b/>
                <w:bCs/>
                <w:spacing w:val="-4"/>
                <w:sz w:val="22"/>
                <w:szCs w:val="22"/>
              </w:rPr>
              <w:t xml:space="preserve">SEA and/or SH Declaration </w:t>
            </w:r>
          </w:p>
          <w:p w14:paraId="5BC1FC45" w14:textId="77777777" w:rsidR="000658BC" w:rsidRPr="000658BC" w:rsidRDefault="000658BC" w:rsidP="000658BC">
            <w:pPr>
              <w:spacing w:before="120" w:after="120"/>
              <w:jc w:val="center"/>
              <w:rPr>
                <w:bCs/>
                <w:spacing w:val="-4"/>
                <w:sz w:val="22"/>
                <w:szCs w:val="22"/>
              </w:rPr>
            </w:pPr>
          </w:p>
        </w:tc>
      </w:tr>
      <w:tr w:rsidR="000658BC" w:rsidRPr="000658BC" w14:paraId="3406F8C1" w14:textId="77777777" w:rsidTr="00CB30E0">
        <w:tc>
          <w:tcPr>
            <w:tcW w:w="9389" w:type="dxa"/>
            <w:tcBorders>
              <w:top w:val="single" w:sz="2" w:space="0" w:color="auto"/>
              <w:left w:val="single" w:sz="2" w:space="0" w:color="auto"/>
              <w:bottom w:val="single" w:sz="2" w:space="0" w:color="auto"/>
              <w:right w:val="single" w:sz="2" w:space="0" w:color="auto"/>
            </w:tcBorders>
          </w:tcPr>
          <w:p w14:paraId="2D1C1F2A" w14:textId="77777777" w:rsidR="000658BC" w:rsidRPr="000658BC" w:rsidRDefault="000658BC" w:rsidP="000658BC">
            <w:pPr>
              <w:spacing w:before="120" w:after="120"/>
              <w:ind w:left="892" w:hanging="826"/>
              <w:jc w:val="both"/>
              <w:rPr>
                <w:bCs/>
                <w:spacing w:val="-4"/>
                <w:sz w:val="22"/>
                <w:szCs w:val="22"/>
              </w:rPr>
            </w:pPr>
            <w:r w:rsidRPr="000658BC">
              <w:rPr>
                <w:bCs/>
                <w:spacing w:val="-4"/>
                <w:sz w:val="22"/>
                <w:szCs w:val="22"/>
              </w:rPr>
              <w:t>We:</w:t>
            </w:r>
          </w:p>
          <w:p w14:paraId="2AE46B9F" w14:textId="77777777" w:rsidR="000658BC" w:rsidRPr="000658BC" w:rsidRDefault="000658BC" w:rsidP="000658BC">
            <w:pPr>
              <w:spacing w:before="120" w:after="120"/>
              <w:ind w:left="892" w:hanging="826"/>
              <w:jc w:val="both"/>
              <w:rPr>
                <w:rFonts w:eastAsia="MS Mincho"/>
                <w:bCs/>
                <w:spacing w:val="-2"/>
                <w:sz w:val="22"/>
                <w:szCs w:val="22"/>
              </w:rPr>
            </w:pPr>
            <w:r w:rsidRPr="000658BC">
              <w:rPr>
                <w:rFonts w:eastAsia="MS Mincho"/>
                <w:bCs/>
                <w:spacing w:val="-2"/>
                <w:sz w:val="22"/>
                <w:szCs w:val="22"/>
              </w:rPr>
              <w:sym w:font="Wingdings" w:char="F0A8"/>
            </w:r>
            <w:r w:rsidRPr="000658BC">
              <w:rPr>
                <w:rFonts w:eastAsia="MS Mincho"/>
                <w:bCs/>
                <w:spacing w:val="-2"/>
                <w:sz w:val="22"/>
                <w:szCs w:val="22"/>
              </w:rPr>
              <w:t xml:space="preserve">  (a) have not been subject to disqualification by the Bank for non-compliance with SEA/ SH obligations.</w:t>
            </w:r>
          </w:p>
          <w:p w14:paraId="180172AE" w14:textId="77777777" w:rsidR="000658BC" w:rsidRPr="000658BC" w:rsidRDefault="000658BC" w:rsidP="000658BC">
            <w:pPr>
              <w:spacing w:before="120" w:after="120"/>
              <w:ind w:left="892" w:hanging="826"/>
              <w:jc w:val="both"/>
              <w:rPr>
                <w:bCs/>
                <w:spacing w:val="-6"/>
                <w:sz w:val="22"/>
                <w:szCs w:val="22"/>
              </w:rPr>
            </w:pPr>
            <w:r w:rsidRPr="000658BC">
              <w:rPr>
                <w:rFonts w:eastAsia="MS Mincho"/>
                <w:bCs/>
                <w:spacing w:val="-2"/>
                <w:sz w:val="22"/>
                <w:szCs w:val="22"/>
              </w:rPr>
              <w:sym w:font="Wingdings" w:char="F0A8"/>
            </w:r>
            <w:r w:rsidRPr="000658BC">
              <w:rPr>
                <w:rFonts w:eastAsia="MS Mincho"/>
                <w:bCs/>
                <w:spacing w:val="-2"/>
                <w:sz w:val="22"/>
                <w:szCs w:val="22"/>
              </w:rPr>
              <w:t xml:space="preserve">  (b) are subject to disqualification by the Bank for non-compliance with SEA/ SH obligations.</w:t>
            </w:r>
          </w:p>
          <w:p w14:paraId="29D6E474" w14:textId="00AA4E10" w:rsidR="000658BC" w:rsidRPr="00892E98" w:rsidRDefault="000658BC" w:rsidP="00892E98">
            <w:pPr>
              <w:tabs>
                <w:tab w:val="right" w:pos="9000"/>
              </w:tabs>
              <w:spacing w:before="120" w:after="120"/>
              <w:ind w:left="630" w:hanging="529"/>
              <w:jc w:val="both"/>
              <w:rPr>
                <w:bCs/>
                <w:color w:val="000000" w:themeColor="text1"/>
                <w:sz w:val="22"/>
                <w:szCs w:val="22"/>
              </w:rPr>
            </w:pPr>
            <w:r w:rsidRPr="000658BC">
              <w:rPr>
                <w:rFonts w:eastAsia="MS Mincho"/>
                <w:bCs/>
                <w:spacing w:val="-2"/>
                <w:sz w:val="22"/>
                <w:szCs w:val="22"/>
              </w:rPr>
              <w:sym w:font="Wingdings" w:char="F0A8"/>
            </w:r>
            <w:r w:rsidRPr="000658BC">
              <w:rPr>
                <w:rFonts w:eastAsia="MS Mincho"/>
                <w:bCs/>
                <w:spacing w:val="-2"/>
                <w:sz w:val="22"/>
                <w:szCs w:val="22"/>
              </w:rPr>
              <w:t xml:space="preserve">  (c) </w:t>
            </w:r>
            <w:r w:rsidRPr="000658BC">
              <w:rPr>
                <w:bCs/>
                <w:color w:val="000000" w:themeColor="text1"/>
                <w:sz w:val="22"/>
                <w:szCs w:val="22"/>
              </w:rPr>
              <w:t xml:space="preserve">had been </w:t>
            </w:r>
            <w:r w:rsidRPr="000658BC">
              <w:rPr>
                <w:bCs/>
                <w:sz w:val="22"/>
                <w:szCs w:val="22"/>
              </w:rPr>
              <w:t xml:space="preserve">subject to disqualification by the Bank for non-compliance with SEA/ SH obligations. </w:t>
            </w:r>
            <w:r w:rsidRPr="000658BC">
              <w:rPr>
                <w:bCs/>
                <w:color w:val="000000" w:themeColor="text1"/>
                <w:sz w:val="22"/>
                <w:szCs w:val="22"/>
              </w:rPr>
              <w:t>An arbitral award on the disqualification case has been made in our favor.</w:t>
            </w:r>
          </w:p>
        </w:tc>
      </w:tr>
      <w:tr w:rsidR="000658BC" w:rsidRPr="000658BC" w14:paraId="302D2DD8" w14:textId="77777777" w:rsidTr="00CB30E0">
        <w:tc>
          <w:tcPr>
            <w:tcW w:w="9389" w:type="dxa"/>
            <w:tcBorders>
              <w:top w:val="single" w:sz="2" w:space="0" w:color="auto"/>
              <w:left w:val="single" w:sz="2" w:space="0" w:color="auto"/>
              <w:bottom w:val="single" w:sz="2" w:space="0" w:color="auto"/>
              <w:right w:val="single" w:sz="2" w:space="0" w:color="auto"/>
            </w:tcBorders>
          </w:tcPr>
          <w:p w14:paraId="0A81C9F3" w14:textId="77777777" w:rsidR="000658BC" w:rsidRPr="000658BC" w:rsidRDefault="000658BC" w:rsidP="000658BC">
            <w:pPr>
              <w:spacing w:before="120" w:after="120"/>
              <w:ind w:left="82"/>
              <w:jc w:val="both"/>
              <w:rPr>
                <w:b/>
                <w:sz w:val="22"/>
                <w:szCs w:val="22"/>
              </w:rPr>
            </w:pPr>
            <w:r w:rsidRPr="000658BC">
              <w:rPr>
                <w:b/>
                <w:color w:val="000000" w:themeColor="text1"/>
                <w:sz w:val="22"/>
                <w:szCs w:val="22"/>
              </w:rPr>
              <w:t>[</w:t>
            </w:r>
            <w:r w:rsidRPr="000658BC">
              <w:rPr>
                <w:b/>
                <w:i/>
                <w:iCs/>
                <w:sz w:val="22"/>
                <w:szCs w:val="22"/>
              </w:rPr>
              <w:t>If (c) above is applicable</w:t>
            </w:r>
            <w:r w:rsidRPr="000658BC">
              <w:rPr>
                <w:b/>
                <w:sz w:val="22"/>
                <w:szCs w:val="22"/>
              </w:rPr>
              <w:t xml:space="preserve">, </w:t>
            </w:r>
            <w:r w:rsidRPr="000658BC">
              <w:rPr>
                <w:b/>
                <w:i/>
                <w:iCs/>
                <w:sz w:val="22"/>
                <w:szCs w:val="22"/>
              </w:rPr>
              <w:t>attach evidence of an arbitral award reversing the findings on the issues underlying the disqualification.]</w:t>
            </w:r>
          </w:p>
        </w:tc>
      </w:tr>
    </w:tbl>
    <w:p w14:paraId="07235AE5" w14:textId="77777777" w:rsidR="000658BC" w:rsidRPr="000658BC" w:rsidRDefault="000658BC" w:rsidP="000658BC">
      <w:pPr>
        <w:jc w:val="both"/>
        <w:rPr>
          <w:bCs/>
          <w:i/>
          <w:color w:val="000000" w:themeColor="text1"/>
        </w:rPr>
      </w:pPr>
    </w:p>
    <w:p w14:paraId="7262C341" w14:textId="77777777" w:rsidR="000658BC" w:rsidRPr="000658BC" w:rsidRDefault="000658BC" w:rsidP="000658BC">
      <w:pPr>
        <w:tabs>
          <w:tab w:val="left" w:pos="6120"/>
        </w:tabs>
        <w:spacing w:before="240" w:after="120"/>
        <w:jc w:val="both"/>
        <w:rPr>
          <w:bCs/>
          <w:iCs/>
          <w:color w:val="000000" w:themeColor="text1"/>
          <w:sz w:val="22"/>
          <w:szCs w:val="22"/>
        </w:rPr>
      </w:pPr>
      <w:r w:rsidRPr="000658BC">
        <w:rPr>
          <w:bCs/>
          <w:iCs/>
          <w:color w:val="000000" w:themeColor="text1"/>
          <w:sz w:val="22"/>
          <w:szCs w:val="22"/>
        </w:rPr>
        <w:t>Name of the Subcontractor</w:t>
      </w:r>
      <w:r w:rsidRPr="000658BC">
        <w:rPr>
          <w:bCs/>
          <w:iCs/>
          <w:color w:val="000000" w:themeColor="text1"/>
          <w:sz w:val="22"/>
          <w:szCs w:val="22"/>
          <w:u w:val="single"/>
        </w:rPr>
        <w:tab/>
      </w:r>
    </w:p>
    <w:p w14:paraId="51E97A11" w14:textId="77777777" w:rsidR="000658BC" w:rsidRPr="000658BC" w:rsidRDefault="000658BC" w:rsidP="000658BC">
      <w:pPr>
        <w:tabs>
          <w:tab w:val="left" w:pos="6120"/>
        </w:tabs>
        <w:spacing w:before="240" w:after="120"/>
        <w:jc w:val="both"/>
        <w:rPr>
          <w:bCs/>
          <w:iCs/>
          <w:color w:val="000000" w:themeColor="text1"/>
          <w:sz w:val="22"/>
          <w:szCs w:val="22"/>
          <w:u w:val="single"/>
        </w:rPr>
      </w:pPr>
      <w:r w:rsidRPr="000658BC">
        <w:rPr>
          <w:bCs/>
          <w:iCs/>
          <w:color w:val="000000" w:themeColor="text1"/>
          <w:sz w:val="22"/>
          <w:szCs w:val="22"/>
        </w:rPr>
        <w:t>Name of the person duly authorized to sign on behalf of the Subcontractor</w:t>
      </w:r>
      <w:r w:rsidRPr="000658BC">
        <w:rPr>
          <w:bCs/>
          <w:iCs/>
          <w:color w:val="000000" w:themeColor="text1"/>
          <w:sz w:val="22"/>
          <w:szCs w:val="22"/>
          <w:u w:val="single"/>
        </w:rPr>
        <w:tab/>
        <w:t>_______</w:t>
      </w:r>
    </w:p>
    <w:p w14:paraId="04FCB5EC" w14:textId="77777777" w:rsidR="000658BC" w:rsidRPr="000658BC" w:rsidRDefault="000658BC" w:rsidP="000658BC">
      <w:pPr>
        <w:tabs>
          <w:tab w:val="left" w:pos="6120"/>
        </w:tabs>
        <w:spacing w:before="240" w:after="120"/>
        <w:jc w:val="both"/>
        <w:rPr>
          <w:bCs/>
          <w:iCs/>
          <w:color w:val="000000" w:themeColor="text1"/>
          <w:sz w:val="22"/>
          <w:szCs w:val="22"/>
        </w:rPr>
      </w:pPr>
      <w:r w:rsidRPr="000658BC">
        <w:rPr>
          <w:bCs/>
          <w:iCs/>
          <w:color w:val="000000" w:themeColor="text1"/>
          <w:sz w:val="22"/>
          <w:szCs w:val="22"/>
        </w:rPr>
        <w:t>Title of the person signing on behalf of the Subcontractor</w:t>
      </w:r>
      <w:r w:rsidRPr="000658BC">
        <w:rPr>
          <w:bCs/>
          <w:iCs/>
          <w:color w:val="000000" w:themeColor="text1"/>
          <w:sz w:val="22"/>
          <w:szCs w:val="22"/>
          <w:u w:val="single"/>
        </w:rPr>
        <w:tab/>
        <w:t>______________________</w:t>
      </w:r>
    </w:p>
    <w:p w14:paraId="6DDBC6BE" w14:textId="77777777" w:rsidR="000658BC" w:rsidRPr="000658BC" w:rsidRDefault="000658BC" w:rsidP="000658BC">
      <w:pPr>
        <w:tabs>
          <w:tab w:val="left" w:pos="6120"/>
        </w:tabs>
        <w:spacing w:before="240" w:after="120"/>
        <w:jc w:val="both"/>
        <w:rPr>
          <w:bCs/>
          <w:iCs/>
          <w:color w:val="000000" w:themeColor="text1"/>
          <w:sz w:val="22"/>
          <w:szCs w:val="22"/>
        </w:rPr>
      </w:pPr>
      <w:r w:rsidRPr="000658BC">
        <w:rPr>
          <w:bCs/>
          <w:iCs/>
          <w:color w:val="000000" w:themeColor="text1"/>
          <w:sz w:val="22"/>
          <w:szCs w:val="22"/>
        </w:rPr>
        <w:t>Signature of the person named above</w:t>
      </w:r>
      <w:r w:rsidRPr="000658BC">
        <w:rPr>
          <w:bCs/>
          <w:iCs/>
          <w:color w:val="000000" w:themeColor="text1"/>
          <w:sz w:val="22"/>
          <w:szCs w:val="22"/>
          <w:u w:val="single"/>
        </w:rPr>
        <w:tab/>
        <w:t>______________________</w:t>
      </w:r>
    </w:p>
    <w:p w14:paraId="23646714" w14:textId="77777777" w:rsidR="000658BC" w:rsidRPr="000658BC" w:rsidRDefault="000658BC" w:rsidP="000658BC">
      <w:pPr>
        <w:tabs>
          <w:tab w:val="left" w:pos="6120"/>
        </w:tabs>
        <w:spacing w:before="240" w:after="240"/>
        <w:jc w:val="both"/>
        <w:rPr>
          <w:bCs/>
          <w:iCs/>
          <w:color w:val="000000" w:themeColor="text1"/>
          <w:sz w:val="22"/>
          <w:szCs w:val="22"/>
        </w:rPr>
      </w:pPr>
      <w:r w:rsidRPr="000658BC">
        <w:rPr>
          <w:bCs/>
          <w:iCs/>
          <w:color w:val="000000" w:themeColor="text1"/>
          <w:sz w:val="22"/>
          <w:szCs w:val="22"/>
        </w:rPr>
        <w:t>Date signed ________________________________ day of ___________________, _____</w:t>
      </w:r>
    </w:p>
    <w:p w14:paraId="5DD32E13" w14:textId="77777777" w:rsidR="000658BC" w:rsidRPr="000658BC" w:rsidRDefault="000658BC" w:rsidP="000658BC">
      <w:pPr>
        <w:spacing w:after="120"/>
        <w:jc w:val="both"/>
        <w:rPr>
          <w:bCs/>
          <w:iCs/>
          <w:color w:val="000000" w:themeColor="text1"/>
          <w:sz w:val="22"/>
          <w:szCs w:val="22"/>
        </w:rPr>
      </w:pPr>
      <w:r w:rsidRPr="000658BC">
        <w:rPr>
          <w:bCs/>
          <w:iCs/>
          <w:color w:val="000000" w:themeColor="text1"/>
          <w:sz w:val="22"/>
          <w:szCs w:val="22"/>
        </w:rPr>
        <w:t>Countersignature of authorized representative of the Contractor:</w:t>
      </w:r>
    </w:p>
    <w:p w14:paraId="099B7782" w14:textId="77777777" w:rsidR="000658BC" w:rsidRPr="000658BC" w:rsidRDefault="000658BC" w:rsidP="000658BC">
      <w:pPr>
        <w:spacing w:after="120"/>
        <w:jc w:val="both"/>
        <w:rPr>
          <w:bCs/>
          <w:iCs/>
          <w:color w:val="000000" w:themeColor="text1"/>
          <w:sz w:val="22"/>
          <w:szCs w:val="22"/>
        </w:rPr>
      </w:pPr>
      <w:r w:rsidRPr="000658BC">
        <w:rPr>
          <w:bCs/>
          <w:iCs/>
          <w:color w:val="000000" w:themeColor="text1"/>
          <w:sz w:val="22"/>
          <w:szCs w:val="22"/>
        </w:rPr>
        <w:t>Signature: ________________________________________________________</w:t>
      </w:r>
    </w:p>
    <w:p w14:paraId="2C445938" w14:textId="77777777" w:rsidR="000658BC" w:rsidRPr="000658BC" w:rsidRDefault="000658BC" w:rsidP="000658BC">
      <w:pPr>
        <w:tabs>
          <w:tab w:val="left" w:pos="6120"/>
        </w:tabs>
        <w:spacing w:before="240" w:after="240"/>
        <w:jc w:val="both"/>
        <w:rPr>
          <w:bCs/>
          <w:iCs/>
          <w:color w:val="000000" w:themeColor="text1"/>
          <w:sz w:val="22"/>
          <w:szCs w:val="22"/>
        </w:rPr>
      </w:pPr>
      <w:r w:rsidRPr="000658BC">
        <w:rPr>
          <w:bCs/>
          <w:iCs/>
          <w:color w:val="000000" w:themeColor="text1"/>
          <w:sz w:val="22"/>
          <w:szCs w:val="22"/>
        </w:rPr>
        <w:t>Date signed ________________________________ day of ___________________, _____</w:t>
      </w:r>
    </w:p>
    <w:p w14:paraId="5669EA51" w14:textId="77777777" w:rsidR="000658BC" w:rsidRDefault="000658BC" w:rsidP="009407C2">
      <w:pPr>
        <w:widowControl w:val="0"/>
        <w:tabs>
          <w:tab w:val="left" w:pos="204"/>
        </w:tabs>
        <w:autoSpaceDE w:val="0"/>
        <w:autoSpaceDN w:val="0"/>
        <w:adjustRightInd w:val="0"/>
        <w:rPr>
          <w:b/>
          <w:sz w:val="20"/>
        </w:rPr>
      </w:pPr>
    </w:p>
    <w:p w14:paraId="385776E8" w14:textId="77777777" w:rsidR="00C105FF" w:rsidRPr="0046288A" w:rsidRDefault="00C105FF" w:rsidP="009407C2">
      <w:pPr>
        <w:widowControl w:val="0"/>
        <w:tabs>
          <w:tab w:val="left" w:pos="204"/>
        </w:tabs>
        <w:autoSpaceDE w:val="0"/>
        <w:autoSpaceDN w:val="0"/>
        <w:adjustRightInd w:val="0"/>
        <w:rPr>
          <w:b/>
          <w:sz w:val="20"/>
        </w:rPr>
      </w:pPr>
    </w:p>
    <w:p w14:paraId="2D3A290B" w14:textId="77777777" w:rsidR="003A2D21" w:rsidRDefault="003A2D21" w:rsidP="009407C2">
      <w:pPr>
        <w:widowControl w:val="0"/>
        <w:tabs>
          <w:tab w:val="left" w:pos="204"/>
        </w:tabs>
        <w:autoSpaceDE w:val="0"/>
        <w:autoSpaceDN w:val="0"/>
        <w:adjustRightInd w:val="0"/>
        <w:rPr>
          <w:b/>
          <w:sz w:val="20"/>
        </w:rPr>
        <w:sectPr w:rsidR="003A2D21" w:rsidSect="00167F61">
          <w:headerReference w:type="even" r:id="rId59"/>
          <w:headerReference w:type="first" r:id="rId60"/>
          <w:footnotePr>
            <w:numRestart w:val="eachSect"/>
          </w:footnotePr>
          <w:pgSz w:w="12240" w:h="15840" w:code="1"/>
          <w:pgMar w:top="1440" w:right="1440" w:bottom="1440" w:left="1440" w:header="720" w:footer="720" w:gutter="0"/>
          <w:cols w:space="720"/>
          <w:docGrid w:linePitch="326"/>
        </w:sectPr>
      </w:pPr>
    </w:p>
    <w:p w14:paraId="2B455DA5" w14:textId="77777777" w:rsidR="003A2D21" w:rsidRPr="0046288A" w:rsidRDefault="003A2D21" w:rsidP="003A2D21">
      <w:pPr>
        <w:pStyle w:val="Heading1"/>
      </w:pPr>
      <w:bookmarkStart w:id="608" w:name="_Toc494364742"/>
      <w:bookmarkStart w:id="609" w:name="_Toc204769232"/>
      <w:r w:rsidRPr="0046288A">
        <w:lastRenderedPageBreak/>
        <w:t>Section X - Contract Forms</w:t>
      </w:r>
      <w:bookmarkEnd w:id="608"/>
      <w:bookmarkEnd w:id="609"/>
    </w:p>
    <w:p w14:paraId="1F2643D5" w14:textId="77777777" w:rsidR="003A2D21" w:rsidRPr="0046288A" w:rsidRDefault="003A2D21" w:rsidP="003A2D21"/>
    <w:p w14:paraId="1A050165" w14:textId="77777777" w:rsidR="003A2D21" w:rsidRDefault="003A2D21" w:rsidP="003A2D21">
      <w:pPr>
        <w:pStyle w:val="Subtitle2"/>
      </w:pPr>
    </w:p>
    <w:p w14:paraId="4D135050" w14:textId="77777777" w:rsidR="003A2D21" w:rsidRDefault="003A2D21" w:rsidP="003A2D21">
      <w:pPr>
        <w:pStyle w:val="Subtitle2"/>
      </w:pPr>
    </w:p>
    <w:p w14:paraId="78FCF7FB" w14:textId="4D86A071" w:rsidR="003A2D21" w:rsidRDefault="003A2D21" w:rsidP="003A2D21">
      <w:pPr>
        <w:pStyle w:val="Subtitle2"/>
      </w:pPr>
      <w:bookmarkStart w:id="610" w:name="_Toc494364743"/>
      <w:r w:rsidRPr="004E5422">
        <w:t>Table of Forms</w:t>
      </w:r>
      <w:bookmarkEnd w:id="610"/>
    </w:p>
    <w:p w14:paraId="40C5F09C" w14:textId="2F9D2CF1" w:rsidR="00892E98" w:rsidRDefault="00892E98" w:rsidP="003A2D21">
      <w:pPr>
        <w:pStyle w:val="Subtitle2"/>
      </w:pPr>
    </w:p>
    <w:p w14:paraId="0F37D355" w14:textId="0530018C" w:rsidR="006E6453" w:rsidRDefault="006E6453">
      <w:pPr>
        <w:pStyle w:val="TOC1"/>
        <w:rPr>
          <w:rFonts w:asciiTheme="minorHAnsi" w:eastAsiaTheme="minorEastAsia" w:hAnsiTheme="minorHAnsi" w:cstheme="minorBidi"/>
          <w:b w:val="0"/>
          <w:sz w:val="22"/>
          <w:szCs w:val="22"/>
        </w:rPr>
      </w:pPr>
      <w:r>
        <w:fldChar w:fldCharType="begin"/>
      </w:r>
      <w:r>
        <w:instrText xml:space="preserve"> TOC \h \z \t "Section X Heading 1,1" </w:instrText>
      </w:r>
      <w:r>
        <w:fldChar w:fldCharType="separate"/>
      </w:r>
      <w:hyperlink w:anchor="_Toc69747070" w:history="1">
        <w:r w:rsidRPr="00667D68">
          <w:rPr>
            <w:rStyle w:val="Hyperlink"/>
          </w:rPr>
          <w:t>Notification of Intention to Award</w:t>
        </w:r>
        <w:r>
          <w:rPr>
            <w:webHidden/>
          </w:rPr>
          <w:tab/>
        </w:r>
        <w:r>
          <w:rPr>
            <w:webHidden/>
          </w:rPr>
          <w:fldChar w:fldCharType="begin"/>
        </w:r>
        <w:r>
          <w:rPr>
            <w:webHidden/>
          </w:rPr>
          <w:instrText xml:space="preserve"> PAGEREF _Toc69747070 \h </w:instrText>
        </w:r>
        <w:r>
          <w:rPr>
            <w:webHidden/>
          </w:rPr>
        </w:r>
        <w:r>
          <w:rPr>
            <w:webHidden/>
          </w:rPr>
          <w:fldChar w:fldCharType="separate"/>
        </w:r>
        <w:r w:rsidR="001F0AC7">
          <w:rPr>
            <w:webHidden/>
          </w:rPr>
          <w:t>119</w:t>
        </w:r>
        <w:r>
          <w:rPr>
            <w:webHidden/>
          </w:rPr>
          <w:fldChar w:fldCharType="end"/>
        </w:r>
      </w:hyperlink>
    </w:p>
    <w:p w14:paraId="6BB32F7B" w14:textId="73BE48A9" w:rsidR="006E6453" w:rsidRDefault="006E6453">
      <w:pPr>
        <w:pStyle w:val="TOC1"/>
        <w:rPr>
          <w:rFonts w:asciiTheme="minorHAnsi" w:eastAsiaTheme="minorEastAsia" w:hAnsiTheme="minorHAnsi" w:cstheme="minorBidi"/>
          <w:b w:val="0"/>
          <w:sz w:val="22"/>
          <w:szCs w:val="22"/>
        </w:rPr>
      </w:pPr>
      <w:hyperlink w:anchor="_Toc69747071" w:history="1">
        <w:r w:rsidRPr="00667D68">
          <w:rPr>
            <w:rStyle w:val="Hyperlink"/>
          </w:rPr>
          <w:t>Beneficial Ownership Disclosure Form</w:t>
        </w:r>
        <w:r>
          <w:rPr>
            <w:webHidden/>
          </w:rPr>
          <w:tab/>
        </w:r>
        <w:r>
          <w:rPr>
            <w:webHidden/>
          </w:rPr>
          <w:fldChar w:fldCharType="begin"/>
        </w:r>
        <w:r>
          <w:rPr>
            <w:webHidden/>
          </w:rPr>
          <w:instrText xml:space="preserve"> PAGEREF _Toc69747071 \h </w:instrText>
        </w:r>
        <w:r>
          <w:rPr>
            <w:webHidden/>
          </w:rPr>
        </w:r>
        <w:r>
          <w:rPr>
            <w:webHidden/>
          </w:rPr>
          <w:fldChar w:fldCharType="separate"/>
        </w:r>
        <w:r w:rsidR="001F0AC7">
          <w:rPr>
            <w:webHidden/>
          </w:rPr>
          <w:t>123</w:t>
        </w:r>
        <w:r>
          <w:rPr>
            <w:webHidden/>
          </w:rPr>
          <w:fldChar w:fldCharType="end"/>
        </w:r>
      </w:hyperlink>
    </w:p>
    <w:p w14:paraId="54316616" w14:textId="25850428" w:rsidR="006E6453" w:rsidRDefault="006E6453">
      <w:pPr>
        <w:pStyle w:val="TOC1"/>
        <w:rPr>
          <w:rFonts w:asciiTheme="minorHAnsi" w:eastAsiaTheme="minorEastAsia" w:hAnsiTheme="minorHAnsi" w:cstheme="minorBidi"/>
          <w:b w:val="0"/>
          <w:sz w:val="22"/>
          <w:szCs w:val="22"/>
        </w:rPr>
      </w:pPr>
      <w:hyperlink w:anchor="_Toc69747072" w:history="1">
        <w:r w:rsidRPr="00667D68">
          <w:rPr>
            <w:rStyle w:val="Hyperlink"/>
          </w:rPr>
          <w:t>Letter of Acceptance</w:t>
        </w:r>
        <w:r>
          <w:rPr>
            <w:webHidden/>
          </w:rPr>
          <w:tab/>
        </w:r>
        <w:r>
          <w:rPr>
            <w:webHidden/>
          </w:rPr>
          <w:fldChar w:fldCharType="begin"/>
        </w:r>
        <w:r>
          <w:rPr>
            <w:webHidden/>
          </w:rPr>
          <w:instrText xml:space="preserve"> PAGEREF _Toc69747072 \h </w:instrText>
        </w:r>
        <w:r>
          <w:rPr>
            <w:webHidden/>
          </w:rPr>
        </w:r>
        <w:r>
          <w:rPr>
            <w:webHidden/>
          </w:rPr>
          <w:fldChar w:fldCharType="separate"/>
        </w:r>
        <w:r w:rsidR="001F0AC7">
          <w:rPr>
            <w:webHidden/>
          </w:rPr>
          <w:t>125</w:t>
        </w:r>
        <w:r>
          <w:rPr>
            <w:webHidden/>
          </w:rPr>
          <w:fldChar w:fldCharType="end"/>
        </w:r>
      </w:hyperlink>
    </w:p>
    <w:p w14:paraId="0626431F" w14:textId="2AF3BDFA" w:rsidR="006E6453" w:rsidRDefault="006E6453">
      <w:pPr>
        <w:pStyle w:val="TOC1"/>
        <w:rPr>
          <w:rFonts w:asciiTheme="minorHAnsi" w:eastAsiaTheme="minorEastAsia" w:hAnsiTheme="minorHAnsi" w:cstheme="minorBidi"/>
          <w:b w:val="0"/>
          <w:sz w:val="22"/>
          <w:szCs w:val="22"/>
        </w:rPr>
      </w:pPr>
      <w:hyperlink w:anchor="_Toc69747073" w:history="1">
        <w:r w:rsidRPr="00667D68">
          <w:rPr>
            <w:rStyle w:val="Hyperlink"/>
          </w:rPr>
          <w:t>Contract Agreement</w:t>
        </w:r>
        <w:r>
          <w:rPr>
            <w:webHidden/>
          </w:rPr>
          <w:tab/>
        </w:r>
        <w:r>
          <w:rPr>
            <w:webHidden/>
          </w:rPr>
          <w:fldChar w:fldCharType="begin"/>
        </w:r>
        <w:r>
          <w:rPr>
            <w:webHidden/>
          </w:rPr>
          <w:instrText xml:space="preserve"> PAGEREF _Toc69747073 \h </w:instrText>
        </w:r>
        <w:r>
          <w:rPr>
            <w:webHidden/>
          </w:rPr>
        </w:r>
        <w:r>
          <w:rPr>
            <w:webHidden/>
          </w:rPr>
          <w:fldChar w:fldCharType="separate"/>
        </w:r>
        <w:r w:rsidR="001F0AC7">
          <w:rPr>
            <w:webHidden/>
          </w:rPr>
          <w:t>126</w:t>
        </w:r>
        <w:r>
          <w:rPr>
            <w:webHidden/>
          </w:rPr>
          <w:fldChar w:fldCharType="end"/>
        </w:r>
      </w:hyperlink>
    </w:p>
    <w:p w14:paraId="04E9A9AC" w14:textId="7C4DF70A" w:rsidR="006E6453" w:rsidRDefault="006E6453">
      <w:pPr>
        <w:pStyle w:val="TOC1"/>
        <w:rPr>
          <w:rFonts w:asciiTheme="minorHAnsi" w:eastAsiaTheme="minorEastAsia" w:hAnsiTheme="minorHAnsi" w:cstheme="minorBidi"/>
          <w:b w:val="0"/>
          <w:sz w:val="22"/>
          <w:szCs w:val="22"/>
        </w:rPr>
      </w:pPr>
      <w:hyperlink w:anchor="_Toc69747074" w:history="1">
        <w:r w:rsidRPr="00667D68">
          <w:rPr>
            <w:rStyle w:val="Hyperlink"/>
          </w:rPr>
          <w:t>Performance Security</w:t>
        </w:r>
        <w:r>
          <w:rPr>
            <w:webHidden/>
          </w:rPr>
          <w:tab/>
        </w:r>
        <w:r>
          <w:rPr>
            <w:webHidden/>
          </w:rPr>
          <w:fldChar w:fldCharType="begin"/>
        </w:r>
        <w:r>
          <w:rPr>
            <w:webHidden/>
          </w:rPr>
          <w:instrText xml:space="preserve"> PAGEREF _Toc69747074 \h </w:instrText>
        </w:r>
        <w:r>
          <w:rPr>
            <w:webHidden/>
          </w:rPr>
        </w:r>
        <w:r>
          <w:rPr>
            <w:webHidden/>
          </w:rPr>
          <w:fldChar w:fldCharType="separate"/>
        </w:r>
        <w:r w:rsidR="001F0AC7">
          <w:rPr>
            <w:webHidden/>
          </w:rPr>
          <w:t>128</w:t>
        </w:r>
        <w:r>
          <w:rPr>
            <w:webHidden/>
          </w:rPr>
          <w:fldChar w:fldCharType="end"/>
        </w:r>
      </w:hyperlink>
    </w:p>
    <w:p w14:paraId="131EE1CF" w14:textId="41582D22" w:rsidR="006E6453" w:rsidRDefault="006E6453">
      <w:pPr>
        <w:pStyle w:val="TOC1"/>
        <w:rPr>
          <w:rFonts w:asciiTheme="minorHAnsi" w:eastAsiaTheme="minorEastAsia" w:hAnsiTheme="minorHAnsi" w:cstheme="minorBidi"/>
          <w:b w:val="0"/>
          <w:sz w:val="22"/>
          <w:szCs w:val="22"/>
        </w:rPr>
      </w:pPr>
      <w:hyperlink w:anchor="_Toc69747075" w:history="1">
        <w:r w:rsidRPr="00667D68">
          <w:rPr>
            <w:rStyle w:val="Hyperlink"/>
          </w:rPr>
          <w:t>Advance Payment Security</w:t>
        </w:r>
        <w:r>
          <w:rPr>
            <w:webHidden/>
          </w:rPr>
          <w:tab/>
        </w:r>
        <w:r>
          <w:rPr>
            <w:webHidden/>
          </w:rPr>
          <w:fldChar w:fldCharType="begin"/>
        </w:r>
        <w:r>
          <w:rPr>
            <w:webHidden/>
          </w:rPr>
          <w:instrText xml:space="preserve"> PAGEREF _Toc69747075 \h </w:instrText>
        </w:r>
        <w:r>
          <w:rPr>
            <w:webHidden/>
          </w:rPr>
        </w:r>
        <w:r>
          <w:rPr>
            <w:webHidden/>
          </w:rPr>
          <w:fldChar w:fldCharType="separate"/>
        </w:r>
        <w:r w:rsidR="001F0AC7">
          <w:rPr>
            <w:webHidden/>
          </w:rPr>
          <w:t>132</w:t>
        </w:r>
        <w:r>
          <w:rPr>
            <w:webHidden/>
          </w:rPr>
          <w:fldChar w:fldCharType="end"/>
        </w:r>
      </w:hyperlink>
    </w:p>
    <w:p w14:paraId="78C2B1B5" w14:textId="22C99020" w:rsidR="00156A73" w:rsidRDefault="006E6453">
      <w:r>
        <w:fldChar w:fldCharType="end"/>
      </w:r>
    </w:p>
    <w:p w14:paraId="60285594" w14:textId="77777777" w:rsidR="003A2D21" w:rsidRDefault="003A2D21" w:rsidP="00156A73">
      <w:pPr>
        <w:pStyle w:val="Heading1"/>
        <w:rPr>
          <w:b w:val="0"/>
          <w:sz w:val="20"/>
        </w:rPr>
        <w:sectPr w:rsidR="003A2D21" w:rsidSect="003A2D21">
          <w:headerReference w:type="default" r:id="rId61"/>
          <w:footnotePr>
            <w:numRestart w:val="eachSect"/>
          </w:footnotePr>
          <w:pgSz w:w="12240" w:h="15840" w:code="1"/>
          <w:pgMar w:top="1440" w:right="1440" w:bottom="1440" w:left="1440" w:header="720" w:footer="720" w:gutter="0"/>
          <w:cols w:space="720"/>
          <w:docGrid w:linePitch="326"/>
        </w:sectPr>
      </w:pPr>
    </w:p>
    <w:p w14:paraId="0667ED1B" w14:textId="77777777" w:rsidR="00487D2B" w:rsidRPr="0046288A" w:rsidRDefault="00487D2B" w:rsidP="009407C2">
      <w:pPr>
        <w:widowControl w:val="0"/>
        <w:tabs>
          <w:tab w:val="left" w:pos="204"/>
        </w:tabs>
        <w:autoSpaceDE w:val="0"/>
        <w:autoSpaceDN w:val="0"/>
        <w:adjustRightInd w:val="0"/>
        <w:rPr>
          <w:b/>
          <w:sz w:val="20"/>
        </w:rPr>
      </w:pPr>
    </w:p>
    <w:p w14:paraId="5BFFCC38" w14:textId="77777777" w:rsidR="00BD0FF6" w:rsidRPr="0046288A" w:rsidRDefault="00BD0FF6" w:rsidP="009407C2">
      <w:bookmarkStart w:id="611" w:name="_Hlt162678406"/>
      <w:bookmarkStart w:id="612" w:name="_Hlt164585123"/>
      <w:bookmarkStart w:id="613" w:name="_Hlt164668013"/>
      <w:bookmarkStart w:id="614" w:name="_Hlt162335221"/>
      <w:bookmarkStart w:id="615" w:name="_Hlt164583164"/>
      <w:bookmarkStart w:id="616" w:name="_Hlt162335175"/>
      <w:bookmarkStart w:id="617" w:name="_Hlt162335225"/>
      <w:bookmarkStart w:id="618" w:name="_Hlt164586215"/>
      <w:bookmarkStart w:id="619" w:name="_Hlt164668017"/>
      <w:bookmarkStart w:id="620" w:name="_Toc164668398"/>
      <w:bookmarkEnd w:id="611"/>
      <w:bookmarkEnd w:id="612"/>
      <w:bookmarkEnd w:id="613"/>
      <w:bookmarkEnd w:id="614"/>
      <w:bookmarkEnd w:id="615"/>
      <w:bookmarkEnd w:id="616"/>
      <w:bookmarkEnd w:id="617"/>
      <w:bookmarkEnd w:id="618"/>
      <w:bookmarkEnd w:id="619"/>
    </w:p>
    <w:p w14:paraId="7F4A6F02" w14:textId="77777777" w:rsidR="002D0599" w:rsidRPr="00156A73" w:rsidRDefault="002D0599" w:rsidP="00892E98">
      <w:pPr>
        <w:pStyle w:val="SectionXHeading1"/>
      </w:pPr>
      <w:bookmarkStart w:id="621" w:name="_Toc69747070"/>
      <w:bookmarkStart w:id="622" w:name="_Toc471555885"/>
      <w:bookmarkStart w:id="623" w:name="_Toc73333193"/>
      <w:bookmarkStart w:id="624" w:name="_Toc436904426"/>
      <w:bookmarkStart w:id="625" w:name="_Toc428352208"/>
      <w:bookmarkStart w:id="626" w:name="_Toc438907199"/>
      <w:bookmarkStart w:id="627" w:name="_Toc438907299"/>
      <w:bookmarkStart w:id="628" w:name="_Toc78273069"/>
      <w:bookmarkStart w:id="629" w:name="_Toc111009247"/>
      <w:bookmarkStart w:id="630" w:name="_Toc29564237"/>
      <w:bookmarkStart w:id="631" w:name="_Toc345685217"/>
      <w:bookmarkEnd w:id="620"/>
      <w:r w:rsidRPr="00156A73">
        <w:t>Notification of Intention to Award</w:t>
      </w:r>
      <w:bookmarkEnd w:id="621"/>
    </w:p>
    <w:p w14:paraId="6591AACB" w14:textId="77777777" w:rsidR="002D0599" w:rsidRPr="00166F92" w:rsidRDefault="002D0599" w:rsidP="002D0599">
      <w:pPr>
        <w:spacing w:before="240" w:after="240"/>
        <w:jc w:val="center"/>
        <w:rPr>
          <w:i/>
        </w:rPr>
      </w:pPr>
    </w:p>
    <w:p w14:paraId="20520C62" w14:textId="77777777" w:rsidR="002D0599" w:rsidRPr="00166F92" w:rsidRDefault="002D0599" w:rsidP="002D0599">
      <w:pPr>
        <w:spacing w:before="240"/>
        <w:rPr>
          <w:b/>
        </w:rPr>
      </w:pPr>
      <w:r w:rsidRPr="00166F92">
        <w:rPr>
          <w:b/>
        </w:rPr>
        <w:t>[</w:t>
      </w:r>
      <w:r w:rsidRPr="00166F92">
        <w:rPr>
          <w:b/>
          <w:i/>
        </w:rPr>
        <w:t>This Notification of Intention to Award shall be sent to each Bidder that submitted a Bid.</w:t>
      </w:r>
      <w:r w:rsidRPr="00166F92">
        <w:rPr>
          <w:b/>
        </w:rPr>
        <w:t>]</w:t>
      </w:r>
    </w:p>
    <w:p w14:paraId="06B1CEE4" w14:textId="3723D788" w:rsidR="002D0599" w:rsidRPr="00892E98" w:rsidRDefault="002D0599" w:rsidP="002D0599">
      <w:pPr>
        <w:spacing w:before="240"/>
        <w:rPr>
          <w:b/>
          <w:i/>
          <w:iCs/>
        </w:rPr>
      </w:pPr>
      <w:r w:rsidRPr="00892E98">
        <w:rPr>
          <w:b/>
          <w:i/>
          <w:iCs/>
        </w:rPr>
        <w:t>[Send this Notification to the Bidder’s Authorized Representative named in the Bidder Information Form]</w:t>
      </w:r>
    </w:p>
    <w:p w14:paraId="6E5AB8A6" w14:textId="77777777" w:rsidR="002D0599" w:rsidRPr="0046288A" w:rsidRDefault="002D0599" w:rsidP="002D0599">
      <w:pPr>
        <w:pStyle w:val="Outline"/>
        <w:suppressAutoHyphens/>
        <w:spacing w:before="60" w:after="60"/>
        <w:rPr>
          <w:spacing w:val="-2"/>
          <w:kern w:val="0"/>
        </w:rPr>
      </w:pPr>
      <w:r w:rsidRPr="0046288A">
        <w:t xml:space="preserve">For the attention of </w:t>
      </w:r>
      <w:r w:rsidRPr="0046288A">
        <w:rPr>
          <w:spacing w:val="-2"/>
          <w:kern w:val="0"/>
        </w:rPr>
        <w:t xml:space="preserve">Bidder’s Authorized Representative </w:t>
      </w:r>
    </w:p>
    <w:p w14:paraId="296A9E82" w14:textId="77777777" w:rsidR="002D0599" w:rsidRPr="0046288A" w:rsidRDefault="002D0599" w:rsidP="002D0599">
      <w:pPr>
        <w:pStyle w:val="Outline"/>
        <w:suppressAutoHyphens/>
        <w:spacing w:before="60" w:after="60"/>
        <w:rPr>
          <w:spacing w:val="-2"/>
          <w:kern w:val="0"/>
        </w:rPr>
      </w:pPr>
      <w:r w:rsidRPr="0046288A">
        <w:rPr>
          <w:spacing w:val="-2"/>
          <w:kern w:val="0"/>
        </w:rPr>
        <w:t xml:space="preserve">Name: </w:t>
      </w:r>
      <w:r w:rsidRPr="0046288A">
        <w:rPr>
          <w:i/>
          <w:spacing w:val="-2"/>
          <w:kern w:val="0"/>
        </w:rPr>
        <w:t>[insert Authorized Representative’s name]</w:t>
      </w:r>
    </w:p>
    <w:p w14:paraId="7A4FB1C5" w14:textId="77777777" w:rsidR="002D0599" w:rsidRPr="0046288A" w:rsidRDefault="002D0599" w:rsidP="002D0599">
      <w:pPr>
        <w:suppressAutoHyphens/>
        <w:spacing w:before="60" w:after="60"/>
        <w:rPr>
          <w:b/>
          <w:spacing w:val="-2"/>
        </w:rPr>
      </w:pPr>
      <w:r w:rsidRPr="0046288A">
        <w:rPr>
          <w:spacing w:val="-2"/>
        </w:rPr>
        <w:t xml:space="preserve">Address: </w:t>
      </w:r>
      <w:r w:rsidRPr="0046288A">
        <w:rPr>
          <w:i/>
          <w:spacing w:val="-2"/>
        </w:rPr>
        <w:t>[insert Authorized Representative’s Address]</w:t>
      </w:r>
    </w:p>
    <w:p w14:paraId="5E63DCE2" w14:textId="77777777" w:rsidR="002D0599" w:rsidRPr="0046288A" w:rsidRDefault="002D0599" w:rsidP="002D0599">
      <w:pPr>
        <w:suppressAutoHyphens/>
        <w:spacing w:before="60" w:after="60"/>
        <w:rPr>
          <w:b/>
          <w:spacing w:val="-2"/>
        </w:rPr>
      </w:pPr>
      <w:r w:rsidRPr="0046288A">
        <w:rPr>
          <w:spacing w:val="-2"/>
        </w:rPr>
        <w:t xml:space="preserve">Telephone/Fax numbers: </w:t>
      </w:r>
      <w:r w:rsidRPr="0046288A">
        <w:rPr>
          <w:i/>
          <w:spacing w:val="-2"/>
        </w:rPr>
        <w:t>[insert Authorized Representative’s telephone/fax numbers]</w:t>
      </w:r>
    </w:p>
    <w:p w14:paraId="381DAFEE" w14:textId="77777777" w:rsidR="002D0599" w:rsidRPr="0046288A" w:rsidRDefault="002D0599" w:rsidP="002D0599">
      <w:r w:rsidRPr="0046288A">
        <w:rPr>
          <w:spacing w:val="-2"/>
        </w:rPr>
        <w:t xml:space="preserve">Email Address: </w:t>
      </w:r>
      <w:r w:rsidRPr="0046288A">
        <w:rPr>
          <w:i/>
          <w:spacing w:val="-2"/>
        </w:rPr>
        <w:t>[insert Authorized Representative’s email address]</w:t>
      </w:r>
    </w:p>
    <w:p w14:paraId="65F31187" w14:textId="77777777" w:rsidR="002D0599" w:rsidRPr="0046288A" w:rsidRDefault="002D0599" w:rsidP="002D0599">
      <w:pPr>
        <w:spacing w:before="240"/>
        <w:rPr>
          <w:b/>
          <w:i/>
        </w:rPr>
      </w:pPr>
      <w:r w:rsidRPr="0046288A">
        <w:rPr>
          <w:b/>
          <w:i/>
        </w:rPr>
        <w:t xml:space="preserve">[IMPORTANT: insert the date that this Notification is transmitted to Bidders. The Notification must be sent to all Bidders simultaneously. This means on the same date and as close to the same time as possible.]  </w:t>
      </w:r>
    </w:p>
    <w:p w14:paraId="38F4609A" w14:textId="77777777" w:rsidR="002D0599" w:rsidRPr="0046288A" w:rsidRDefault="002D0599" w:rsidP="002D0599">
      <w:pPr>
        <w:spacing w:after="240"/>
      </w:pPr>
      <w:r w:rsidRPr="0046288A">
        <w:rPr>
          <w:b/>
        </w:rPr>
        <w:t>DATE OF TRANSMISSION</w:t>
      </w:r>
      <w:r w:rsidRPr="0046288A">
        <w:t>: This Notification is sent by: [</w:t>
      </w:r>
      <w:r w:rsidRPr="0046288A">
        <w:rPr>
          <w:i/>
        </w:rPr>
        <w:t>email/fax</w:t>
      </w:r>
      <w:r w:rsidRPr="0046288A">
        <w:t>] on [</w:t>
      </w:r>
      <w:r w:rsidRPr="0046288A">
        <w:rPr>
          <w:i/>
        </w:rPr>
        <w:t>date</w:t>
      </w:r>
      <w:r w:rsidRPr="0046288A">
        <w:t xml:space="preserve">] (local time) </w:t>
      </w:r>
    </w:p>
    <w:p w14:paraId="122AD7C1" w14:textId="77777777" w:rsidR="002D0599" w:rsidRPr="0046288A" w:rsidRDefault="002D0599" w:rsidP="002D0599">
      <w:pPr>
        <w:ind w:right="289"/>
        <w:rPr>
          <w:b/>
          <w:bCs/>
          <w:sz w:val="48"/>
          <w:szCs w:val="48"/>
        </w:rPr>
      </w:pPr>
      <w:r w:rsidRPr="0046288A">
        <w:rPr>
          <w:b/>
          <w:bCs/>
          <w:sz w:val="48"/>
          <w:szCs w:val="48"/>
        </w:rPr>
        <w:t>Notification of Intention to Award</w:t>
      </w:r>
    </w:p>
    <w:p w14:paraId="10A3B87F" w14:textId="77777777" w:rsidR="002D0599" w:rsidRPr="0046288A" w:rsidRDefault="002D0599" w:rsidP="002D0599">
      <w:pPr>
        <w:rPr>
          <w:i/>
          <w:color w:val="000000" w:themeColor="text1"/>
        </w:rPr>
      </w:pPr>
      <w:r w:rsidRPr="0046288A">
        <w:rPr>
          <w:b/>
          <w:iCs/>
          <w:color w:val="000000" w:themeColor="text1"/>
        </w:rPr>
        <w:t>Employer</w:t>
      </w:r>
      <w:r w:rsidRPr="0046288A">
        <w:rPr>
          <w:b/>
          <w:color w:val="000000" w:themeColor="text1"/>
        </w:rPr>
        <w:t xml:space="preserve">: </w:t>
      </w:r>
      <w:r w:rsidRPr="0046288A">
        <w:rPr>
          <w:i/>
          <w:color w:val="000000" w:themeColor="text1"/>
        </w:rPr>
        <w:t>[insert the name of the Employer]</w:t>
      </w:r>
    </w:p>
    <w:p w14:paraId="73E98825" w14:textId="77777777" w:rsidR="002D0599" w:rsidRPr="0046288A" w:rsidRDefault="002D0599" w:rsidP="002D0599">
      <w:pPr>
        <w:rPr>
          <w:bCs/>
          <w:i/>
          <w:iCs/>
          <w:color w:val="000000" w:themeColor="text1"/>
        </w:rPr>
      </w:pPr>
      <w:r w:rsidRPr="0046288A">
        <w:rPr>
          <w:b/>
          <w:color w:val="000000" w:themeColor="text1"/>
        </w:rPr>
        <w:t>Project:</w:t>
      </w:r>
      <w:r w:rsidRPr="0046288A">
        <w:rPr>
          <w:b/>
          <w:bCs/>
          <w:i/>
          <w:iCs/>
          <w:color w:val="000000" w:themeColor="text1"/>
        </w:rPr>
        <w:t xml:space="preserve"> </w:t>
      </w:r>
      <w:r w:rsidRPr="0046288A">
        <w:rPr>
          <w:bCs/>
          <w:i/>
          <w:iCs/>
          <w:color w:val="000000" w:themeColor="text1"/>
        </w:rPr>
        <w:t>[insert name of project]</w:t>
      </w:r>
    </w:p>
    <w:p w14:paraId="6118F37E" w14:textId="77777777" w:rsidR="002D0599" w:rsidRPr="0046288A" w:rsidRDefault="002D0599" w:rsidP="002D0599">
      <w:pPr>
        <w:rPr>
          <w:b/>
          <w:i/>
          <w:color w:val="000000" w:themeColor="text1"/>
        </w:rPr>
      </w:pPr>
      <w:r w:rsidRPr="0046288A">
        <w:rPr>
          <w:b/>
          <w:iCs/>
          <w:color w:val="000000" w:themeColor="text1"/>
        </w:rPr>
        <w:t>Contract title</w:t>
      </w:r>
      <w:r w:rsidRPr="0046288A">
        <w:rPr>
          <w:b/>
          <w:color w:val="000000" w:themeColor="text1"/>
        </w:rPr>
        <w:t xml:space="preserve">: </w:t>
      </w:r>
      <w:r w:rsidRPr="0046288A">
        <w:rPr>
          <w:i/>
          <w:color w:val="000000" w:themeColor="text1"/>
        </w:rPr>
        <w:t>[insert the name of the contract]</w:t>
      </w:r>
    </w:p>
    <w:p w14:paraId="154212F3" w14:textId="77777777" w:rsidR="002D0599" w:rsidRPr="0046288A" w:rsidRDefault="002D0599" w:rsidP="002D0599">
      <w:pPr>
        <w:ind w:right="-540"/>
        <w:rPr>
          <w:i/>
          <w:color w:val="000000" w:themeColor="text1"/>
        </w:rPr>
      </w:pPr>
      <w:r w:rsidRPr="0046288A">
        <w:rPr>
          <w:b/>
          <w:color w:val="000000" w:themeColor="text1"/>
        </w:rPr>
        <w:t xml:space="preserve">Country: </w:t>
      </w:r>
      <w:r w:rsidRPr="0046288A">
        <w:rPr>
          <w:i/>
          <w:color w:val="000000" w:themeColor="text1"/>
        </w:rPr>
        <w:t>[insert country where RFB is issued]</w:t>
      </w:r>
    </w:p>
    <w:p w14:paraId="22DDB684" w14:textId="77777777" w:rsidR="002D0599" w:rsidRPr="0046288A" w:rsidRDefault="002D0599" w:rsidP="002D0599">
      <w:pPr>
        <w:rPr>
          <w:i/>
          <w:color w:val="000000" w:themeColor="text1"/>
        </w:rPr>
      </w:pPr>
      <w:r w:rsidRPr="0046288A">
        <w:rPr>
          <w:b/>
          <w:color w:val="000000" w:themeColor="text1"/>
        </w:rPr>
        <w:t>Loan No. /Credit No. / Grant No.:</w:t>
      </w:r>
      <w:r w:rsidRPr="0046288A">
        <w:rPr>
          <w:i/>
          <w:color w:val="000000" w:themeColor="text1"/>
        </w:rPr>
        <w:t xml:space="preserve"> [insert reference number for loan/credit/grant]</w:t>
      </w:r>
    </w:p>
    <w:p w14:paraId="2EAFAF4F" w14:textId="77777777" w:rsidR="002D0599" w:rsidRPr="0046288A" w:rsidRDefault="002D0599" w:rsidP="002D0599">
      <w:pPr>
        <w:rPr>
          <w:b/>
          <w:color w:val="000000" w:themeColor="text1"/>
        </w:rPr>
      </w:pPr>
      <w:r w:rsidRPr="0046288A">
        <w:rPr>
          <w:b/>
          <w:color w:val="000000" w:themeColor="text1"/>
        </w:rPr>
        <w:t xml:space="preserve">RFB No: </w:t>
      </w:r>
      <w:r w:rsidRPr="0046288A">
        <w:rPr>
          <w:i/>
          <w:color w:val="000000" w:themeColor="text1"/>
        </w:rPr>
        <w:t>[insert RFB reference number from Procurement Plan]</w:t>
      </w:r>
    </w:p>
    <w:p w14:paraId="24E53CDF" w14:textId="77777777" w:rsidR="002D0599" w:rsidRPr="0046288A" w:rsidRDefault="002D0599" w:rsidP="002D0599">
      <w:pPr>
        <w:pStyle w:val="BodyTextIndent"/>
        <w:spacing w:before="240" w:after="240"/>
        <w:ind w:left="0" w:right="288" w:firstLine="0"/>
        <w:rPr>
          <w:iCs/>
        </w:rPr>
      </w:pPr>
      <w:r w:rsidRPr="0046288A">
        <w:rPr>
          <w:iCs/>
        </w:rPr>
        <w:t>This Notification of Intention to Award (Notification) notifies you of our decision to award the above contract. The transmission of this Notification begins the Standstill Period. During the Standstill Period you may:</w:t>
      </w:r>
    </w:p>
    <w:p w14:paraId="095D0251" w14:textId="77777777" w:rsidR="002D0599" w:rsidRPr="0046288A" w:rsidRDefault="002D0599" w:rsidP="002D0599">
      <w:pPr>
        <w:pStyle w:val="BodyTextIndent"/>
        <w:widowControl/>
        <w:numPr>
          <w:ilvl w:val="0"/>
          <w:numId w:val="49"/>
        </w:numPr>
        <w:tabs>
          <w:tab w:val="clear" w:pos="776"/>
        </w:tabs>
        <w:autoSpaceDE/>
        <w:autoSpaceDN/>
        <w:adjustRightInd/>
        <w:spacing w:before="240" w:after="240" w:line="240" w:lineRule="auto"/>
        <w:ind w:right="288"/>
        <w:jc w:val="both"/>
        <w:rPr>
          <w:iCs/>
        </w:rPr>
      </w:pPr>
      <w:r w:rsidRPr="0046288A">
        <w:rPr>
          <w:iCs/>
        </w:rPr>
        <w:t>request a debriefing in relation to the evaluation of your Bid, and/or</w:t>
      </w:r>
    </w:p>
    <w:p w14:paraId="502EA5F5" w14:textId="77777777" w:rsidR="002D0599" w:rsidRPr="0046288A" w:rsidRDefault="002D0599" w:rsidP="002D0599">
      <w:pPr>
        <w:pStyle w:val="BodyTextIndent"/>
        <w:widowControl/>
        <w:numPr>
          <w:ilvl w:val="0"/>
          <w:numId w:val="49"/>
        </w:numPr>
        <w:tabs>
          <w:tab w:val="clear" w:pos="776"/>
        </w:tabs>
        <w:autoSpaceDE/>
        <w:autoSpaceDN/>
        <w:adjustRightInd/>
        <w:spacing w:before="240" w:after="240" w:line="240" w:lineRule="auto"/>
        <w:ind w:right="288"/>
        <w:jc w:val="both"/>
        <w:rPr>
          <w:iCs/>
        </w:rPr>
      </w:pPr>
      <w:r w:rsidRPr="0046288A">
        <w:rPr>
          <w:iCs/>
        </w:rPr>
        <w:t>submit a Procurement-related Complaint in relation to the decision to award the contract.</w:t>
      </w:r>
    </w:p>
    <w:p w14:paraId="28A17B40" w14:textId="77777777" w:rsidR="002D0599" w:rsidRPr="0046288A" w:rsidRDefault="002D0599" w:rsidP="002D0599">
      <w:pPr>
        <w:pStyle w:val="BodyTextIndent"/>
        <w:widowControl/>
        <w:numPr>
          <w:ilvl w:val="0"/>
          <w:numId w:val="47"/>
        </w:numPr>
        <w:tabs>
          <w:tab w:val="clear" w:pos="776"/>
        </w:tabs>
        <w:autoSpaceDE/>
        <w:autoSpaceDN/>
        <w:adjustRightInd/>
        <w:spacing w:before="240" w:after="120" w:line="240" w:lineRule="auto"/>
        <w:ind w:left="284" w:right="289" w:hanging="284"/>
        <w:jc w:val="both"/>
        <w:rPr>
          <w:b/>
          <w:iCs/>
        </w:rPr>
      </w:pPr>
      <w:r w:rsidRPr="0046288A">
        <w:rPr>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2D0599" w:rsidRPr="0046288A" w14:paraId="5191F2FA" w14:textId="77777777" w:rsidTr="002D0599">
        <w:tc>
          <w:tcPr>
            <w:tcW w:w="2122" w:type="dxa"/>
            <w:shd w:val="clear" w:color="auto" w:fill="D5DCE4" w:themeFill="text2" w:themeFillTint="33"/>
          </w:tcPr>
          <w:p w14:paraId="56021885" w14:textId="77777777" w:rsidR="002D0599" w:rsidRPr="0046288A" w:rsidRDefault="002D0599" w:rsidP="002D0599">
            <w:pPr>
              <w:pStyle w:val="BodyTextIndent"/>
              <w:spacing w:before="120" w:after="120"/>
              <w:ind w:left="0" w:firstLine="0"/>
              <w:rPr>
                <w:b/>
                <w:iCs/>
              </w:rPr>
            </w:pPr>
            <w:r w:rsidRPr="0046288A">
              <w:rPr>
                <w:b/>
                <w:iCs/>
              </w:rPr>
              <w:t>Name:</w:t>
            </w:r>
          </w:p>
        </w:tc>
        <w:tc>
          <w:tcPr>
            <w:tcW w:w="6945" w:type="dxa"/>
            <w:vAlign w:val="center"/>
          </w:tcPr>
          <w:p w14:paraId="29739117" w14:textId="77777777" w:rsidR="002D0599" w:rsidRPr="0046288A" w:rsidRDefault="002D0599" w:rsidP="002D0599">
            <w:pPr>
              <w:pStyle w:val="BodyTextIndent"/>
              <w:spacing w:before="120" w:after="120"/>
              <w:ind w:left="0" w:firstLine="0"/>
              <w:rPr>
                <w:iCs/>
              </w:rPr>
            </w:pPr>
            <w:r w:rsidRPr="0046288A">
              <w:rPr>
                <w:iCs/>
              </w:rPr>
              <w:t>[</w:t>
            </w:r>
            <w:r w:rsidRPr="0046288A">
              <w:rPr>
                <w:i/>
                <w:iCs/>
              </w:rPr>
              <w:t>insert name</w:t>
            </w:r>
            <w:r w:rsidRPr="0046288A">
              <w:t xml:space="preserve"> </w:t>
            </w:r>
            <w:r w:rsidRPr="0046288A">
              <w:rPr>
                <w:i/>
                <w:iCs/>
              </w:rPr>
              <w:t>of successful Bidder</w:t>
            </w:r>
            <w:r w:rsidRPr="0046288A">
              <w:rPr>
                <w:iCs/>
              </w:rPr>
              <w:t>]</w:t>
            </w:r>
          </w:p>
        </w:tc>
      </w:tr>
      <w:tr w:rsidR="002D0599" w:rsidRPr="0046288A" w14:paraId="232E28C0" w14:textId="77777777" w:rsidTr="002D0599">
        <w:tc>
          <w:tcPr>
            <w:tcW w:w="2122" w:type="dxa"/>
            <w:shd w:val="clear" w:color="auto" w:fill="D5DCE4" w:themeFill="text2" w:themeFillTint="33"/>
          </w:tcPr>
          <w:p w14:paraId="67232F91" w14:textId="77777777" w:rsidR="002D0599" w:rsidRPr="0046288A" w:rsidRDefault="002D0599" w:rsidP="002D0599">
            <w:pPr>
              <w:pStyle w:val="BodyTextIndent"/>
              <w:spacing w:before="120" w:after="120"/>
              <w:ind w:left="0" w:firstLine="0"/>
              <w:rPr>
                <w:b/>
                <w:iCs/>
              </w:rPr>
            </w:pPr>
            <w:r w:rsidRPr="0046288A">
              <w:rPr>
                <w:b/>
                <w:iCs/>
              </w:rPr>
              <w:t>Address:</w:t>
            </w:r>
          </w:p>
        </w:tc>
        <w:tc>
          <w:tcPr>
            <w:tcW w:w="6945" w:type="dxa"/>
            <w:vAlign w:val="center"/>
          </w:tcPr>
          <w:p w14:paraId="4BE4CA35" w14:textId="77777777" w:rsidR="002D0599" w:rsidRPr="0046288A" w:rsidRDefault="002D0599" w:rsidP="002D0599">
            <w:pPr>
              <w:pStyle w:val="BodyTextIndent"/>
              <w:spacing w:before="120" w:after="120"/>
              <w:ind w:left="0" w:firstLine="0"/>
              <w:rPr>
                <w:iCs/>
              </w:rPr>
            </w:pPr>
            <w:r w:rsidRPr="0046288A">
              <w:rPr>
                <w:iCs/>
              </w:rPr>
              <w:t>[</w:t>
            </w:r>
            <w:r w:rsidRPr="0046288A">
              <w:rPr>
                <w:i/>
                <w:iCs/>
              </w:rPr>
              <w:t>insert address</w:t>
            </w:r>
            <w:r w:rsidRPr="0046288A">
              <w:t xml:space="preserve"> </w:t>
            </w:r>
            <w:r w:rsidRPr="0046288A">
              <w:rPr>
                <w:i/>
                <w:iCs/>
              </w:rPr>
              <w:t>of the successful Bidder</w:t>
            </w:r>
            <w:r w:rsidRPr="0046288A">
              <w:rPr>
                <w:iCs/>
              </w:rPr>
              <w:t>]</w:t>
            </w:r>
          </w:p>
        </w:tc>
      </w:tr>
      <w:tr w:rsidR="002D0599" w:rsidRPr="0046288A" w14:paraId="24CCB14F" w14:textId="77777777" w:rsidTr="002D0599">
        <w:tc>
          <w:tcPr>
            <w:tcW w:w="2122" w:type="dxa"/>
            <w:shd w:val="clear" w:color="auto" w:fill="D5DCE4" w:themeFill="text2" w:themeFillTint="33"/>
          </w:tcPr>
          <w:p w14:paraId="3CDE0AE4" w14:textId="77777777" w:rsidR="002D0599" w:rsidRPr="0046288A" w:rsidRDefault="002D0599" w:rsidP="002D0599">
            <w:pPr>
              <w:pStyle w:val="BodyTextIndent"/>
              <w:spacing w:before="120" w:after="120"/>
              <w:ind w:left="0" w:firstLine="0"/>
              <w:rPr>
                <w:b/>
                <w:iCs/>
              </w:rPr>
            </w:pPr>
            <w:r w:rsidRPr="0046288A">
              <w:rPr>
                <w:b/>
                <w:iCs/>
              </w:rPr>
              <w:t>Contract price:</w:t>
            </w:r>
          </w:p>
        </w:tc>
        <w:tc>
          <w:tcPr>
            <w:tcW w:w="6945" w:type="dxa"/>
            <w:vAlign w:val="center"/>
          </w:tcPr>
          <w:p w14:paraId="2D54AF10" w14:textId="77777777" w:rsidR="002D0599" w:rsidRPr="0046288A" w:rsidRDefault="002D0599" w:rsidP="002D0599">
            <w:pPr>
              <w:pStyle w:val="BodyTextIndent"/>
              <w:spacing w:before="120" w:after="120"/>
              <w:ind w:left="0" w:firstLine="0"/>
              <w:rPr>
                <w:iCs/>
              </w:rPr>
            </w:pPr>
            <w:r w:rsidRPr="0046288A">
              <w:rPr>
                <w:iCs/>
              </w:rPr>
              <w:t>[</w:t>
            </w:r>
            <w:r w:rsidRPr="0046288A">
              <w:rPr>
                <w:i/>
                <w:iCs/>
              </w:rPr>
              <w:t>insert contract price</w:t>
            </w:r>
            <w:r w:rsidRPr="0046288A">
              <w:t xml:space="preserve"> </w:t>
            </w:r>
            <w:r w:rsidRPr="0046288A">
              <w:rPr>
                <w:i/>
                <w:iCs/>
              </w:rPr>
              <w:t>of the successful Bid</w:t>
            </w:r>
            <w:r w:rsidRPr="0046288A">
              <w:rPr>
                <w:iCs/>
              </w:rPr>
              <w:t>]</w:t>
            </w:r>
          </w:p>
        </w:tc>
      </w:tr>
    </w:tbl>
    <w:p w14:paraId="5BBAFBE3" w14:textId="77777777" w:rsidR="002D0599" w:rsidRPr="0046288A" w:rsidRDefault="002D0599" w:rsidP="002D0599">
      <w:pPr>
        <w:pStyle w:val="BodyTextIndent"/>
        <w:widowControl/>
        <w:numPr>
          <w:ilvl w:val="0"/>
          <w:numId w:val="47"/>
        </w:numPr>
        <w:tabs>
          <w:tab w:val="clear" w:pos="776"/>
        </w:tabs>
        <w:autoSpaceDE/>
        <w:autoSpaceDN/>
        <w:adjustRightInd/>
        <w:spacing w:before="240" w:after="120" w:line="240" w:lineRule="auto"/>
        <w:ind w:left="284" w:right="289" w:hanging="284"/>
        <w:rPr>
          <w:b/>
          <w:i/>
          <w:iCs/>
        </w:rPr>
      </w:pPr>
      <w:r w:rsidRPr="0046288A">
        <w:rPr>
          <w:b/>
          <w:iCs/>
        </w:rPr>
        <w:lastRenderedPageBreak/>
        <w:t xml:space="preserve">Other Bidders </w:t>
      </w:r>
      <w:r w:rsidRPr="0046288A">
        <w:rPr>
          <w:b/>
          <w:i/>
          <w:iCs/>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2D0599" w:rsidRPr="0046288A" w14:paraId="40AC45D2" w14:textId="77777777" w:rsidTr="002D0599">
        <w:tc>
          <w:tcPr>
            <w:tcW w:w="4390" w:type="dxa"/>
            <w:shd w:val="clear" w:color="auto" w:fill="D5DCE4" w:themeFill="text2" w:themeFillTint="33"/>
            <w:vAlign w:val="center"/>
          </w:tcPr>
          <w:p w14:paraId="2F5E2BA7" w14:textId="77777777" w:rsidR="002D0599" w:rsidRPr="0046288A" w:rsidRDefault="002D0599" w:rsidP="002D0599">
            <w:pPr>
              <w:pStyle w:val="BodyTextIndent"/>
              <w:spacing w:before="60" w:after="60"/>
              <w:ind w:left="0" w:right="33"/>
              <w:jc w:val="center"/>
              <w:rPr>
                <w:b/>
                <w:iCs/>
              </w:rPr>
            </w:pPr>
            <w:r w:rsidRPr="0046288A">
              <w:rPr>
                <w:b/>
                <w:iCs/>
              </w:rPr>
              <w:t>Name of Bidder</w:t>
            </w:r>
          </w:p>
        </w:tc>
        <w:tc>
          <w:tcPr>
            <w:tcW w:w="2126" w:type="dxa"/>
            <w:shd w:val="clear" w:color="auto" w:fill="D5DCE4" w:themeFill="text2" w:themeFillTint="33"/>
            <w:vAlign w:val="center"/>
          </w:tcPr>
          <w:p w14:paraId="4ABD66A1" w14:textId="77777777" w:rsidR="002D0599" w:rsidRPr="0046288A" w:rsidRDefault="002D0599" w:rsidP="002D0599">
            <w:pPr>
              <w:pStyle w:val="BodyTextIndent"/>
              <w:tabs>
                <w:tab w:val="clear" w:pos="776"/>
              </w:tabs>
              <w:ind w:left="0" w:right="29" w:firstLine="20"/>
              <w:jc w:val="center"/>
              <w:rPr>
                <w:b/>
                <w:iCs/>
              </w:rPr>
            </w:pPr>
            <w:r w:rsidRPr="0046288A">
              <w:rPr>
                <w:b/>
                <w:iCs/>
              </w:rPr>
              <w:t>Bid price</w:t>
            </w:r>
          </w:p>
        </w:tc>
        <w:tc>
          <w:tcPr>
            <w:tcW w:w="2551" w:type="dxa"/>
            <w:shd w:val="clear" w:color="auto" w:fill="D5DCE4" w:themeFill="text2" w:themeFillTint="33"/>
            <w:vAlign w:val="center"/>
          </w:tcPr>
          <w:p w14:paraId="5F171AD5" w14:textId="77777777" w:rsidR="002D0599" w:rsidRPr="0046288A" w:rsidRDefault="002D0599" w:rsidP="002D0599">
            <w:pPr>
              <w:pStyle w:val="BodyTextIndent"/>
              <w:ind w:left="0" w:firstLine="54"/>
              <w:jc w:val="center"/>
              <w:rPr>
                <w:b/>
                <w:iCs/>
              </w:rPr>
            </w:pPr>
            <w:r w:rsidRPr="0046288A">
              <w:rPr>
                <w:b/>
                <w:iCs/>
              </w:rPr>
              <w:t xml:space="preserve">Evaluated Bid price </w:t>
            </w:r>
          </w:p>
          <w:p w14:paraId="146D503F" w14:textId="77777777" w:rsidR="002D0599" w:rsidRPr="0046288A" w:rsidRDefault="002D0599" w:rsidP="002D0599">
            <w:pPr>
              <w:pStyle w:val="BodyTextIndent"/>
              <w:ind w:left="0" w:firstLine="54"/>
              <w:jc w:val="center"/>
              <w:rPr>
                <w:b/>
                <w:iCs/>
              </w:rPr>
            </w:pPr>
            <w:r w:rsidRPr="0046288A">
              <w:rPr>
                <w:b/>
                <w:iCs/>
              </w:rPr>
              <w:t>(if applicable)</w:t>
            </w:r>
          </w:p>
        </w:tc>
      </w:tr>
      <w:tr w:rsidR="002D0599" w:rsidRPr="0046288A" w14:paraId="30807E9A" w14:textId="77777777" w:rsidTr="002D0599">
        <w:tc>
          <w:tcPr>
            <w:tcW w:w="4390" w:type="dxa"/>
            <w:vAlign w:val="center"/>
          </w:tcPr>
          <w:p w14:paraId="2BFF6753" w14:textId="77777777" w:rsidR="002D0599" w:rsidRPr="0046288A" w:rsidRDefault="002D0599" w:rsidP="002D0599">
            <w:r w:rsidRPr="0046288A">
              <w:rPr>
                <w:iCs/>
              </w:rPr>
              <w:t>[</w:t>
            </w:r>
            <w:r w:rsidRPr="0046288A">
              <w:rPr>
                <w:i/>
                <w:iCs/>
              </w:rPr>
              <w:t>insert name</w:t>
            </w:r>
            <w:r w:rsidRPr="0046288A">
              <w:rPr>
                <w:iCs/>
              </w:rPr>
              <w:t>]</w:t>
            </w:r>
          </w:p>
        </w:tc>
        <w:tc>
          <w:tcPr>
            <w:tcW w:w="2126" w:type="dxa"/>
            <w:vAlign w:val="center"/>
          </w:tcPr>
          <w:p w14:paraId="002BB36C" w14:textId="77777777" w:rsidR="002D0599" w:rsidRPr="0046288A" w:rsidRDefault="002D0599" w:rsidP="002D0599">
            <w:pPr>
              <w:pStyle w:val="BodyTextIndent"/>
              <w:tabs>
                <w:tab w:val="clear" w:pos="776"/>
              </w:tabs>
              <w:spacing w:before="120" w:after="120"/>
              <w:ind w:left="0" w:right="33" w:firstLine="0"/>
              <w:jc w:val="center"/>
              <w:rPr>
                <w:iCs/>
              </w:rPr>
            </w:pPr>
            <w:r w:rsidRPr="0046288A">
              <w:rPr>
                <w:iCs/>
              </w:rPr>
              <w:t>[</w:t>
            </w:r>
            <w:r w:rsidRPr="0046288A">
              <w:rPr>
                <w:i/>
                <w:iCs/>
              </w:rPr>
              <w:t>insert Bid price</w:t>
            </w:r>
            <w:r w:rsidRPr="0046288A">
              <w:rPr>
                <w:iCs/>
              </w:rPr>
              <w:t>]</w:t>
            </w:r>
          </w:p>
        </w:tc>
        <w:tc>
          <w:tcPr>
            <w:tcW w:w="2551" w:type="dxa"/>
            <w:vAlign w:val="center"/>
          </w:tcPr>
          <w:p w14:paraId="278EE8AA" w14:textId="77777777" w:rsidR="002D0599" w:rsidRPr="0046288A" w:rsidRDefault="002D0599" w:rsidP="002D0599">
            <w:pPr>
              <w:pStyle w:val="BodyTextIndent"/>
              <w:spacing w:before="120" w:after="120"/>
              <w:ind w:left="0" w:firstLine="54"/>
              <w:jc w:val="center"/>
              <w:rPr>
                <w:iCs/>
              </w:rPr>
            </w:pPr>
            <w:r w:rsidRPr="0046288A">
              <w:rPr>
                <w:iCs/>
              </w:rPr>
              <w:t>[</w:t>
            </w:r>
            <w:r w:rsidRPr="0046288A">
              <w:rPr>
                <w:i/>
                <w:iCs/>
              </w:rPr>
              <w:t>insert evaluated price</w:t>
            </w:r>
            <w:r w:rsidRPr="0046288A">
              <w:rPr>
                <w:iCs/>
              </w:rPr>
              <w:t>]</w:t>
            </w:r>
          </w:p>
        </w:tc>
      </w:tr>
      <w:tr w:rsidR="002D0599" w:rsidRPr="0046288A" w14:paraId="03A478BE" w14:textId="77777777" w:rsidTr="002D0599">
        <w:tc>
          <w:tcPr>
            <w:tcW w:w="4390" w:type="dxa"/>
            <w:vAlign w:val="center"/>
          </w:tcPr>
          <w:p w14:paraId="4C85AEB0" w14:textId="77777777" w:rsidR="002D0599" w:rsidRPr="0046288A" w:rsidRDefault="002D0599" w:rsidP="002D0599">
            <w:r w:rsidRPr="0046288A">
              <w:rPr>
                <w:iCs/>
              </w:rPr>
              <w:t>[</w:t>
            </w:r>
            <w:r w:rsidRPr="0046288A">
              <w:rPr>
                <w:i/>
                <w:iCs/>
              </w:rPr>
              <w:t>insert name</w:t>
            </w:r>
            <w:r w:rsidRPr="0046288A">
              <w:rPr>
                <w:iCs/>
              </w:rPr>
              <w:t>]</w:t>
            </w:r>
          </w:p>
        </w:tc>
        <w:tc>
          <w:tcPr>
            <w:tcW w:w="2126" w:type="dxa"/>
            <w:vAlign w:val="center"/>
          </w:tcPr>
          <w:p w14:paraId="3F8B807C" w14:textId="77777777" w:rsidR="002D0599" w:rsidRPr="0046288A" w:rsidRDefault="002D0599" w:rsidP="002D0599">
            <w:pPr>
              <w:jc w:val="center"/>
            </w:pPr>
            <w:r w:rsidRPr="0046288A">
              <w:rPr>
                <w:iCs/>
              </w:rPr>
              <w:t>[</w:t>
            </w:r>
            <w:r w:rsidRPr="0046288A">
              <w:rPr>
                <w:i/>
                <w:iCs/>
              </w:rPr>
              <w:t>insert Bid price</w:t>
            </w:r>
            <w:r w:rsidRPr="0046288A">
              <w:rPr>
                <w:iCs/>
              </w:rPr>
              <w:t>]</w:t>
            </w:r>
          </w:p>
        </w:tc>
        <w:tc>
          <w:tcPr>
            <w:tcW w:w="2551" w:type="dxa"/>
            <w:vAlign w:val="center"/>
          </w:tcPr>
          <w:p w14:paraId="65CCFA20" w14:textId="77777777" w:rsidR="002D0599" w:rsidRPr="0046288A" w:rsidRDefault="002D0599" w:rsidP="002D0599">
            <w:pPr>
              <w:pStyle w:val="BodyTextIndent"/>
              <w:spacing w:before="120" w:after="120"/>
              <w:ind w:left="0" w:firstLine="54"/>
              <w:jc w:val="center"/>
              <w:rPr>
                <w:iCs/>
              </w:rPr>
            </w:pPr>
            <w:r w:rsidRPr="0046288A">
              <w:rPr>
                <w:iCs/>
              </w:rPr>
              <w:t>[</w:t>
            </w:r>
            <w:r w:rsidRPr="0046288A">
              <w:rPr>
                <w:i/>
                <w:iCs/>
              </w:rPr>
              <w:t>insert evaluated price</w:t>
            </w:r>
            <w:r w:rsidRPr="0046288A">
              <w:rPr>
                <w:iCs/>
              </w:rPr>
              <w:t>]</w:t>
            </w:r>
          </w:p>
        </w:tc>
      </w:tr>
      <w:tr w:rsidR="002D0599" w:rsidRPr="0046288A" w14:paraId="08B90520" w14:textId="77777777" w:rsidTr="002D0599">
        <w:tc>
          <w:tcPr>
            <w:tcW w:w="4390" w:type="dxa"/>
            <w:vAlign w:val="center"/>
          </w:tcPr>
          <w:p w14:paraId="57B8BFB4" w14:textId="77777777" w:rsidR="002D0599" w:rsidRPr="0046288A" w:rsidRDefault="002D0599" w:rsidP="002D0599">
            <w:r w:rsidRPr="0046288A">
              <w:rPr>
                <w:iCs/>
              </w:rPr>
              <w:t>[</w:t>
            </w:r>
            <w:r w:rsidRPr="0046288A">
              <w:rPr>
                <w:i/>
                <w:iCs/>
              </w:rPr>
              <w:t>insert name</w:t>
            </w:r>
            <w:r w:rsidRPr="0046288A">
              <w:rPr>
                <w:iCs/>
              </w:rPr>
              <w:t>]</w:t>
            </w:r>
          </w:p>
        </w:tc>
        <w:tc>
          <w:tcPr>
            <w:tcW w:w="2126" w:type="dxa"/>
            <w:vAlign w:val="center"/>
          </w:tcPr>
          <w:p w14:paraId="659F3C72" w14:textId="77777777" w:rsidR="002D0599" w:rsidRPr="0046288A" w:rsidRDefault="002D0599" w:rsidP="002D0599">
            <w:pPr>
              <w:jc w:val="center"/>
            </w:pPr>
            <w:r w:rsidRPr="0046288A">
              <w:rPr>
                <w:iCs/>
              </w:rPr>
              <w:t>[</w:t>
            </w:r>
            <w:r w:rsidRPr="0046288A">
              <w:rPr>
                <w:i/>
                <w:iCs/>
              </w:rPr>
              <w:t>insert Bid price</w:t>
            </w:r>
            <w:r w:rsidRPr="0046288A">
              <w:rPr>
                <w:iCs/>
              </w:rPr>
              <w:t>]</w:t>
            </w:r>
          </w:p>
        </w:tc>
        <w:tc>
          <w:tcPr>
            <w:tcW w:w="2551" w:type="dxa"/>
            <w:vAlign w:val="center"/>
          </w:tcPr>
          <w:p w14:paraId="28DEDC60" w14:textId="77777777" w:rsidR="002D0599" w:rsidRPr="0046288A" w:rsidRDefault="002D0599" w:rsidP="002D0599">
            <w:pPr>
              <w:pStyle w:val="BodyTextIndent"/>
              <w:spacing w:before="120" w:after="120"/>
              <w:ind w:left="0" w:firstLine="54"/>
              <w:jc w:val="center"/>
              <w:rPr>
                <w:iCs/>
              </w:rPr>
            </w:pPr>
            <w:r w:rsidRPr="0046288A">
              <w:rPr>
                <w:iCs/>
              </w:rPr>
              <w:t>[</w:t>
            </w:r>
            <w:r w:rsidRPr="0046288A">
              <w:rPr>
                <w:i/>
                <w:iCs/>
              </w:rPr>
              <w:t>insert evaluated price</w:t>
            </w:r>
            <w:r w:rsidRPr="0046288A">
              <w:rPr>
                <w:iCs/>
              </w:rPr>
              <w:t>]</w:t>
            </w:r>
          </w:p>
        </w:tc>
      </w:tr>
      <w:tr w:rsidR="002D0599" w:rsidRPr="0046288A" w14:paraId="0CD090D5" w14:textId="77777777" w:rsidTr="002D0599">
        <w:tc>
          <w:tcPr>
            <w:tcW w:w="4390" w:type="dxa"/>
            <w:vAlign w:val="center"/>
          </w:tcPr>
          <w:p w14:paraId="3D066395" w14:textId="77777777" w:rsidR="002D0599" w:rsidRPr="0046288A" w:rsidRDefault="002D0599" w:rsidP="002D0599">
            <w:r w:rsidRPr="0046288A">
              <w:rPr>
                <w:iCs/>
              </w:rPr>
              <w:t>[</w:t>
            </w:r>
            <w:r w:rsidRPr="0046288A">
              <w:rPr>
                <w:i/>
                <w:iCs/>
              </w:rPr>
              <w:t>insert name</w:t>
            </w:r>
            <w:r w:rsidRPr="0046288A">
              <w:rPr>
                <w:iCs/>
              </w:rPr>
              <w:t>]</w:t>
            </w:r>
          </w:p>
        </w:tc>
        <w:tc>
          <w:tcPr>
            <w:tcW w:w="2126" w:type="dxa"/>
            <w:vAlign w:val="center"/>
          </w:tcPr>
          <w:p w14:paraId="3927257E" w14:textId="77777777" w:rsidR="002D0599" w:rsidRPr="0046288A" w:rsidRDefault="002D0599" w:rsidP="002D0599">
            <w:pPr>
              <w:jc w:val="center"/>
            </w:pPr>
            <w:r w:rsidRPr="0046288A">
              <w:rPr>
                <w:iCs/>
              </w:rPr>
              <w:t>[</w:t>
            </w:r>
            <w:r w:rsidRPr="0046288A">
              <w:rPr>
                <w:i/>
                <w:iCs/>
              </w:rPr>
              <w:t>insert Bid price</w:t>
            </w:r>
            <w:r w:rsidRPr="0046288A">
              <w:rPr>
                <w:iCs/>
              </w:rPr>
              <w:t>]</w:t>
            </w:r>
          </w:p>
        </w:tc>
        <w:tc>
          <w:tcPr>
            <w:tcW w:w="2551" w:type="dxa"/>
            <w:vAlign w:val="center"/>
          </w:tcPr>
          <w:p w14:paraId="2DD62EDD" w14:textId="77777777" w:rsidR="002D0599" w:rsidRPr="0046288A" w:rsidRDefault="002D0599" w:rsidP="002D0599">
            <w:pPr>
              <w:pStyle w:val="BodyTextIndent"/>
              <w:spacing w:before="120" w:after="120"/>
              <w:ind w:left="0" w:firstLine="54"/>
              <w:jc w:val="center"/>
              <w:rPr>
                <w:iCs/>
              </w:rPr>
            </w:pPr>
            <w:r w:rsidRPr="0046288A">
              <w:rPr>
                <w:iCs/>
              </w:rPr>
              <w:t>[</w:t>
            </w:r>
            <w:r w:rsidRPr="0046288A">
              <w:rPr>
                <w:i/>
                <w:iCs/>
              </w:rPr>
              <w:t>insert evaluated price</w:t>
            </w:r>
            <w:r w:rsidRPr="0046288A">
              <w:rPr>
                <w:iCs/>
              </w:rPr>
              <w:t>]</w:t>
            </w:r>
          </w:p>
        </w:tc>
      </w:tr>
      <w:tr w:rsidR="002D0599" w:rsidRPr="0046288A" w14:paraId="4118658C" w14:textId="77777777" w:rsidTr="002D0599">
        <w:tc>
          <w:tcPr>
            <w:tcW w:w="4390" w:type="dxa"/>
            <w:vAlign w:val="center"/>
          </w:tcPr>
          <w:p w14:paraId="3850E5DD" w14:textId="77777777" w:rsidR="002D0599" w:rsidRPr="0046288A" w:rsidRDefault="002D0599" w:rsidP="002D0599">
            <w:r w:rsidRPr="0046288A">
              <w:rPr>
                <w:iCs/>
              </w:rPr>
              <w:t>[</w:t>
            </w:r>
            <w:r w:rsidRPr="0046288A">
              <w:rPr>
                <w:i/>
                <w:iCs/>
              </w:rPr>
              <w:t>insert name</w:t>
            </w:r>
            <w:r w:rsidRPr="0046288A">
              <w:rPr>
                <w:iCs/>
              </w:rPr>
              <w:t>]</w:t>
            </w:r>
          </w:p>
        </w:tc>
        <w:tc>
          <w:tcPr>
            <w:tcW w:w="2126" w:type="dxa"/>
            <w:vAlign w:val="center"/>
          </w:tcPr>
          <w:p w14:paraId="128F28C1" w14:textId="77777777" w:rsidR="002D0599" w:rsidRPr="0046288A" w:rsidRDefault="002D0599" w:rsidP="002D0599">
            <w:pPr>
              <w:jc w:val="center"/>
            </w:pPr>
            <w:r w:rsidRPr="0046288A">
              <w:rPr>
                <w:iCs/>
              </w:rPr>
              <w:t>[</w:t>
            </w:r>
            <w:r w:rsidRPr="0046288A">
              <w:rPr>
                <w:i/>
                <w:iCs/>
              </w:rPr>
              <w:t>insert Bid price</w:t>
            </w:r>
            <w:r w:rsidRPr="0046288A">
              <w:rPr>
                <w:iCs/>
              </w:rPr>
              <w:t>]</w:t>
            </w:r>
          </w:p>
        </w:tc>
        <w:tc>
          <w:tcPr>
            <w:tcW w:w="2551" w:type="dxa"/>
            <w:vAlign w:val="center"/>
          </w:tcPr>
          <w:p w14:paraId="191B22F2" w14:textId="77777777" w:rsidR="002D0599" w:rsidRPr="0046288A" w:rsidRDefault="002D0599" w:rsidP="002D0599">
            <w:pPr>
              <w:pStyle w:val="BodyTextIndent"/>
              <w:spacing w:before="120" w:after="120"/>
              <w:ind w:left="0" w:firstLine="54"/>
              <w:jc w:val="center"/>
              <w:rPr>
                <w:iCs/>
              </w:rPr>
            </w:pPr>
            <w:r w:rsidRPr="0046288A">
              <w:rPr>
                <w:iCs/>
              </w:rPr>
              <w:t>[</w:t>
            </w:r>
            <w:r w:rsidRPr="0046288A">
              <w:rPr>
                <w:i/>
                <w:iCs/>
              </w:rPr>
              <w:t>insert evaluated price</w:t>
            </w:r>
            <w:r w:rsidRPr="0046288A">
              <w:rPr>
                <w:iCs/>
              </w:rPr>
              <w:t>]</w:t>
            </w:r>
          </w:p>
        </w:tc>
      </w:tr>
    </w:tbl>
    <w:p w14:paraId="5FFC7836" w14:textId="77777777" w:rsidR="002D0599" w:rsidRPr="0046288A" w:rsidRDefault="002D0599" w:rsidP="002D0599">
      <w:pPr>
        <w:pStyle w:val="BodyTextIndent"/>
        <w:widowControl/>
        <w:numPr>
          <w:ilvl w:val="0"/>
          <w:numId w:val="47"/>
        </w:numPr>
        <w:tabs>
          <w:tab w:val="clear" w:pos="776"/>
        </w:tabs>
        <w:autoSpaceDE/>
        <w:autoSpaceDN/>
        <w:adjustRightInd/>
        <w:spacing w:before="240" w:after="120" w:line="240" w:lineRule="auto"/>
        <w:ind w:left="284" w:right="289" w:hanging="284"/>
        <w:jc w:val="both"/>
        <w:rPr>
          <w:b/>
          <w:iCs/>
        </w:rPr>
      </w:pPr>
      <w:r w:rsidRPr="0046288A">
        <w:rPr>
          <w:b/>
          <w:iCs/>
        </w:rPr>
        <w:t>Reason/s why your Bid was unsuccessful</w:t>
      </w:r>
    </w:p>
    <w:tbl>
      <w:tblPr>
        <w:tblStyle w:val="TableGrid"/>
        <w:tblW w:w="0" w:type="auto"/>
        <w:tblLook w:val="04A0" w:firstRow="1" w:lastRow="0" w:firstColumn="1" w:lastColumn="0" w:noHBand="0" w:noVBand="1"/>
      </w:tblPr>
      <w:tblGrid>
        <w:gridCol w:w="9016"/>
      </w:tblGrid>
      <w:tr w:rsidR="002D0599" w:rsidRPr="0046288A" w14:paraId="57D93919" w14:textId="77777777" w:rsidTr="002D0599">
        <w:tc>
          <w:tcPr>
            <w:tcW w:w="9016" w:type="dxa"/>
          </w:tcPr>
          <w:p w14:paraId="739C8CFA" w14:textId="77777777" w:rsidR="002D0599" w:rsidRPr="0046288A" w:rsidRDefault="002D0599" w:rsidP="002D0599">
            <w:pPr>
              <w:pStyle w:val="BodyTextIndent"/>
              <w:spacing w:before="120" w:after="120"/>
              <w:ind w:left="0" w:right="289" w:firstLine="0"/>
              <w:rPr>
                <w:b/>
                <w:i/>
                <w:iCs/>
              </w:rPr>
            </w:pPr>
            <w:r w:rsidRPr="0046288A">
              <w:rPr>
                <w:b/>
                <w:i/>
                <w:iCs/>
              </w:rPr>
              <w:t xml:space="preserve">[INSTRUCTIONS: State the reason/s why </w:t>
            </w:r>
            <w:r w:rsidRPr="0046288A">
              <w:rPr>
                <w:b/>
                <w:i/>
                <w:iCs/>
                <w:u w:val="single"/>
              </w:rPr>
              <w:t>this</w:t>
            </w:r>
            <w:r w:rsidRPr="0046288A">
              <w:rPr>
                <w:b/>
                <w:i/>
                <w:iCs/>
              </w:rPr>
              <w:t xml:space="preserve"> Bidder’s Bid was unsuccessful. Do NOT include: (a) a point by point comparison with another Bidder’s Bid or (b) information that is marked confidential by the Bidder in its Bid.]</w:t>
            </w:r>
          </w:p>
        </w:tc>
      </w:tr>
    </w:tbl>
    <w:p w14:paraId="43704BAC" w14:textId="77777777" w:rsidR="002D0599" w:rsidRPr="0046288A" w:rsidRDefault="002D0599" w:rsidP="002D0599">
      <w:pPr>
        <w:pStyle w:val="BodyTextIndent"/>
        <w:widowControl/>
        <w:numPr>
          <w:ilvl w:val="0"/>
          <w:numId w:val="47"/>
        </w:numPr>
        <w:tabs>
          <w:tab w:val="clear" w:pos="776"/>
        </w:tabs>
        <w:autoSpaceDE/>
        <w:autoSpaceDN/>
        <w:adjustRightInd/>
        <w:spacing w:before="240" w:after="120" w:line="240" w:lineRule="auto"/>
        <w:ind w:left="284" w:right="289" w:hanging="284"/>
        <w:jc w:val="both"/>
        <w:rPr>
          <w:b/>
          <w:iCs/>
        </w:rPr>
      </w:pPr>
      <w:r w:rsidRPr="0046288A">
        <w:rPr>
          <w:b/>
          <w:iCs/>
        </w:rPr>
        <w:t>How to request a debriefing</w:t>
      </w:r>
    </w:p>
    <w:tbl>
      <w:tblPr>
        <w:tblStyle w:val="TableGrid"/>
        <w:tblW w:w="0" w:type="auto"/>
        <w:tblLook w:val="04A0" w:firstRow="1" w:lastRow="0" w:firstColumn="1" w:lastColumn="0" w:noHBand="0" w:noVBand="1"/>
      </w:tblPr>
      <w:tblGrid>
        <w:gridCol w:w="9350"/>
      </w:tblGrid>
      <w:tr w:rsidR="002D0599" w:rsidRPr="0046288A" w14:paraId="2C3B9230" w14:textId="77777777" w:rsidTr="002D0599">
        <w:tc>
          <w:tcPr>
            <w:tcW w:w="9558" w:type="dxa"/>
          </w:tcPr>
          <w:p w14:paraId="4613EC49" w14:textId="77777777" w:rsidR="002D0599" w:rsidRPr="0046288A" w:rsidRDefault="002D0599" w:rsidP="002D0599">
            <w:pPr>
              <w:pStyle w:val="BodyTextIndent"/>
              <w:spacing w:before="120" w:after="120"/>
              <w:ind w:left="34" w:right="289" w:hanging="34"/>
              <w:rPr>
                <w:b/>
                <w:iCs/>
              </w:rPr>
            </w:pPr>
            <w:r w:rsidRPr="0046288A">
              <w:rPr>
                <w:b/>
                <w:iCs/>
              </w:rPr>
              <w:t>DEADLINE: The deadline to request a debriefing expires at midnight on [</w:t>
            </w:r>
            <w:r w:rsidRPr="0046288A">
              <w:rPr>
                <w:b/>
                <w:i/>
                <w:iCs/>
              </w:rPr>
              <w:t>insert date</w:t>
            </w:r>
            <w:r w:rsidRPr="0046288A">
              <w:rPr>
                <w:b/>
                <w:iCs/>
              </w:rPr>
              <w:t>] (local time).</w:t>
            </w:r>
          </w:p>
          <w:p w14:paraId="055C8E74" w14:textId="77777777" w:rsidR="002D0599" w:rsidRPr="0046288A" w:rsidRDefault="002D0599" w:rsidP="002D0599">
            <w:pPr>
              <w:pStyle w:val="BodyTextIndent"/>
              <w:spacing w:before="120" w:after="120"/>
              <w:ind w:left="34" w:right="289" w:hanging="34"/>
              <w:rPr>
                <w:iCs/>
              </w:rPr>
            </w:pPr>
            <w:r w:rsidRPr="0046288A">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4AD1BB20" w14:textId="77777777" w:rsidR="002D0599" w:rsidRPr="0046288A" w:rsidRDefault="002D0599" w:rsidP="002D0599">
            <w:pPr>
              <w:spacing w:before="120" w:after="120"/>
              <w:rPr>
                <w:color w:val="000000" w:themeColor="text1"/>
              </w:rPr>
            </w:pPr>
            <w:r w:rsidRPr="0046288A">
              <w:rPr>
                <w:color w:val="000000" w:themeColor="text1"/>
              </w:rPr>
              <w:t>Provide the contract name, reference number, name of the Bidder, contact details; and address the request for debriefing as follows:</w:t>
            </w:r>
          </w:p>
          <w:p w14:paraId="6B04A34C" w14:textId="77777777" w:rsidR="002D0599" w:rsidRPr="0046288A" w:rsidRDefault="002D0599" w:rsidP="002D0599">
            <w:pPr>
              <w:spacing w:before="120" w:after="120"/>
              <w:ind w:left="341"/>
              <w:rPr>
                <w:color w:val="000000" w:themeColor="text1"/>
              </w:rPr>
            </w:pPr>
            <w:r w:rsidRPr="0046288A">
              <w:rPr>
                <w:b/>
                <w:color w:val="000000" w:themeColor="text1"/>
              </w:rPr>
              <w:t>Attention</w:t>
            </w:r>
            <w:r w:rsidRPr="0046288A">
              <w:rPr>
                <w:color w:val="000000" w:themeColor="text1"/>
              </w:rPr>
              <w:t>: [</w:t>
            </w:r>
            <w:r w:rsidRPr="0046288A">
              <w:rPr>
                <w:i/>
                <w:color w:val="000000" w:themeColor="text1"/>
              </w:rPr>
              <w:t>insert full name of person, if applicable</w:t>
            </w:r>
            <w:r w:rsidRPr="0046288A">
              <w:rPr>
                <w:color w:val="000000" w:themeColor="text1"/>
              </w:rPr>
              <w:t>]</w:t>
            </w:r>
          </w:p>
          <w:p w14:paraId="2BF9914C" w14:textId="77777777" w:rsidR="002D0599" w:rsidRPr="0046288A" w:rsidRDefault="002D0599" w:rsidP="002D0599">
            <w:pPr>
              <w:spacing w:before="120" w:after="120"/>
              <w:ind w:left="341"/>
              <w:rPr>
                <w:color w:val="000000" w:themeColor="text1"/>
              </w:rPr>
            </w:pPr>
            <w:r w:rsidRPr="0046288A">
              <w:rPr>
                <w:b/>
                <w:color w:val="000000" w:themeColor="text1"/>
              </w:rPr>
              <w:t>Title/position</w:t>
            </w:r>
            <w:r w:rsidRPr="0046288A">
              <w:rPr>
                <w:color w:val="000000" w:themeColor="text1"/>
              </w:rPr>
              <w:t>: [</w:t>
            </w:r>
            <w:r w:rsidRPr="0046288A">
              <w:rPr>
                <w:i/>
                <w:color w:val="000000" w:themeColor="text1"/>
              </w:rPr>
              <w:t>insert title/position</w:t>
            </w:r>
            <w:r w:rsidRPr="0046288A">
              <w:rPr>
                <w:color w:val="000000" w:themeColor="text1"/>
              </w:rPr>
              <w:t>]</w:t>
            </w:r>
          </w:p>
          <w:p w14:paraId="2047DFA9" w14:textId="77777777" w:rsidR="002D0599" w:rsidRPr="0046288A" w:rsidRDefault="002D0599" w:rsidP="002D0599">
            <w:pPr>
              <w:spacing w:before="120" w:after="120"/>
              <w:ind w:left="341"/>
              <w:rPr>
                <w:color w:val="000000" w:themeColor="text1"/>
              </w:rPr>
            </w:pPr>
            <w:r w:rsidRPr="0046288A">
              <w:rPr>
                <w:b/>
                <w:color w:val="000000" w:themeColor="text1"/>
              </w:rPr>
              <w:t>Agency</w:t>
            </w:r>
            <w:r w:rsidRPr="0046288A">
              <w:rPr>
                <w:color w:val="000000" w:themeColor="text1"/>
              </w:rPr>
              <w:t>: [</w:t>
            </w:r>
            <w:r w:rsidRPr="0046288A">
              <w:rPr>
                <w:i/>
                <w:color w:val="000000" w:themeColor="text1"/>
              </w:rPr>
              <w:t>insert name of Employer</w:t>
            </w:r>
            <w:r w:rsidRPr="0046288A">
              <w:rPr>
                <w:color w:val="000000" w:themeColor="text1"/>
              </w:rPr>
              <w:t>]</w:t>
            </w:r>
          </w:p>
          <w:p w14:paraId="005C2214" w14:textId="77777777" w:rsidR="002D0599" w:rsidRPr="0046288A" w:rsidRDefault="002D0599" w:rsidP="002D0599">
            <w:pPr>
              <w:spacing w:before="120" w:after="120"/>
              <w:ind w:left="341"/>
              <w:rPr>
                <w:color w:val="000000" w:themeColor="text1"/>
              </w:rPr>
            </w:pPr>
            <w:r w:rsidRPr="0046288A">
              <w:rPr>
                <w:b/>
                <w:color w:val="000000" w:themeColor="text1"/>
              </w:rPr>
              <w:t>Email address</w:t>
            </w:r>
            <w:r w:rsidRPr="0046288A">
              <w:rPr>
                <w:color w:val="000000" w:themeColor="text1"/>
              </w:rPr>
              <w:t>: [</w:t>
            </w:r>
            <w:r w:rsidRPr="0046288A">
              <w:rPr>
                <w:i/>
                <w:color w:val="000000" w:themeColor="text1"/>
              </w:rPr>
              <w:t>insert email address</w:t>
            </w:r>
            <w:r w:rsidRPr="0046288A">
              <w:rPr>
                <w:color w:val="000000" w:themeColor="text1"/>
              </w:rPr>
              <w:t>]</w:t>
            </w:r>
          </w:p>
          <w:p w14:paraId="6993F7E9" w14:textId="77777777" w:rsidR="002D0599" w:rsidRPr="0046288A" w:rsidRDefault="002D0599" w:rsidP="002D0599">
            <w:pPr>
              <w:spacing w:before="120" w:after="120"/>
              <w:ind w:left="341"/>
              <w:rPr>
                <w:i/>
                <w:color w:val="000000" w:themeColor="text1"/>
              </w:rPr>
            </w:pPr>
            <w:r w:rsidRPr="0046288A">
              <w:rPr>
                <w:b/>
                <w:color w:val="000000" w:themeColor="text1"/>
              </w:rPr>
              <w:t>Fax number</w:t>
            </w:r>
            <w:r w:rsidRPr="0046288A">
              <w:rPr>
                <w:color w:val="000000" w:themeColor="text1"/>
              </w:rPr>
              <w:t>: [</w:t>
            </w:r>
            <w:r w:rsidRPr="0046288A">
              <w:rPr>
                <w:i/>
                <w:color w:val="000000" w:themeColor="text1"/>
              </w:rPr>
              <w:t>insert fax number</w:t>
            </w:r>
            <w:r w:rsidRPr="0046288A">
              <w:rPr>
                <w:color w:val="000000" w:themeColor="text1"/>
              </w:rPr>
              <w:t xml:space="preserve">] </w:t>
            </w:r>
            <w:r w:rsidRPr="0046288A">
              <w:rPr>
                <w:b/>
                <w:i/>
                <w:color w:val="000000" w:themeColor="text1"/>
              </w:rPr>
              <w:t>delete if not used</w:t>
            </w:r>
          </w:p>
          <w:p w14:paraId="6C9A8AA6" w14:textId="77777777" w:rsidR="002D0599" w:rsidRPr="0046288A" w:rsidRDefault="002D0599" w:rsidP="002D0599">
            <w:pPr>
              <w:pStyle w:val="BodyTextIndent"/>
              <w:spacing w:before="120" w:after="120"/>
              <w:ind w:left="34" w:right="289" w:hanging="34"/>
              <w:rPr>
                <w:iCs/>
              </w:rPr>
            </w:pPr>
            <w:r w:rsidRPr="0046288A">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FC5E4D5" w14:textId="77777777" w:rsidR="002D0599" w:rsidRPr="0046288A" w:rsidRDefault="002D0599" w:rsidP="002D0599">
            <w:pPr>
              <w:pStyle w:val="BodyTextIndent"/>
              <w:spacing w:before="120" w:after="120"/>
              <w:ind w:left="34" w:right="289" w:hanging="34"/>
              <w:rPr>
                <w:iCs/>
              </w:rPr>
            </w:pPr>
            <w:r w:rsidRPr="0046288A">
              <w:rPr>
                <w:iCs/>
              </w:rPr>
              <w:t>The debriefing may be in writing, by phone, video conference call or in person. We shall promptly advise you in writing how the debriefing will take place and confirm the date and time.</w:t>
            </w:r>
          </w:p>
          <w:p w14:paraId="65E8BA2F" w14:textId="77777777" w:rsidR="002D0599" w:rsidRPr="0046288A" w:rsidRDefault="002D0599" w:rsidP="002D0599">
            <w:pPr>
              <w:pStyle w:val="BodyTextIndent"/>
              <w:spacing w:before="120" w:after="120"/>
              <w:ind w:left="34" w:right="289" w:hanging="34"/>
              <w:rPr>
                <w:iCs/>
              </w:rPr>
            </w:pPr>
            <w:r w:rsidRPr="0046288A">
              <w:rPr>
                <w:iCs/>
              </w:rPr>
              <w:t xml:space="preserve">If the deadline to request a debriefing has expired, you may still request a debriefing. In this case, we will provide the debriefing as soon as practicable, and normally no later than fifteen (15) </w:t>
            </w:r>
            <w:r w:rsidRPr="0046288A">
              <w:rPr>
                <w:iCs/>
              </w:rPr>
              <w:lastRenderedPageBreak/>
              <w:t>Business Days from the date of publication of the Contract Award Notice.</w:t>
            </w:r>
          </w:p>
        </w:tc>
      </w:tr>
    </w:tbl>
    <w:p w14:paraId="0464119C" w14:textId="77777777" w:rsidR="002D0599" w:rsidRPr="0046288A" w:rsidRDefault="002D0599" w:rsidP="002D0599">
      <w:pPr>
        <w:pStyle w:val="BodyTextIndent"/>
        <w:widowControl/>
        <w:numPr>
          <w:ilvl w:val="0"/>
          <w:numId w:val="47"/>
        </w:numPr>
        <w:tabs>
          <w:tab w:val="clear" w:pos="776"/>
        </w:tabs>
        <w:autoSpaceDE/>
        <w:autoSpaceDN/>
        <w:adjustRightInd/>
        <w:spacing w:before="240" w:after="120" w:line="240" w:lineRule="auto"/>
        <w:ind w:left="284" w:right="289" w:hanging="284"/>
        <w:jc w:val="both"/>
        <w:rPr>
          <w:b/>
          <w:iCs/>
        </w:rPr>
      </w:pPr>
      <w:r w:rsidRPr="0046288A">
        <w:rPr>
          <w:b/>
          <w:iCs/>
        </w:rPr>
        <w:lastRenderedPageBreak/>
        <w:t xml:space="preserve">How to make a complaint </w:t>
      </w:r>
    </w:p>
    <w:tbl>
      <w:tblPr>
        <w:tblStyle w:val="TableGrid"/>
        <w:tblW w:w="0" w:type="auto"/>
        <w:tblLook w:val="04A0" w:firstRow="1" w:lastRow="0" w:firstColumn="1" w:lastColumn="0" w:noHBand="0" w:noVBand="1"/>
      </w:tblPr>
      <w:tblGrid>
        <w:gridCol w:w="9350"/>
      </w:tblGrid>
      <w:tr w:rsidR="002D0599" w:rsidRPr="0046288A" w14:paraId="68A70CEE" w14:textId="77777777" w:rsidTr="002D0599">
        <w:tc>
          <w:tcPr>
            <w:tcW w:w="9016" w:type="dxa"/>
          </w:tcPr>
          <w:p w14:paraId="0E043CCE" w14:textId="77777777" w:rsidR="002D0599" w:rsidRPr="0046288A" w:rsidRDefault="002D0599" w:rsidP="002D0599">
            <w:pPr>
              <w:pStyle w:val="BodyTextIndent"/>
              <w:spacing w:before="120" w:after="120"/>
              <w:ind w:left="0" w:right="289" w:firstLine="0"/>
              <w:rPr>
                <w:b/>
                <w:iCs/>
                <w:color w:val="FF0000"/>
              </w:rPr>
            </w:pPr>
            <w:r w:rsidRPr="0046288A">
              <w:rPr>
                <w:b/>
                <w:iCs/>
              </w:rPr>
              <w:t>Period:  Procurement-related Complaint challenging the decision to award shall be submitted by midnight, [</w:t>
            </w:r>
            <w:r w:rsidRPr="0046288A">
              <w:rPr>
                <w:b/>
                <w:i/>
                <w:iCs/>
              </w:rPr>
              <w:t>insert date</w:t>
            </w:r>
            <w:r w:rsidRPr="0046288A">
              <w:rPr>
                <w:b/>
                <w:iCs/>
              </w:rPr>
              <w:t xml:space="preserve">] (local time). </w:t>
            </w:r>
          </w:p>
          <w:p w14:paraId="539D67FA" w14:textId="77777777" w:rsidR="002D0599" w:rsidRPr="0046288A" w:rsidRDefault="002D0599" w:rsidP="002D0599">
            <w:pPr>
              <w:spacing w:before="120" w:after="120"/>
              <w:rPr>
                <w:color w:val="000000" w:themeColor="text1"/>
              </w:rPr>
            </w:pPr>
            <w:r w:rsidRPr="0046288A">
              <w:rPr>
                <w:color w:val="000000" w:themeColor="text1"/>
              </w:rPr>
              <w:t>Provide the contract name, reference number, name of the Bidder, contact details; and address the Procurement-related Complaint as follows:</w:t>
            </w:r>
          </w:p>
          <w:p w14:paraId="58AAC40D" w14:textId="77777777" w:rsidR="002D0599" w:rsidRPr="0046288A" w:rsidRDefault="002D0599" w:rsidP="002D0599">
            <w:pPr>
              <w:spacing w:before="120" w:after="120"/>
              <w:ind w:left="341"/>
              <w:rPr>
                <w:color w:val="000000" w:themeColor="text1"/>
              </w:rPr>
            </w:pPr>
            <w:r w:rsidRPr="0046288A">
              <w:rPr>
                <w:b/>
                <w:color w:val="000000" w:themeColor="text1"/>
              </w:rPr>
              <w:t>Attention</w:t>
            </w:r>
            <w:r w:rsidRPr="0046288A">
              <w:rPr>
                <w:color w:val="000000" w:themeColor="text1"/>
              </w:rPr>
              <w:t>: [</w:t>
            </w:r>
            <w:r w:rsidRPr="0046288A">
              <w:rPr>
                <w:i/>
                <w:color w:val="000000" w:themeColor="text1"/>
              </w:rPr>
              <w:t>insert full name of person, if applicable</w:t>
            </w:r>
            <w:r w:rsidRPr="0046288A">
              <w:rPr>
                <w:color w:val="000000" w:themeColor="text1"/>
              </w:rPr>
              <w:t>]</w:t>
            </w:r>
          </w:p>
          <w:p w14:paraId="2A300595" w14:textId="77777777" w:rsidR="002D0599" w:rsidRPr="0046288A" w:rsidRDefault="002D0599" w:rsidP="002D0599">
            <w:pPr>
              <w:spacing w:before="120" w:after="120"/>
              <w:ind w:left="341"/>
              <w:rPr>
                <w:color w:val="000000" w:themeColor="text1"/>
              </w:rPr>
            </w:pPr>
            <w:r w:rsidRPr="0046288A">
              <w:rPr>
                <w:b/>
                <w:color w:val="000000" w:themeColor="text1"/>
              </w:rPr>
              <w:t>Title/position</w:t>
            </w:r>
            <w:r w:rsidRPr="0046288A">
              <w:rPr>
                <w:color w:val="000000" w:themeColor="text1"/>
              </w:rPr>
              <w:t>: [</w:t>
            </w:r>
            <w:r w:rsidRPr="0046288A">
              <w:rPr>
                <w:i/>
                <w:color w:val="000000" w:themeColor="text1"/>
              </w:rPr>
              <w:t>insert title/position</w:t>
            </w:r>
            <w:r w:rsidRPr="0046288A">
              <w:rPr>
                <w:color w:val="000000" w:themeColor="text1"/>
              </w:rPr>
              <w:t>]</w:t>
            </w:r>
          </w:p>
          <w:p w14:paraId="0F52FD53" w14:textId="77777777" w:rsidR="002D0599" w:rsidRPr="0046288A" w:rsidRDefault="002D0599" w:rsidP="002D0599">
            <w:pPr>
              <w:spacing w:before="120" w:after="120"/>
              <w:ind w:left="341"/>
              <w:rPr>
                <w:color w:val="000000" w:themeColor="text1"/>
              </w:rPr>
            </w:pPr>
            <w:r w:rsidRPr="0046288A">
              <w:rPr>
                <w:b/>
                <w:color w:val="000000" w:themeColor="text1"/>
              </w:rPr>
              <w:t>Agency</w:t>
            </w:r>
            <w:r w:rsidRPr="0046288A">
              <w:rPr>
                <w:color w:val="000000" w:themeColor="text1"/>
              </w:rPr>
              <w:t>: [</w:t>
            </w:r>
            <w:r w:rsidRPr="0046288A">
              <w:rPr>
                <w:i/>
                <w:color w:val="000000" w:themeColor="text1"/>
              </w:rPr>
              <w:t>insert name of Employer</w:t>
            </w:r>
            <w:r w:rsidRPr="0046288A">
              <w:rPr>
                <w:color w:val="000000" w:themeColor="text1"/>
              </w:rPr>
              <w:t>]</w:t>
            </w:r>
          </w:p>
          <w:p w14:paraId="7DCD049B" w14:textId="77777777" w:rsidR="002D0599" w:rsidRPr="0046288A" w:rsidRDefault="002D0599" w:rsidP="002D0599">
            <w:pPr>
              <w:spacing w:before="120" w:after="120"/>
              <w:ind w:left="341"/>
              <w:rPr>
                <w:color w:val="000000" w:themeColor="text1"/>
              </w:rPr>
            </w:pPr>
            <w:r w:rsidRPr="0046288A">
              <w:rPr>
                <w:b/>
                <w:color w:val="000000" w:themeColor="text1"/>
              </w:rPr>
              <w:t>Email address</w:t>
            </w:r>
            <w:r w:rsidRPr="0046288A">
              <w:rPr>
                <w:color w:val="000000" w:themeColor="text1"/>
              </w:rPr>
              <w:t>: [</w:t>
            </w:r>
            <w:r w:rsidRPr="0046288A">
              <w:rPr>
                <w:i/>
                <w:color w:val="000000" w:themeColor="text1"/>
              </w:rPr>
              <w:t>insert email address</w:t>
            </w:r>
            <w:r w:rsidRPr="0046288A">
              <w:rPr>
                <w:color w:val="000000" w:themeColor="text1"/>
              </w:rPr>
              <w:t>]</w:t>
            </w:r>
          </w:p>
          <w:p w14:paraId="3D36BC00" w14:textId="77777777" w:rsidR="002D0599" w:rsidRPr="0046288A" w:rsidRDefault="002D0599" w:rsidP="002D0599">
            <w:pPr>
              <w:spacing w:before="120" w:after="120"/>
              <w:ind w:left="341"/>
              <w:rPr>
                <w:i/>
                <w:color w:val="000000" w:themeColor="text1"/>
              </w:rPr>
            </w:pPr>
            <w:r w:rsidRPr="0046288A">
              <w:rPr>
                <w:b/>
                <w:color w:val="000000" w:themeColor="text1"/>
              </w:rPr>
              <w:t>Fax number</w:t>
            </w:r>
            <w:r w:rsidRPr="0046288A">
              <w:rPr>
                <w:color w:val="000000" w:themeColor="text1"/>
              </w:rPr>
              <w:t>: [</w:t>
            </w:r>
            <w:r w:rsidRPr="0046288A">
              <w:rPr>
                <w:i/>
                <w:color w:val="000000" w:themeColor="text1"/>
              </w:rPr>
              <w:t>insert fax number</w:t>
            </w:r>
            <w:r w:rsidRPr="0046288A">
              <w:rPr>
                <w:color w:val="000000" w:themeColor="text1"/>
              </w:rPr>
              <w:t xml:space="preserve">] </w:t>
            </w:r>
            <w:r w:rsidRPr="0046288A">
              <w:rPr>
                <w:b/>
                <w:i/>
                <w:color w:val="000000" w:themeColor="text1"/>
              </w:rPr>
              <w:t>delete if not used</w:t>
            </w:r>
          </w:p>
          <w:p w14:paraId="77D7120E" w14:textId="77777777" w:rsidR="002D0599" w:rsidRPr="0046288A" w:rsidRDefault="002D0599" w:rsidP="002D0599">
            <w:pPr>
              <w:pStyle w:val="BodyTextIndent"/>
              <w:spacing w:before="120" w:after="120"/>
              <w:ind w:left="0" w:right="289" w:firstLine="0"/>
              <w:rPr>
                <w:iCs/>
                <w:sz w:val="24"/>
              </w:rPr>
            </w:pPr>
            <w:r w:rsidRPr="0046288A">
              <w:rPr>
                <w:iCs/>
                <w:sz w:val="24"/>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10DC9CEC" w14:textId="77777777" w:rsidR="002D0599" w:rsidRPr="0046288A" w:rsidRDefault="002D0599" w:rsidP="002D0599">
            <w:pPr>
              <w:pStyle w:val="BodyTextIndent"/>
              <w:spacing w:before="120" w:after="120"/>
              <w:ind w:left="0" w:right="289" w:firstLine="0"/>
              <w:rPr>
                <w:iCs/>
                <w:sz w:val="24"/>
              </w:rPr>
            </w:pPr>
            <w:r w:rsidRPr="0046288A">
              <w:rPr>
                <w:iCs/>
                <w:sz w:val="24"/>
                <w:u w:val="single"/>
              </w:rPr>
              <w:t>Further information</w:t>
            </w:r>
            <w:r w:rsidRPr="0046288A">
              <w:rPr>
                <w:iCs/>
                <w:sz w:val="24"/>
              </w:rPr>
              <w:t>:</w:t>
            </w:r>
          </w:p>
          <w:p w14:paraId="7A7CCAB2" w14:textId="77777777" w:rsidR="002D0599" w:rsidRPr="0046288A" w:rsidRDefault="002D0599" w:rsidP="002D0599">
            <w:pPr>
              <w:pStyle w:val="BodyTextIndent"/>
              <w:spacing w:before="120" w:after="120"/>
              <w:ind w:left="0" w:right="289" w:firstLine="0"/>
              <w:rPr>
                <w:iCs/>
                <w:sz w:val="24"/>
              </w:rPr>
            </w:pPr>
            <w:r w:rsidRPr="0046288A">
              <w:rPr>
                <w:iCs/>
                <w:sz w:val="24"/>
              </w:rPr>
              <w:t xml:space="preserve">For more information see the </w:t>
            </w:r>
            <w:hyperlink r:id="rId62" w:history="1">
              <w:r w:rsidRPr="0046288A">
                <w:rPr>
                  <w:rStyle w:val="Hyperlink"/>
                  <w:sz w:val="24"/>
                </w:rPr>
                <w:t>Procurement Regulations for IPF Borrowers</w:t>
              </w:r>
            </w:hyperlink>
            <w:r w:rsidRPr="0046288A">
              <w:rPr>
                <w:rStyle w:val="Hyperlink"/>
                <w:sz w:val="24"/>
              </w:rPr>
              <w:t xml:space="preserve"> (Procurement Regulations)[https://policies.worldbank.org/sites/ppf3/PPFDocuments/Forms/DispPage.aspx?docid=4005]</w:t>
            </w:r>
            <w:r w:rsidRPr="0046288A">
              <w:rPr>
                <w:iCs/>
                <w:sz w:val="24"/>
              </w:rPr>
              <w:t xml:space="preserve"> (Annex III). You should read these provisions before preparing and submitting your complaint. In addition, the World Bank’s Guidance “</w:t>
            </w:r>
            <w:hyperlink r:id="rId63" w:anchor="framework" w:history="1">
              <w:r w:rsidRPr="0046288A">
                <w:rPr>
                  <w:rStyle w:val="Hyperlink"/>
                  <w:sz w:val="24"/>
                </w:rPr>
                <w:t>How to make a Procurement-related Complaint</w:t>
              </w:r>
            </w:hyperlink>
            <w:r w:rsidRPr="0046288A">
              <w:rPr>
                <w:rStyle w:val="Hyperlink"/>
                <w:sz w:val="24"/>
              </w:rPr>
              <w:t>” [http://www.worldbank.org/en/projects-operations/products-and-services/brief/procurement-new-framework#framework]</w:t>
            </w:r>
            <w:r w:rsidRPr="0046288A">
              <w:rPr>
                <w:iCs/>
                <w:sz w:val="24"/>
              </w:rPr>
              <w:t xml:space="preserve"> provides a useful explanation of the process, as well as a sample letter of complaint.</w:t>
            </w:r>
          </w:p>
          <w:p w14:paraId="2078FB03" w14:textId="77777777" w:rsidR="002D0599" w:rsidRPr="0046288A" w:rsidRDefault="002D0599" w:rsidP="002D0599">
            <w:pPr>
              <w:pStyle w:val="BodyTextIndent"/>
              <w:spacing w:before="120" w:after="120"/>
              <w:ind w:left="0" w:right="289" w:firstLine="0"/>
              <w:rPr>
                <w:iCs/>
                <w:sz w:val="24"/>
              </w:rPr>
            </w:pPr>
            <w:r w:rsidRPr="0046288A">
              <w:rPr>
                <w:iCs/>
                <w:sz w:val="24"/>
              </w:rPr>
              <w:t>In summary, there are four essential requirements:</w:t>
            </w:r>
          </w:p>
          <w:p w14:paraId="5C426EBD" w14:textId="77777777" w:rsidR="002D0599" w:rsidRPr="0046288A" w:rsidRDefault="002D0599" w:rsidP="002D0599">
            <w:pPr>
              <w:pStyle w:val="BodyTextIndent"/>
              <w:widowControl/>
              <w:numPr>
                <w:ilvl w:val="0"/>
                <w:numId w:val="50"/>
              </w:numPr>
              <w:tabs>
                <w:tab w:val="clear" w:pos="776"/>
              </w:tabs>
              <w:autoSpaceDE/>
              <w:autoSpaceDN/>
              <w:adjustRightInd/>
              <w:spacing w:before="120" w:after="120" w:line="240" w:lineRule="auto"/>
              <w:ind w:right="289"/>
              <w:jc w:val="both"/>
              <w:rPr>
                <w:iCs/>
                <w:sz w:val="24"/>
              </w:rPr>
            </w:pPr>
            <w:r w:rsidRPr="0046288A">
              <w:rPr>
                <w:iCs/>
                <w:sz w:val="24"/>
              </w:rPr>
              <w:t>You must be an ‘interested party’. In this case, that means a Bidder who submitted a Bid in this bidding process, and is the recipient of a Notification of Intention to Award.</w:t>
            </w:r>
          </w:p>
          <w:p w14:paraId="7B9F41E4" w14:textId="77777777" w:rsidR="002D0599" w:rsidRPr="0046288A" w:rsidRDefault="002D0599" w:rsidP="002D0599">
            <w:pPr>
              <w:pStyle w:val="BodyTextIndent"/>
              <w:widowControl/>
              <w:numPr>
                <w:ilvl w:val="0"/>
                <w:numId w:val="50"/>
              </w:numPr>
              <w:tabs>
                <w:tab w:val="clear" w:pos="776"/>
              </w:tabs>
              <w:autoSpaceDE/>
              <w:autoSpaceDN/>
              <w:adjustRightInd/>
              <w:spacing w:before="120" w:after="120" w:line="240" w:lineRule="auto"/>
              <w:ind w:right="289"/>
              <w:jc w:val="both"/>
              <w:rPr>
                <w:iCs/>
                <w:sz w:val="24"/>
              </w:rPr>
            </w:pPr>
            <w:r w:rsidRPr="0046288A">
              <w:rPr>
                <w:iCs/>
                <w:sz w:val="24"/>
              </w:rPr>
              <w:t xml:space="preserve">The complaint can only challenge the decision to award the contract. </w:t>
            </w:r>
          </w:p>
          <w:p w14:paraId="27AFC3FC" w14:textId="77777777" w:rsidR="002D0599" w:rsidRPr="0046288A" w:rsidRDefault="002D0599" w:rsidP="002D0599">
            <w:pPr>
              <w:pStyle w:val="BodyTextIndent"/>
              <w:widowControl/>
              <w:numPr>
                <w:ilvl w:val="0"/>
                <w:numId w:val="50"/>
              </w:numPr>
              <w:tabs>
                <w:tab w:val="clear" w:pos="776"/>
              </w:tabs>
              <w:autoSpaceDE/>
              <w:autoSpaceDN/>
              <w:adjustRightInd/>
              <w:spacing w:before="120" w:after="120" w:line="240" w:lineRule="auto"/>
              <w:ind w:right="289"/>
              <w:jc w:val="both"/>
              <w:rPr>
                <w:iCs/>
                <w:sz w:val="24"/>
              </w:rPr>
            </w:pPr>
            <w:r w:rsidRPr="0046288A">
              <w:rPr>
                <w:iCs/>
                <w:sz w:val="24"/>
              </w:rPr>
              <w:t>You must submit the complaint within the period stated above.</w:t>
            </w:r>
          </w:p>
          <w:p w14:paraId="1CFE73A4" w14:textId="77777777" w:rsidR="002D0599" w:rsidRPr="0046288A" w:rsidRDefault="002D0599" w:rsidP="002D0599">
            <w:pPr>
              <w:pStyle w:val="BodyTextIndent"/>
              <w:widowControl/>
              <w:numPr>
                <w:ilvl w:val="0"/>
                <w:numId w:val="50"/>
              </w:numPr>
              <w:tabs>
                <w:tab w:val="clear" w:pos="776"/>
              </w:tabs>
              <w:autoSpaceDE/>
              <w:autoSpaceDN/>
              <w:adjustRightInd/>
              <w:spacing w:before="120" w:after="120" w:line="240" w:lineRule="auto"/>
              <w:ind w:right="289"/>
              <w:jc w:val="both"/>
              <w:rPr>
                <w:iCs/>
              </w:rPr>
            </w:pPr>
            <w:r w:rsidRPr="0046288A">
              <w:rPr>
                <w:iCs/>
                <w:sz w:val="24"/>
              </w:rPr>
              <w:t>You must include, in your complaint, all of the information required by the Procurement Regulations (as described in Annex III).</w:t>
            </w:r>
          </w:p>
        </w:tc>
      </w:tr>
    </w:tbl>
    <w:p w14:paraId="6BA7E2B2" w14:textId="77777777" w:rsidR="002D0599" w:rsidRPr="0046288A" w:rsidRDefault="002D0599" w:rsidP="002D0599">
      <w:pPr>
        <w:pStyle w:val="BodyTextIndent"/>
        <w:widowControl/>
        <w:numPr>
          <w:ilvl w:val="0"/>
          <w:numId w:val="47"/>
        </w:numPr>
        <w:tabs>
          <w:tab w:val="clear" w:pos="776"/>
        </w:tabs>
        <w:autoSpaceDE/>
        <w:autoSpaceDN/>
        <w:adjustRightInd/>
        <w:spacing w:before="240" w:after="120" w:line="240" w:lineRule="auto"/>
        <w:ind w:left="284" w:right="289" w:hanging="284"/>
        <w:jc w:val="both"/>
        <w:rPr>
          <w:b/>
          <w:iCs/>
        </w:rPr>
      </w:pPr>
      <w:r w:rsidRPr="0046288A">
        <w:rPr>
          <w:b/>
          <w:iCs/>
        </w:rPr>
        <w:t xml:space="preserve">Standstill Period </w:t>
      </w:r>
    </w:p>
    <w:tbl>
      <w:tblPr>
        <w:tblStyle w:val="TableGrid"/>
        <w:tblW w:w="0" w:type="auto"/>
        <w:tblLook w:val="04A0" w:firstRow="1" w:lastRow="0" w:firstColumn="1" w:lastColumn="0" w:noHBand="0" w:noVBand="1"/>
      </w:tblPr>
      <w:tblGrid>
        <w:gridCol w:w="9350"/>
      </w:tblGrid>
      <w:tr w:rsidR="002D0599" w:rsidRPr="0046288A" w14:paraId="2869284D" w14:textId="77777777" w:rsidTr="002D0599">
        <w:tc>
          <w:tcPr>
            <w:tcW w:w="9558" w:type="dxa"/>
          </w:tcPr>
          <w:p w14:paraId="22B0B782" w14:textId="77777777" w:rsidR="002D0599" w:rsidRPr="0046288A" w:rsidRDefault="002D0599" w:rsidP="002D0599">
            <w:pPr>
              <w:pStyle w:val="BodyTextIndent"/>
              <w:spacing w:before="120" w:after="120"/>
              <w:ind w:left="34" w:right="289" w:hanging="34"/>
              <w:rPr>
                <w:b/>
                <w:iCs/>
                <w:sz w:val="24"/>
              </w:rPr>
            </w:pPr>
            <w:r w:rsidRPr="0046288A">
              <w:rPr>
                <w:b/>
                <w:iCs/>
                <w:sz w:val="24"/>
              </w:rPr>
              <w:t>DEADLINE: The Standstill Period is due to end at midnight on [</w:t>
            </w:r>
            <w:r w:rsidRPr="0046288A">
              <w:rPr>
                <w:b/>
                <w:i/>
                <w:iCs/>
                <w:sz w:val="24"/>
              </w:rPr>
              <w:t>insert date</w:t>
            </w:r>
            <w:r w:rsidRPr="0046288A">
              <w:rPr>
                <w:b/>
                <w:iCs/>
                <w:sz w:val="24"/>
              </w:rPr>
              <w:t>] (local time).</w:t>
            </w:r>
          </w:p>
          <w:p w14:paraId="707CBEFB" w14:textId="77777777" w:rsidR="002D0599" w:rsidRPr="0046288A" w:rsidRDefault="002D0599" w:rsidP="002D0599">
            <w:pPr>
              <w:pStyle w:val="BodyTextIndent"/>
              <w:spacing w:before="120" w:after="120"/>
              <w:ind w:left="34" w:right="289" w:hanging="34"/>
              <w:rPr>
                <w:iCs/>
                <w:sz w:val="24"/>
              </w:rPr>
            </w:pPr>
            <w:r w:rsidRPr="0046288A">
              <w:rPr>
                <w:iCs/>
                <w:sz w:val="24"/>
              </w:rPr>
              <w:t xml:space="preserve">The Standstill Period lasts ten (10) Business Days after the date of transmission of this Notification of Intention to Award. </w:t>
            </w:r>
          </w:p>
          <w:p w14:paraId="7CB78B55" w14:textId="77777777" w:rsidR="002D0599" w:rsidRPr="0046288A" w:rsidRDefault="002D0599" w:rsidP="002D0599">
            <w:pPr>
              <w:pStyle w:val="BodyTextIndent"/>
              <w:spacing w:before="120" w:after="120"/>
              <w:ind w:left="34" w:right="289" w:hanging="34"/>
              <w:rPr>
                <w:iCs/>
                <w:sz w:val="24"/>
              </w:rPr>
            </w:pPr>
            <w:r w:rsidRPr="0046288A">
              <w:rPr>
                <w:iCs/>
                <w:sz w:val="24"/>
              </w:rPr>
              <w:lastRenderedPageBreak/>
              <w:t xml:space="preserve">The Standstill Period may be extended as stated in Section 4 above. </w:t>
            </w:r>
          </w:p>
        </w:tc>
      </w:tr>
    </w:tbl>
    <w:p w14:paraId="653BE584" w14:textId="77777777" w:rsidR="002D0599" w:rsidRPr="0046288A" w:rsidRDefault="002D0599" w:rsidP="002D0599">
      <w:pPr>
        <w:pStyle w:val="BodyTextIndent"/>
        <w:spacing w:before="240" w:after="240"/>
        <w:ind w:left="0" w:right="288" w:hanging="90"/>
        <w:rPr>
          <w:iCs/>
          <w:sz w:val="24"/>
        </w:rPr>
      </w:pPr>
      <w:r w:rsidRPr="0046288A">
        <w:rPr>
          <w:iCs/>
          <w:sz w:val="24"/>
        </w:rPr>
        <w:lastRenderedPageBreak/>
        <w:t>If you have any questions regarding this Notification please do not hesitate to contact us.</w:t>
      </w:r>
    </w:p>
    <w:p w14:paraId="45E0E719" w14:textId="77777777" w:rsidR="002D0599" w:rsidRPr="0046288A" w:rsidRDefault="002D0599" w:rsidP="002D0599">
      <w:pPr>
        <w:pStyle w:val="BodyTextIndent"/>
        <w:spacing w:before="240" w:after="240"/>
        <w:ind w:left="0" w:right="288" w:hanging="90"/>
        <w:rPr>
          <w:iCs/>
        </w:rPr>
      </w:pPr>
      <w:r w:rsidRPr="0046288A">
        <w:rPr>
          <w:iCs/>
          <w:sz w:val="24"/>
        </w:rPr>
        <w:t>On behalf of the Employer</w:t>
      </w:r>
      <w:r w:rsidRPr="0046288A">
        <w:rPr>
          <w:iCs/>
        </w:rPr>
        <w:t>:</w:t>
      </w:r>
    </w:p>
    <w:p w14:paraId="600E845E" w14:textId="77777777" w:rsidR="002D0599" w:rsidRPr="0046288A" w:rsidRDefault="002D0599" w:rsidP="002D0599">
      <w:pPr>
        <w:tabs>
          <w:tab w:val="left" w:pos="9000"/>
        </w:tabs>
        <w:spacing w:before="240" w:after="240"/>
        <w:ind w:left="1560" w:hanging="1560"/>
      </w:pPr>
      <w:r w:rsidRPr="0046288A">
        <w:rPr>
          <w:b/>
        </w:rPr>
        <w:t>Signature:</w:t>
      </w:r>
      <w:r w:rsidRPr="0046288A">
        <w:t xml:space="preserve"> </w:t>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r>
      <w:r w:rsidRPr="0046288A">
        <w:softHyphen/>
        <w:t xml:space="preserve"> </w:t>
      </w:r>
      <w:r w:rsidRPr="0046288A">
        <w:tab/>
        <w:t>______________________________________________</w:t>
      </w:r>
    </w:p>
    <w:p w14:paraId="27F905A2" w14:textId="77777777" w:rsidR="002D0599" w:rsidRPr="0046288A" w:rsidRDefault="002D0599" w:rsidP="002D0599">
      <w:pPr>
        <w:tabs>
          <w:tab w:val="left" w:pos="9000"/>
        </w:tabs>
        <w:spacing w:before="240" w:after="240"/>
        <w:ind w:left="1560" w:hanging="1560"/>
      </w:pPr>
      <w:r w:rsidRPr="0046288A">
        <w:rPr>
          <w:b/>
        </w:rPr>
        <w:t>Name:</w:t>
      </w:r>
      <w:r w:rsidRPr="0046288A">
        <w:tab/>
        <w:t>______________________________________________</w:t>
      </w:r>
    </w:p>
    <w:p w14:paraId="1759D884" w14:textId="77777777" w:rsidR="002D0599" w:rsidRPr="0046288A" w:rsidRDefault="002D0599" w:rsidP="002D0599">
      <w:pPr>
        <w:tabs>
          <w:tab w:val="left" w:pos="9000"/>
        </w:tabs>
        <w:spacing w:before="240" w:after="240"/>
        <w:ind w:left="1560" w:hanging="1560"/>
      </w:pPr>
      <w:r w:rsidRPr="0046288A">
        <w:rPr>
          <w:b/>
        </w:rPr>
        <w:t>Title/position:</w:t>
      </w:r>
      <w:r w:rsidRPr="0046288A">
        <w:tab/>
        <w:t>______________________________________________</w:t>
      </w:r>
    </w:p>
    <w:p w14:paraId="6CD4106C" w14:textId="77777777" w:rsidR="002D0599" w:rsidRPr="0046288A" w:rsidRDefault="002D0599" w:rsidP="002D0599">
      <w:pPr>
        <w:tabs>
          <w:tab w:val="left" w:pos="9000"/>
        </w:tabs>
        <w:spacing w:before="240" w:after="240"/>
        <w:ind w:left="1560" w:hanging="1560"/>
      </w:pPr>
      <w:r w:rsidRPr="0046288A">
        <w:rPr>
          <w:b/>
        </w:rPr>
        <w:t>Telephone:</w:t>
      </w:r>
      <w:r w:rsidRPr="0046288A">
        <w:tab/>
        <w:t>______________________________________________</w:t>
      </w:r>
    </w:p>
    <w:p w14:paraId="1E870296" w14:textId="77777777" w:rsidR="002D0599" w:rsidRDefault="002D0599" w:rsidP="002D0599">
      <w:pPr>
        <w:tabs>
          <w:tab w:val="left" w:pos="9000"/>
        </w:tabs>
        <w:spacing w:before="240" w:after="240"/>
        <w:ind w:left="1560" w:hanging="1560"/>
      </w:pPr>
      <w:r w:rsidRPr="0046288A">
        <w:rPr>
          <w:b/>
        </w:rPr>
        <w:t>Email:</w:t>
      </w:r>
      <w:r w:rsidRPr="0046288A">
        <w:tab/>
        <w:t>_____________________________________________</w:t>
      </w:r>
    </w:p>
    <w:p w14:paraId="3C7AF801" w14:textId="77777777" w:rsidR="002D0599" w:rsidRDefault="002D0599" w:rsidP="002D0599">
      <w:r>
        <w:br w:type="page"/>
      </w:r>
    </w:p>
    <w:p w14:paraId="54890B17" w14:textId="77777777" w:rsidR="002D0599" w:rsidRDefault="002D0599" w:rsidP="002D0599">
      <w:pPr>
        <w:tabs>
          <w:tab w:val="left" w:pos="9000"/>
        </w:tabs>
        <w:spacing w:before="240" w:after="240"/>
        <w:ind w:left="1560" w:hanging="1560"/>
      </w:pPr>
    </w:p>
    <w:p w14:paraId="287B4B32" w14:textId="77777777" w:rsidR="00A02CF7" w:rsidRDefault="00A02CF7" w:rsidP="00892E98">
      <w:pPr>
        <w:pStyle w:val="SectionXHeading1"/>
      </w:pPr>
      <w:bookmarkStart w:id="632" w:name="_Toc494182759"/>
      <w:bookmarkStart w:id="633" w:name="_Toc69747071"/>
      <w:bookmarkStart w:id="634" w:name="_Toc493757277"/>
      <w:r>
        <w:rPr>
          <w:noProof/>
        </w:rPr>
        <mc:AlternateContent>
          <mc:Choice Requires="wps">
            <w:drawing>
              <wp:anchor distT="0" distB="0" distL="114300" distR="114300" simplePos="0" relativeHeight="251658240" behindDoc="0" locked="0" layoutInCell="1" allowOverlap="1" wp14:anchorId="3D3E46A5" wp14:editId="1928F69E">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504D6143" w14:textId="77777777" w:rsidR="00A50E50" w:rsidRPr="004A2C5F" w:rsidRDefault="00A50E50" w:rsidP="00A02CF7">
                            <w:pPr>
                              <w:spacing w:before="120"/>
                              <w:rPr>
                                <w:i/>
                              </w:rPr>
                            </w:pPr>
                            <w:r w:rsidRPr="004A2C5F">
                              <w:rPr>
                                <w:i/>
                              </w:rPr>
                              <w:t xml:space="preserve">INSTRUCTIONS TO BIDDERS: DELETE THIS BOX ONCE YOU HAVE COMPLETED THE </w:t>
                            </w:r>
                            <w:r>
                              <w:rPr>
                                <w:i/>
                              </w:rPr>
                              <w:t>FORM</w:t>
                            </w:r>
                          </w:p>
                          <w:p w14:paraId="43991F15" w14:textId="77777777" w:rsidR="00A50E50" w:rsidRDefault="00A50E50" w:rsidP="00A02CF7">
                            <w:pPr>
                              <w:rPr>
                                <w:i/>
                              </w:rPr>
                            </w:pPr>
                          </w:p>
                          <w:p w14:paraId="644A3701" w14:textId="77777777" w:rsidR="00A50E50" w:rsidRPr="007511D5" w:rsidRDefault="00A50E50" w:rsidP="00A02CF7">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0E2CFB0E" w14:textId="77777777" w:rsidR="00A50E50" w:rsidRPr="007511D5" w:rsidRDefault="00A50E50" w:rsidP="00A02CF7">
                            <w:pPr>
                              <w:rPr>
                                <w:i/>
                              </w:rPr>
                            </w:pPr>
                          </w:p>
                          <w:p w14:paraId="6EA80BD2" w14:textId="77777777" w:rsidR="00A50E50" w:rsidRPr="007511D5" w:rsidRDefault="00A50E50" w:rsidP="00A02CF7">
                            <w:pPr>
                              <w:rPr>
                                <w:i/>
                              </w:rPr>
                            </w:pPr>
                            <w:r w:rsidRPr="007511D5">
                              <w:rPr>
                                <w:i/>
                              </w:rPr>
                              <w:t>For the purposes of this Form, a Beneficial Owner of a Bidder is any natural person who ultimately owns or controls the Bidder by meeting one or more of the following conditions:</w:t>
                            </w:r>
                          </w:p>
                          <w:p w14:paraId="3FDA58EC" w14:textId="77777777" w:rsidR="00A50E50" w:rsidRPr="007511D5" w:rsidRDefault="00A50E50" w:rsidP="00A02CF7">
                            <w:pPr>
                              <w:rPr>
                                <w:i/>
                              </w:rPr>
                            </w:pPr>
                          </w:p>
                          <w:p w14:paraId="36922349" w14:textId="77777777" w:rsidR="00A50E50" w:rsidRPr="007511D5" w:rsidRDefault="00A50E50" w:rsidP="00A02CF7">
                            <w:pPr>
                              <w:pStyle w:val="ListParagraph"/>
                              <w:numPr>
                                <w:ilvl w:val="0"/>
                                <w:numId w:val="51"/>
                              </w:numPr>
                              <w:rPr>
                                <w:i/>
                              </w:rPr>
                            </w:pPr>
                            <w:r w:rsidRPr="007511D5">
                              <w:rPr>
                                <w:i/>
                              </w:rPr>
                              <w:t>directly or indirectly holding 25% or more of the shares</w:t>
                            </w:r>
                          </w:p>
                          <w:p w14:paraId="1F608149" w14:textId="77777777" w:rsidR="00A50E50" w:rsidRPr="007511D5" w:rsidRDefault="00A50E50" w:rsidP="00A02CF7">
                            <w:pPr>
                              <w:pStyle w:val="ListParagraph"/>
                              <w:numPr>
                                <w:ilvl w:val="0"/>
                                <w:numId w:val="51"/>
                              </w:numPr>
                              <w:rPr>
                                <w:i/>
                              </w:rPr>
                            </w:pPr>
                            <w:r w:rsidRPr="007511D5">
                              <w:rPr>
                                <w:i/>
                              </w:rPr>
                              <w:t>directly or indirectly holding 25% or more of the voting rights</w:t>
                            </w:r>
                          </w:p>
                          <w:p w14:paraId="544C9839" w14:textId="77777777" w:rsidR="00A50E50" w:rsidRPr="007511D5" w:rsidRDefault="00A50E50" w:rsidP="00A02CF7">
                            <w:pPr>
                              <w:pStyle w:val="ListParagraph"/>
                              <w:numPr>
                                <w:ilvl w:val="0"/>
                                <w:numId w:val="51"/>
                              </w:numPr>
                              <w:rPr>
                                <w:i/>
                              </w:rPr>
                            </w:pPr>
                            <w:r w:rsidRPr="007511D5">
                              <w:rPr>
                                <w:i/>
                              </w:rPr>
                              <w:t>directly or indirectly having the right to appoint a majority of the board of directors or equivalent governing body of the Bidder</w:t>
                            </w:r>
                          </w:p>
                          <w:p w14:paraId="1978A038" w14:textId="77777777" w:rsidR="00A50E50" w:rsidRPr="007511D5" w:rsidRDefault="00A50E50" w:rsidP="00A02CF7">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3E46A5" id="Text Box 3" o:spid="_x0000_s1029" type="#_x0000_t202" style="position:absolute;left:0;text-align:left;margin-left:-4.3pt;margin-top:44.55pt;width:452.7pt;height:23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j0Ow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" fillcolor="white [3201]" strokeweight=".5pt">
                <v:textbox>
                  <w:txbxContent>
                    <w:p w14:paraId="504D6143" w14:textId="77777777" w:rsidR="00A50E50" w:rsidRPr="004A2C5F" w:rsidRDefault="00A50E50" w:rsidP="00A02CF7">
                      <w:pPr>
                        <w:spacing w:before="120"/>
                        <w:rPr>
                          <w:i/>
                        </w:rPr>
                      </w:pPr>
                      <w:r w:rsidRPr="004A2C5F">
                        <w:rPr>
                          <w:i/>
                        </w:rPr>
                        <w:t xml:space="preserve">INSTRUCTIONS TO BIDDERS: DELETE THIS BOX ONCE YOU HAVE COMPLETED THE </w:t>
                      </w:r>
                      <w:r>
                        <w:rPr>
                          <w:i/>
                        </w:rPr>
                        <w:t>FORM</w:t>
                      </w:r>
                    </w:p>
                    <w:p w14:paraId="43991F15" w14:textId="77777777" w:rsidR="00A50E50" w:rsidRDefault="00A50E50" w:rsidP="00A02CF7">
                      <w:pPr>
                        <w:rPr>
                          <w:i/>
                        </w:rPr>
                      </w:pPr>
                    </w:p>
                    <w:p w14:paraId="644A3701" w14:textId="77777777" w:rsidR="00A50E50" w:rsidRPr="007511D5" w:rsidRDefault="00A50E50" w:rsidP="00A02CF7">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0E2CFB0E" w14:textId="77777777" w:rsidR="00A50E50" w:rsidRPr="007511D5" w:rsidRDefault="00A50E50" w:rsidP="00A02CF7">
                      <w:pPr>
                        <w:rPr>
                          <w:i/>
                        </w:rPr>
                      </w:pPr>
                    </w:p>
                    <w:p w14:paraId="6EA80BD2" w14:textId="77777777" w:rsidR="00A50E50" w:rsidRPr="007511D5" w:rsidRDefault="00A50E50" w:rsidP="00A02CF7">
                      <w:pPr>
                        <w:rPr>
                          <w:i/>
                        </w:rPr>
                      </w:pPr>
                      <w:r w:rsidRPr="007511D5">
                        <w:rPr>
                          <w:i/>
                        </w:rPr>
                        <w:t>For the purposes of this Form, a Beneficial Owner of a Bidder is any natural person who ultimately owns or controls the Bidder by meeting one or more of the following conditions:</w:t>
                      </w:r>
                    </w:p>
                    <w:p w14:paraId="3FDA58EC" w14:textId="77777777" w:rsidR="00A50E50" w:rsidRPr="007511D5" w:rsidRDefault="00A50E50" w:rsidP="00A02CF7">
                      <w:pPr>
                        <w:rPr>
                          <w:i/>
                        </w:rPr>
                      </w:pPr>
                    </w:p>
                    <w:p w14:paraId="36922349" w14:textId="77777777" w:rsidR="00A50E50" w:rsidRPr="007511D5" w:rsidRDefault="00A50E50" w:rsidP="00A02CF7">
                      <w:pPr>
                        <w:pStyle w:val="ListParagraph"/>
                        <w:numPr>
                          <w:ilvl w:val="0"/>
                          <w:numId w:val="51"/>
                        </w:numPr>
                        <w:rPr>
                          <w:i/>
                        </w:rPr>
                      </w:pPr>
                      <w:r w:rsidRPr="007511D5">
                        <w:rPr>
                          <w:i/>
                        </w:rPr>
                        <w:t>directly or indirectly holding 25% or more of the shares</w:t>
                      </w:r>
                    </w:p>
                    <w:p w14:paraId="1F608149" w14:textId="77777777" w:rsidR="00A50E50" w:rsidRPr="007511D5" w:rsidRDefault="00A50E50" w:rsidP="00A02CF7">
                      <w:pPr>
                        <w:pStyle w:val="ListParagraph"/>
                        <w:numPr>
                          <w:ilvl w:val="0"/>
                          <w:numId w:val="51"/>
                        </w:numPr>
                        <w:rPr>
                          <w:i/>
                        </w:rPr>
                      </w:pPr>
                      <w:r w:rsidRPr="007511D5">
                        <w:rPr>
                          <w:i/>
                        </w:rPr>
                        <w:t>directly or indirectly holding 25% or more of the voting rights</w:t>
                      </w:r>
                    </w:p>
                    <w:p w14:paraId="544C9839" w14:textId="77777777" w:rsidR="00A50E50" w:rsidRPr="007511D5" w:rsidRDefault="00A50E50" w:rsidP="00A02CF7">
                      <w:pPr>
                        <w:pStyle w:val="ListParagraph"/>
                        <w:numPr>
                          <w:ilvl w:val="0"/>
                          <w:numId w:val="51"/>
                        </w:numPr>
                        <w:rPr>
                          <w:i/>
                        </w:rPr>
                      </w:pPr>
                      <w:r w:rsidRPr="007511D5">
                        <w:rPr>
                          <w:i/>
                        </w:rPr>
                        <w:t>directly or indirectly having the right to appoint a majority of the board of directors or equivalent governing body of the Bidder</w:t>
                      </w:r>
                    </w:p>
                    <w:p w14:paraId="1978A038" w14:textId="77777777" w:rsidR="00A50E50" w:rsidRPr="007511D5" w:rsidRDefault="00A50E50" w:rsidP="00A02CF7">
                      <w:pPr>
                        <w:rPr>
                          <w:i/>
                        </w:rPr>
                      </w:pPr>
                    </w:p>
                  </w:txbxContent>
                </v:textbox>
                <w10:wrap type="topAndBottom"/>
              </v:shape>
            </w:pict>
          </mc:Fallback>
        </mc:AlternateContent>
      </w:r>
      <w:r w:rsidRPr="00245CC0">
        <w:t>Beneficial Ownership Disclosure Form</w:t>
      </w:r>
      <w:bookmarkEnd w:id="632"/>
      <w:bookmarkEnd w:id="633"/>
      <w:r w:rsidRPr="00245CC0">
        <w:t xml:space="preserve"> </w:t>
      </w:r>
    </w:p>
    <w:p w14:paraId="1D008ED7" w14:textId="77777777" w:rsidR="00A02CF7" w:rsidRDefault="00A02CF7" w:rsidP="00A02CF7">
      <w:pPr>
        <w:tabs>
          <w:tab w:val="right" w:pos="9000"/>
        </w:tabs>
        <w:rPr>
          <w:b/>
        </w:rPr>
      </w:pPr>
    </w:p>
    <w:p w14:paraId="39748122" w14:textId="77777777" w:rsidR="00A02CF7" w:rsidRPr="004A2C5F" w:rsidRDefault="00A02CF7" w:rsidP="00A02CF7">
      <w:pPr>
        <w:tabs>
          <w:tab w:val="right" w:pos="9000"/>
        </w:tabs>
      </w:pPr>
      <w:r w:rsidRPr="004A2C5F">
        <w:rPr>
          <w:b/>
        </w:rPr>
        <w:t>RFB No.:</w:t>
      </w:r>
      <w:r w:rsidRPr="004A2C5F">
        <w:t xml:space="preserve"> [</w:t>
      </w:r>
      <w:r w:rsidRPr="004A2C5F">
        <w:rPr>
          <w:i/>
        </w:rPr>
        <w:t>insert number of RFB process</w:t>
      </w:r>
      <w:r w:rsidRPr="004A2C5F">
        <w:t>]</w:t>
      </w:r>
    </w:p>
    <w:p w14:paraId="458AC394" w14:textId="77777777" w:rsidR="00A02CF7" w:rsidRDefault="00A02CF7" w:rsidP="00A02CF7">
      <w:pPr>
        <w:tabs>
          <w:tab w:val="right" w:pos="9000"/>
        </w:tabs>
      </w:pPr>
      <w:r w:rsidRPr="004A2C5F">
        <w:rPr>
          <w:b/>
        </w:rPr>
        <w:t>Request for Bid No</w:t>
      </w:r>
      <w:r w:rsidRPr="004A2C5F">
        <w:t>.: [</w:t>
      </w:r>
      <w:r w:rsidRPr="004A2C5F">
        <w:rPr>
          <w:i/>
        </w:rPr>
        <w:t>insert identification</w:t>
      </w:r>
      <w:r w:rsidRPr="004A2C5F">
        <w:t>]</w:t>
      </w:r>
    </w:p>
    <w:p w14:paraId="777DD084" w14:textId="77777777" w:rsidR="00A02CF7" w:rsidRDefault="00A02CF7" w:rsidP="00A02CF7">
      <w:pPr>
        <w:tabs>
          <w:tab w:val="right" w:pos="9000"/>
        </w:tabs>
      </w:pPr>
    </w:p>
    <w:p w14:paraId="30B54A4C" w14:textId="77777777" w:rsidR="00A02CF7" w:rsidRPr="004A2C5F" w:rsidRDefault="00A02CF7" w:rsidP="00A02CF7">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35F00047" w14:textId="77777777" w:rsidR="00A02CF7" w:rsidRDefault="00A02CF7" w:rsidP="00A02CF7">
      <w:pPr>
        <w:tabs>
          <w:tab w:val="right" w:pos="9000"/>
        </w:tabs>
      </w:pPr>
    </w:p>
    <w:p w14:paraId="5347863F" w14:textId="77777777" w:rsidR="00A02CF7" w:rsidRDefault="00A02CF7" w:rsidP="00A02CF7">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79F612A6" w14:textId="77777777" w:rsidR="00A02CF7" w:rsidRDefault="00A02CF7" w:rsidP="00A02CF7">
      <w:pPr>
        <w:tabs>
          <w:tab w:val="right" w:pos="9000"/>
        </w:tabs>
        <w:rPr>
          <w:i/>
        </w:rPr>
      </w:pPr>
    </w:p>
    <w:p w14:paraId="70365C7E" w14:textId="77777777" w:rsidR="00A02CF7" w:rsidRPr="004A2C5F" w:rsidRDefault="00A02CF7" w:rsidP="00A02CF7">
      <w:pPr>
        <w:tabs>
          <w:tab w:val="right" w:pos="9000"/>
        </w:tabs>
      </w:pPr>
      <w:r>
        <w:t xml:space="preserve">(i) we hereby provide the following beneficial ownership information.  </w:t>
      </w:r>
    </w:p>
    <w:p w14:paraId="70874714" w14:textId="77777777" w:rsidR="00A02CF7" w:rsidRDefault="00A02CF7" w:rsidP="00A02CF7"/>
    <w:p w14:paraId="10BECD78" w14:textId="77777777" w:rsidR="00A02CF7" w:rsidRPr="002C232F" w:rsidRDefault="00A02CF7" w:rsidP="00A02CF7">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A02CF7" w:rsidRPr="00017FE4" w14:paraId="6C7BEBDB" w14:textId="77777777" w:rsidTr="00C05E0D">
        <w:trPr>
          <w:trHeight w:val="415"/>
        </w:trPr>
        <w:tc>
          <w:tcPr>
            <w:tcW w:w="2251" w:type="dxa"/>
          </w:tcPr>
          <w:p w14:paraId="02DD2A2C" w14:textId="77777777" w:rsidR="00A02CF7" w:rsidRPr="00017FE4" w:rsidRDefault="00A02CF7" w:rsidP="00C05E0D">
            <w:pPr>
              <w:pStyle w:val="BodyText"/>
              <w:spacing w:before="40" w:after="160"/>
              <w:jc w:val="center"/>
            </w:pPr>
            <w:r w:rsidRPr="00017FE4">
              <w:t>Identity of Beneficial Owner</w:t>
            </w:r>
          </w:p>
          <w:p w14:paraId="79A78896" w14:textId="77777777" w:rsidR="00A02CF7" w:rsidRPr="00017FE4" w:rsidRDefault="00A02CF7" w:rsidP="00C05E0D">
            <w:pPr>
              <w:pStyle w:val="BodyText"/>
              <w:spacing w:before="40" w:after="160"/>
              <w:jc w:val="center"/>
              <w:rPr>
                <w:i/>
              </w:rPr>
            </w:pPr>
          </w:p>
        </w:tc>
        <w:tc>
          <w:tcPr>
            <w:tcW w:w="2377" w:type="dxa"/>
          </w:tcPr>
          <w:p w14:paraId="2B2FE1F3" w14:textId="77777777" w:rsidR="00A02CF7" w:rsidRDefault="00A02CF7" w:rsidP="00C05E0D">
            <w:pPr>
              <w:pStyle w:val="BodyText"/>
              <w:spacing w:before="40" w:after="160"/>
              <w:jc w:val="center"/>
            </w:pPr>
            <w:r w:rsidRPr="00017FE4">
              <w:t>Directly or indirectly holding 25% or more of the shares</w:t>
            </w:r>
          </w:p>
          <w:p w14:paraId="66FBF0A1" w14:textId="77777777" w:rsidR="00A02CF7" w:rsidRPr="00017FE4" w:rsidRDefault="00A02CF7" w:rsidP="00C05E0D">
            <w:pPr>
              <w:pStyle w:val="BodyText"/>
              <w:spacing w:before="40" w:after="160"/>
              <w:jc w:val="center"/>
            </w:pPr>
            <w:r>
              <w:t>(Yes / No)</w:t>
            </w:r>
          </w:p>
          <w:p w14:paraId="6A4B4A05" w14:textId="77777777" w:rsidR="00A02CF7" w:rsidRPr="00017FE4" w:rsidRDefault="00A02CF7" w:rsidP="00C05E0D">
            <w:pPr>
              <w:pStyle w:val="BodyText"/>
              <w:spacing w:before="40" w:after="160"/>
              <w:jc w:val="center"/>
              <w:rPr>
                <w:i/>
              </w:rPr>
            </w:pPr>
          </w:p>
        </w:tc>
        <w:tc>
          <w:tcPr>
            <w:tcW w:w="2124" w:type="dxa"/>
          </w:tcPr>
          <w:p w14:paraId="6563937B" w14:textId="77777777" w:rsidR="00A02CF7" w:rsidRPr="00017FE4" w:rsidRDefault="00A02CF7" w:rsidP="00C05E0D">
            <w:pPr>
              <w:pStyle w:val="BodyText"/>
              <w:spacing w:before="40" w:after="160"/>
              <w:jc w:val="center"/>
            </w:pPr>
            <w:r w:rsidRPr="00017FE4">
              <w:t>Directly or indirectly holding 25 % or more of the Voting Rights</w:t>
            </w:r>
          </w:p>
          <w:p w14:paraId="381DC494" w14:textId="77777777" w:rsidR="00A02CF7" w:rsidRPr="00017FE4" w:rsidRDefault="00A02CF7" w:rsidP="00C05E0D">
            <w:pPr>
              <w:pStyle w:val="BodyText"/>
              <w:spacing w:before="40" w:after="160"/>
              <w:jc w:val="center"/>
            </w:pPr>
            <w:r>
              <w:t>(Yes / No)</w:t>
            </w:r>
          </w:p>
          <w:p w14:paraId="690B3502" w14:textId="77777777" w:rsidR="00A02CF7" w:rsidRPr="00017FE4" w:rsidRDefault="00A02CF7" w:rsidP="00C05E0D">
            <w:pPr>
              <w:pStyle w:val="BodyText"/>
              <w:spacing w:before="40" w:after="160"/>
              <w:jc w:val="center"/>
            </w:pPr>
          </w:p>
        </w:tc>
        <w:tc>
          <w:tcPr>
            <w:tcW w:w="2252" w:type="dxa"/>
          </w:tcPr>
          <w:p w14:paraId="6DFD865C" w14:textId="77777777" w:rsidR="00A02CF7" w:rsidRDefault="00A02CF7" w:rsidP="00C05E0D">
            <w:pPr>
              <w:pStyle w:val="BodyText"/>
              <w:spacing w:before="40" w:after="160"/>
              <w:jc w:val="center"/>
            </w:pPr>
            <w:r w:rsidRPr="00017FE4">
              <w:t>Directly or indirectly having the righ</w:t>
            </w:r>
            <w:r>
              <w:t>t to appoint a majority of the board of the d</w:t>
            </w:r>
            <w:r w:rsidRPr="00017FE4">
              <w:t>irectors or an equivalent governing body of the Bidder</w:t>
            </w:r>
          </w:p>
          <w:p w14:paraId="32186232" w14:textId="77777777" w:rsidR="00A02CF7" w:rsidRPr="003C7835" w:rsidRDefault="00A02CF7" w:rsidP="00C05E0D">
            <w:pPr>
              <w:pStyle w:val="BodyText"/>
              <w:spacing w:before="40" w:after="160"/>
              <w:jc w:val="center"/>
            </w:pPr>
            <w:r>
              <w:t>(Yes / No)</w:t>
            </w:r>
          </w:p>
        </w:tc>
      </w:tr>
      <w:tr w:rsidR="00A02CF7" w:rsidRPr="00017FE4" w14:paraId="5EC04D9A" w14:textId="77777777" w:rsidTr="00C05E0D">
        <w:trPr>
          <w:trHeight w:val="415"/>
        </w:trPr>
        <w:tc>
          <w:tcPr>
            <w:tcW w:w="2251" w:type="dxa"/>
          </w:tcPr>
          <w:p w14:paraId="69142CA3" w14:textId="77777777" w:rsidR="00A02CF7" w:rsidRPr="00017FE4" w:rsidRDefault="00A02CF7" w:rsidP="00C05E0D">
            <w:pPr>
              <w:pStyle w:val="BodyText"/>
              <w:spacing w:before="40" w:after="160"/>
            </w:pPr>
            <w:r w:rsidRPr="00017FE4">
              <w:rPr>
                <w:i/>
              </w:rPr>
              <w:lastRenderedPageBreak/>
              <w:t>[include full name (last, middle, first), nationality, country of residence]</w:t>
            </w:r>
          </w:p>
        </w:tc>
        <w:tc>
          <w:tcPr>
            <w:tcW w:w="2377" w:type="dxa"/>
          </w:tcPr>
          <w:p w14:paraId="460161A0" w14:textId="77777777" w:rsidR="00A02CF7" w:rsidRPr="003A6864" w:rsidRDefault="00A02CF7" w:rsidP="00C05E0D">
            <w:pPr>
              <w:pStyle w:val="BodyText"/>
              <w:spacing w:before="40" w:after="160"/>
              <w:jc w:val="center"/>
              <w:rPr>
                <w:rFonts w:ascii="Wingdings 2" w:hAnsi="Wingdings 2"/>
                <w:sz w:val="52"/>
                <w:szCs w:val="52"/>
              </w:rPr>
            </w:pPr>
          </w:p>
        </w:tc>
        <w:tc>
          <w:tcPr>
            <w:tcW w:w="2124" w:type="dxa"/>
          </w:tcPr>
          <w:p w14:paraId="3E0B0CFE" w14:textId="77777777" w:rsidR="00A02CF7" w:rsidRPr="00017FE4" w:rsidRDefault="00A02CF7" w:rsidP="00C05E0D">
            <w:pPr>
              <w:pStyle w:val="BodyText"/>
              <w:spacing w:before="40" w:after="160"/>
            </w:pPr>
          </w:p>
        </w:tc>
        <w:tc>
          <w:tcPr>
            <w:tcW w:w="2252" w:type="dxa"/>
          </w:tcPr>
          <w:p w14:paraId="48FE4C42" w14:textId="77777777" w:rsidR="00A02CF7" w:rsidRPr="00017FE4" w:rsidRDefault="00A02CF7" w:rsidP="00C05E0D">
            <w:pPr>
              <w:pStyle w:val="BodyText"/>
              <w:spacing w:before="40" w:after="160"/>
            </w:pPr>
          </w:p>
        </w:tc>
      </w:tr>
    </w:tbl>
    <w:p w14:paraId="126DEDAE" w14:textId="77777777" w:rsidR="00A02CF7" w:rsidRPr="00017FE4" w:rsidRDefault="00A02CF7" w:rsidP="00A02CF7"/>
    <w:p w14:paraId="1E43F2CC" w14:textId="77777777" w:rsidR="00A02CF7" w:rsidRPr="00565922" w:rsidRDefault="00A02CF7" w:rsidP="00A02CF7">
      <w:pPr>
        <w:rPr>
          <w:b/>
          <w:i/>
        </w:rPr>
      </w:pPr>
      <w:r w:rsidRPr="00565922">
        <w:rPr>
          <w:b/>
          <w:i/>
        </w:rPr>
        <w:t>OR</w:t>
      </w:r>
    </w:p>
    <w:p w14:paraId="2FC633A2" w14:textId="77777777" w:rsidR="00A02CF7" w:rsidRDefault="00A02CF7" w:rsidP="00A02CF7">
      <w:pPr>
        <w:rPr>
          <w:i/>
        </w:rPr>
      </w:pPr>
    </w:p>
    <w:p w14:paraId="61B7982E" w14:textId="77777777" w:rsidR="00A02CF7" w:rsidRDefault="00A02CF7" w:rsidP="00A02CF7">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5B55FDBE" w14:textId="77777777" w:rsidR="00A02CF7" w:rsidRDefault="00A02CF7" w:rsidP="00A02CF7">
      <w:pPr>
        <w:rPr>
          <w:i/>
        </w:rPr>
      </w:pPr>
    </w:p>
    <w:p w14:paraId="0CF4447C" w14:textId="77777777" w:rsidR="00A02CF7" w:rsidRPr="003C7835" w:rsidRDefault="00A02CF7" w:rsidP="00A02CF7">
      <w:pPr>
        <w:pStyle w:val="ListParagraph"/>
        <w:numPr>
          <w:ilvl w:val="0"/>
          <w:numId w:val="51"/>
        </w:numPr>
      </w:pPr>
      <w:r w:rsidRPr="003C7835">
        <w:t>directly or indirectly holding 25% or more of the shares</w:t>
      </w:r>
    </w:p>
    <w:p w14:paraId="11F3F016" w14:textId="77777777" w:rsidR="00A02CF7" w:rsidRPr="003C7835" w:rsidRDefault="00A02CF7" w:rsidP="00A02CF7">
      <w:pPr>
        <w:pStyle w:val="ListParagraph"/>
        <w:numPr>
          <w:ilvl w:val="0"/>
          <w:numId w:val="51"/>
        </w:numPr>
      </w:pPr>
      <w:r w:rsidRPr="003C7835">
        <w:t>directly or indirectly holding 25% or more of the voting rights</w:t>
      </w:r>
    </w:p>
    <w:p w14:paraId="564E47D2" w14:textId="77777777" w:rsidR="00A02CF7" w:rsidRPr="00017FE4" w:rsidRDefault="00A02CF7" w:rsidP="00A02CF7">
      <w:pPr>
        <w:pStyle w:val="ListParagraph"/>
        <w:numPr>
          <w:ilvl w:val="0"/>
          <w:numId w:val="51"/>
        </w:numPr>
      </w:pPr>
      <w:r w:rsidRPr="003C7835">
        <w:t>directly or indirectly having the right to appoint a majority of the board of directors or equivalent governing body of the Bidder</w:t>
      </w:r>
    </w:p>
    <w:p w14:paraId="1426163D" w14:textId="77777777" w:rsidR="00A02CF7" w:rsidRPr="003B4D86" w:rsidRDefault="00A02CF7" w:rsidP="00A02CF7">
      <w:pPr>
        <w:rPr>
          <w:i/>
        </w:rPr>
      </w:pPr>
    </w:p>
    <w:p w14:paraId="142FD890" w14:textId="77777777" w:rsidR="00A02CF7" w:rsidRDefault="00A02CF7" w:rsidP="00A02CF7"/>
    <w:p w14:paraId="0A93BAD9" w14:textId="77777777" w:rsidR="00A02CF7" w:rsidRPr="00565922" w:rsidRDefault="00A02CF7" w:rsidP="00A02CF7">
      <w:pPr>
        <w:rPr>
          <w:b/>
        </w:rPr>
      </w:pPr>
      <w:r w:rsidRPr="00565922">
        <w:rPr>
          <w:b/>
        </w:rPr>
        <w:t xml:space="preserve">OR </w:t>
      </w:r>
    </w:p>
    <w:p w14:paraId="6073C297" w14:textId="77777777" w:rsidR="00A02CF7" w:rsidRDefault="00A02CF7" w:rsidP="00A02CF7"/>
    <w:p w14:paraId="53FCF7B1" w14:textId="77777777" w:rsidR="00A02CF7" w:rsidRPr="003B4D86" w:rsidRDefault="00A02CF7" w:rsidP="00A02CF7">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2AB71D2A" w14:textId="77777777" w:rsidR="00A02CF7" w:rsidRPr="003C7835" w:rsidRDefault="00A02CF7" w:rsidP="00A02CF7">
      <w:pPr>
        <w:pStyle w:val="ListParagraph"/>
        <w:numPr>
          <w:ilvl w:val="0"/>
          <w:numId w:val="51"/>
        </w:numPr>
      </w:pPr>
      <w:r w:rsidRPr="003C7835">
        <w:t>directly or indirectly holding 25% or more of the shares</w:t>
      </w:r>
    </w:p>
    <w:p w14:paraId="4DE6A242" w14:textId="77777777" w:rsidR="00A02CF7" w:rsidRPr="003C7835" w:rsidRDefault="00A02CF7" w:rsidP="00A02CF7">
      <w:pPr>
        <w:pStyle w:val="ListParagraph"/>
        <w:numPr>
          <w:ilvl w:val="0"/>
          <w:numId w:val="51"/>
        </w:numPr>
      </w:pPr>
      <w:r w:rsidRPr="003C7835">
        <w:t>directly or indirectly holding 25% or more of the voting rights</w:t>
      </w:r>
    </w:p>
    <w:p w14:paraId="23EB9B30" w14:textId="77777777" w:rsidR="00A02CF7" w:rsidRDefault="00A02CF7" w:rsidP="00A02CF7">
      <w:pPr>
        <w:pStyle w:val="ListParagraph"/>
        <w:numPr>
          <w:ilvl w:val="0"/>
          <w:numId w:val="51"/>
        </w:numPr>
      </w:pPr>
      <w:r w:rsidRPr="003C7835">
        <w:t>directly or indirectly having the right to appoint a majority of the board of directors or equivalent governing body of the Bidder</w:t>
      </w:r>
      <w:r>
        <w:t>]”</w:t>
      </w:r>
    </w:p>
    <w:p w14:paraId="20AD58C8" w14:textId="77777777" w:rsidR="00A02CF7" w:rsidRPr="00017FE4" w:rsidRDefault="00A02CF7" w:rsidP="00A02CF7">
      <w:pPr>
        <w:pStyle w:val="ListParagraph"/>
      </w:pPr>
    </w:p>
    <w:p w14:paraId="3533AA0D" w14:textId="77777777" w:rsidR="00A02CF7" w:rsidRPr="006F3D74" w:rsidRDefault="00A02CF7" w:rsidP="00A02CF7">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insert complete name of the Bidder</w:t>
      </w:r>
      <w:r w:rsidRPr="006F3D74">
        <w:rPr>
          <w:u w:val="single"/>
        </w:rPr>
        <w:t>]</w:t>
      </w:r>
      <w:r>
        <w:rPr>
          <w:u w:val="single"/>
        </w:rPr>
        <w:t>_________</w:t>
      </w:r>
    </w:p>
    <w:p w14:paraId="1A0F93CF" w14:textId="77777777" w:rsidR="00A02CF7" w:rsidRPr="004A2C5F" w:rsidRDefault="00A02CF7" w:rsidP="00A02CF7"/>
    <w:p w14:paraId="62A632EE" w14:textId="77777777" w:rsidR="00A02CF7" w:rsidRPr="006F3D74" w:rsidRDefault="00A02CF7" w:rsidP="00A02CF7">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insert complete name of person duly authorized to sign the Bid</w:t>
      </w:r>
      <w:r w:rsidRPr="006F3D74">
        <w:rPr>
          <w:bCs/>
          <w:iCs/>
          <w:u w:val="single"/>
        </w:rPr>
        <w:t>]</w:t>
      </w:r>
      <w:r>
        <w:rPr>
          <w:bCs/>
          <w:iCs/>
          <w:u w:val="single"/>
        </w:rPr>
        <w:t>___________</w:t>
      </w:r>
    </w:p>
    <w:p w14:paraId="1CFCC049" w14:textId="77777777" w:rsidR="00A02CF7" w:rsidRPr="004A2C5F" w:rsidRDefault="00A02CF7" w:rsidP="00A02CF7"/>
    <w:p w14:paraId="2769729C" w14:textId="77777777" w:rsidR="00A02CF7" w:rsidRPr="006F3D74" w:rsidRDefault="00A02CF7" w:rsidP="00A02CF7">
      <w:pPr>
        <w:rPr>
          <w:u w:val="single"/>
        </w:rPr>
      </w:pPr>
      <w:r w:rsidRPr="004A2C5F">
        <w:rPr>
          <w:b/>
        </w:rPr>
        <w:t>Title of the person signing the Bid</w:t>
      </w:r>
      <w:r w:rsidRPr="004A2C5F">
        <w:t xml:space="preserve">: </w:t>
      </w:r>
      <w:r w:rsidRPr="006F3D74">
        <w:rPr>
          <w:u w:val="single"/>
        </w:rPr>
        <w:t>[</w:t>
      </w:r>
      <w:r w:rsidRPr="006F3D74">
        <w:rPr>
          <w:i/>
          <w:u w:val="single"/>
        </w:rPr>
        <w:t>insert complete title of the person signing the Bid</w:t>
      </w:r>
      <w:r w:rsidRPr="006F3D74">
        <w:rPr>
          <w:u w:val="single"/>
        </w:rPr>
        <w:t>]</w:t>
      </w:r>
      <w:r>
        <w:rPr>
          <w:u w:val="single"/>
        </w:rPr>
        <w:t>______</w:t>
      </w:r>
    </w:p>
    <w:p w14:paraId="135E8618" w14:textId="77777777" w:rsidR="00A02CF7" w:rsidRPr="004A2C5F" w:rsidRDefault="00A02CF7" w:rsidP="00A02CF7"/>
    <w:p w14:paraId="2C4AFBC5" w14:textId="77777777" w:rsidR="00A02CF7" w:rsidRPr="006F3D74" w:rsidRDefault="00A02CF7" w:rsidP="00A02CF7">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r w:rsidRPr="006F3D74">
        <w:rPr>
          <w:u w:val="single"/>
        </w:rPr>
        <w:t>]</w:t>
      </w:r>
      <w:r>
        <w:rPr>
          <w:u w:val="single"/>
        </w:rPr>
        <w:t>_____</w:t>
      </w:r>
    </w:p>
    <w:p w14:paraId="53A97F1F" w14:textId="77777777" w:rsidR="00A02CF7" w:rsidRPr="004A2C5F" w:rsidRDefault="00A02CF7" w:rsidP="00A02CF7"/>
    <w:p w14:paraId="287E97D6" w14:textId="77777777" w:rsidR="00A02CF7" w:rsidRPr="006F3D74" w:rsidRDefault="00A02CF7" w:rsidP="00A02CF7">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r w:rsidRPr="006F3D74">
        <w:rPr>
          <w:u w:val="single"/>
        </w:rPr>
        <w:t>]</w:t>
      </w:r>
      <w:r>
        <w:rPr>
          <w:u w:val="single"/>
        </w:rPr>
        <w:t>_____</w:t>
      </w:r>
    </w:p>
    <w:p w14:paraId="1B93C2D6" w14:textId="77777777" w:rsidR="00A02CF7" w:rsidRDefault="00A02CF7" w:rsidP="00A02CF7"/>
    <w:p w14:paraId="0EA65A45" w14:textId="77777777" w:rsidR="00A02CF7" w:rsidRDefault="00A02CF7" w:rsidP="00A02CF7"/>
    <w:p w14:paraId="1EE1CA55" w14:textId="77777777" w:rsidR="00A02CF7" w:rsidRDefault="00A02CF7" w:rsidP="00A02CF7">
      <w:pPr>
        <w:rPr>
          <w:b/>
        </w:rPr>
      </w:pPr>
    </w:p>
    <w:p w14:paraId="571BDA5F" w14:textId="77777777" w:rsidR="00A02CF7" w:rsidRDefault="00A02CF7" w:rsidP="00A02CF7">
      <w:pPr>
        <w:rPr>
          <w:b/>
        </w:rPr>
      </w:pPr>
    </w:p>
    <w:p w14:paraId="629550E4" w14:textId="77777777" w:rsidR="00A02CF7" w:rsidRPr="00017FE4" w:rsidRDefault="00A02CF7" w:rsidP="00A02CF7">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154D27A0" w14:textId="77777777" w:rsidR="00A02CF7" w:rsidRDefault="00A02CF7" w:rsidP="00A02CF7">
      <w:pPr>
        <w:rPr>
          <w:sz w:val="20"/>
          <w:szCs w:val="20"/>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r>
        <w:rPr>
          <w:sz w:val="20"/>
          <w:szCs w:val="20"/>
        </w:rPr>
        <w:t xml:space="preserve"> </w:t>
      </w:r>
    </w:p>
    <w:bookmarkEnd w:id="634"/>
    <w:p w14:paraId="4BF5F513" w14:textId="77777777" w:rsidR="002D0599" w:rsidRPr="00156A73" w:rsidRDefault="002D0599" w:rsidP="002D0599">
      <w:pPr>
        <w:tabs>
          <w:tab w:val="left" w:pos="9000"/>
        </w:tabs>
        <w:spacing w:before="240" w:after="240"/>
        <w:ind w:left="1560" w:hanging="1560"/>
        <w:rPr>
          <w:b/>
        </w:rPr>
        <w:sectPr w:rsidR="002D0599" w:rsidRPr="00156A73" w:rsidSect="002D0599">
          <w:footnotePr>
            <w:numRestart w:val="eachSect"/>
          </w:footnotePr>
          <w:type w:val="oddPage"/>
          <w:pgSz w:w="12240" w:h="15840" w:code="1"/>
          <w:pgMar w:top="1440" w:right="1440" w:bottom="1440" w:left="1440" w:header="720" w:footer="720" w:gutter="0"/>
          <w:paperSrc w:first="15" w:other="15"/>
          <w:cols w:space="720"/>
          <w:docGrid w:linePitch="326"/>
        </w:sectPr>
      </w:pPr>
    </w:p>
    <w:p w14:paraId="35C7AC79" w14:textId="77777777" w:rsidR="002D0599" w:rsidRPr="00156A73" w:rsidRDefault="002D0599" w:rsidP="00892E98">
      <w:pPr>
        <w:pStyle w:val="SectionXHeading1"/>
      </w:pPr>
      <w:bookmarkStart w:id="635" w:name="_Toc69747072"/>
      <w:r w:rsidRPr="00156A73">
        <w:lastRenderedPageBreak/>
        <w:t>Letter of Acceptance</w:t>
      </w:r>
      <w:bookmarkEnd w:id="635"/>
    </w:p>
    <w:p w14:paraId="48307E3D" w14:textId="77777777" w:rsidR="002D0599" w:rsidRPr="00156A73" w:rsidRDefault="002D0599" w:rsidP="002D0599">
      <w:pPr>
        <w:jc w:val="center"/>
      </w:pPr>
      <w:r w:rsidRPr="00156A73">
        <w:rPr>
          <w:i/>
        </w:rPr>
        <w:t>[letterhead paper of the Employer]</w:t>
      </w:r>
    </w:p>
    <w:p w14:paraId="0767D3AA" w14:textId="77777777" w:rsidR="002D0599" w:rsidRPr="00156A73" w:rsidRDefault="002D0599" w:rsidP="002D0599"/>
    <w:p w14:paraId="352FCAA5" w14:textId="77777777" w:rsidR="002D0599" w:rsidRPr="00156A73" w:rsidRDefault="002D0599" w:rsidP="002D0599">
      <w:pPr>
        <w:jc w:val="right"/>
      </w:pPr>
      <w:r w:rsidRPr="00156A73">
        <w:rPr>
          <w:i/>
        </w:rPr>
        <w:t>[date]</w:t>
      </w:r>
    </w:p>
    <w:p w14:paraId="057DE407" w14:textId="77777777" w:rsidR="002D0599" w:rsidRPr="00156A73" w:rsidRDefault="002D0599" w:rsidP="002D0599"/>
    <w:p w14:paraId="49A189FA" w14:textId="77777777" w:rsidR="002D0599" w:rsidRPr="00156A73" w:rsidRDefault="002D0599" w:rsidP="002D0599">
      <w:r w:rsidRPr="00156A73">
        <w:fldChar w:fldCharType="begin"/>
      </w:r>
      <w:r w:rsidRPr="00156A73">
        <w:instrText>ADVANCE \D 4.80</w:instrText>
      </w:r>
      <w:r w:rsidRPr="00156A73">
        <w:fldChar w:fldCharType="end"/>
      </w:r>
      <w:r w:rsidRPr="00156A73">
        <w:t xml:space="preserve">To:  </w:t>
      </w:r>
      <w:r w:rsidRPr="00156A73">
        <w:rPr>
          <w:i/>
        </w:rPr>
        <w:fldChar w:fldCharType="begin"/>
      </w:r>
      <w:r w:rsidRPr="00156A73">
        <w:rPr>
          <w:i/>
        </w:rPr>
        <w:instrText>ADVANCE \D 1.90</w:instrText>
      </w:r>
      <w:r w:rsidRPr="00156A73">
        <w:rPr>
          <w:i/>
        </w:rPr>
        <w:fldChar w:fldCharType="end"/>
      </w:r>
      <w:r w:rsidRPr="00156A73">
        <w:rPr>
          <w:i/>
        </w:rPr>
        <w:t>[name and address of the Service Provider]</w:t>
      </w:r>
    </w:p>
    <w:p w14:paraId="553726D1" w14:textId="77777777" w:rsidR="002D0599" w:rsidRPr="00156A73" w:rsidRDefault="002D0599" w:rsidP="002D0599"/>
    <w:p w14:paraId="3FD90873" w14:textId="77777777" w:rsidR="002D0599" w:rsidRPr="00156A73" w:rsidRDefault="002D0599" w:rsidP="002D0599">
      <w:pPr>
        <w:jc w:val="both"/>
      </w:pPr>
      <w:r w:rsidRPr="00156A73">
        <w:t xml:space="preserve">This is to notify you that your Bid dated </w:t>
      </w:r>
      <w:r w:rsidRPr="00156A73">
        <w:rPr>
          <w:i/>
        </w:rPr>
        <w:t>[date]</w:t>
      </w:r>
      <w:r w:rsidRPr="00156A73">
        <w:t xml:space="preserve"> for execution of the </w:t>
      </w:r>
      <w:r w:rsidRPr="00156A73">
        <w:rPr>
          <w:i/>
        </w:rPr>
        <w:t>[name of the Contract and identification number, as given in the Special Conditions of Contract]</w:t>
      </w:r>
      <w:r w:rsidRPr="00156A73">
        <w:t xml:space="preserve"> for the Contract Price of the equivalent of </w:t>
      </w:r>
      <w:r w:rsidRPr="00156A73">
        <w:rPr>
          <w:i/>
        </w:rPr>
        <w:t>[amount in numbers and words] [name of currency]</w:t>
      </w:r>
      <w:r w:rsidRPr="00156A73">
        <w:t>, as corrected and modified in accordance with the Instructions to Bidders is hereby accepted by our Agency.</w:t>
      </w:r>
    </w:p>
    <w:p w14:paraId="04260C88" w14:textId="77777777" w:rsidR="002F1597" w:rsidRPr="00156A73" w:rsidRDefault="002F1597" w:rsidP="002D0599">
      <w:pPr>
        <w:jc w:val="both"/>
      </w:pPr>
    </w:p>
    <w:p w14:paraId="42BB6E56" w14:textId="77777777" w:rsidR="002F1597" w:rsidRPr="00156A73" w:rsidRDefault="002F1597" w:rsidP="002F1597">
      <w:r w:rsidRPr="00156A73">
        <w:t xml:space="preserve">You are requested to furnish (i) the Performance Security within 28 days in accordance with the Conditions of Contract, using for that purpose </w:t>
      </w:r>
      <w:r w:rsidRPr="00156A73">
        <w:rPr>
          <w:iCs/>
        </w:rPr>
        <w:t xml:space="preserve">one of </w:t>
      </w:r>
      <w:r w:rsidRPr="00156A73">
        <w:t>the Performance Security Form</w:t>
      </w:r>
      <w:r w:rsidRPr="00156A73">
        <w:rPr>
          <w:i/>
          <w:iCs/>
        </w:rPr>
        <w:t>s</w:t>
      </w:r>
      <w:r w:rsidRPr="00156A73">
        <w:t xml:space="preserve"> and (ii) the additional information on beneficial ownership in accordance with BDS ITB 45.1, within eight (8) Business days using the Beneficial Ownership Disclosure Form, included in Section X, - Contract Forms, of the bidding document.</w:t>
      </w:r>
    </w:p>
    <w:p w14:paraId="2B84A42C" w14:textId="77777777" w:rsidR="002F1597" w:rsidRPr="00156A73" w:rsidRDefault="002F1597" w:rsidP="002D0599">
      <w:pPr>
        <w:jc w:val="both"/>
      </w:pPr>
    </w:p>
    <w:p w14:paraId="1A9AF80A" w14:textId="77777777" w:rsidR="002D0599" w:rsidRPr="0046288A" w:rsidRDefault="002D0599" w:rsidP="002D0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2D0599" w:rsidRPr="0046288A" w14:paraId="60812910" w14:textId="77777777" w:rsidTr="002D0599">
        <w:tc>
          <w:tcPr>
            <w:tcW w:w="9216" w:type="dxa"/>
          </w:tcPr>
          <w:p w14:paraId="462A591F" w14:textId="77777777" w:rsidR="002D0599" w:rsidRPr="0046288A" w:rsidRDefault="002D0599" w:rsidP="002D0599"/>
          <w:p w14:paraId="61A9CAA8" w14:textId="77777777" w:rsidR="002D0599" w:rsidRPr="0046288A" w:rsidRDefault="002D0599" w:rsidP="002D0599">
            <w:pPr>
              <w:pStyle w:val="Footer"/>
              <w:tabs>
                <w:tab w:val="clear" w:pos="4320"/>
                <w:tab w:val="clear" w:pos="8640"/>
              </w:tabs>
              <w:jc w:val="both"/>
            </w:pPr>
            <w:r w:rsidRPr="0046288A">
              <w:rPr>
                <w:b/>
              </w:rPr>
              <w:t xml:space="preserve">Note: </w:t>
            </w:r>
            <w:r w:rsidRPr="0046288A">
              <w:t>Insert one of the 3 options for the second paragraph.  The first option should be used if the Bidder has not objected the name proposed for Adjudicator.  The second option if the Bidder has objected the proposed Adjudicator and proposed a mane for a substitute, who was accepted by the Employer.  And the third option if the Bidder has objected the proposed Adjudicator and proposed a mane for a substitute, who was not accepted by the Employer.</w:t>
            </w:r>
          </w:p>
          <w:p w14:paraId="49D08B69" w14:textId="77777777" w:rsidR="002D0599" w:rsidRPr="0046288A" w:rsidRDefault="002D0599" w:rsidP="002D0599">
            <w:pPr>
              <w:pStyle w:val="Footer"/>
              <w:tabs>
                <w:tab w:val="clear" w:pos="4320"/>
                <w:tab w:val="clear" w:pos="8640"/>
              </w:tabs>
            </w:pPr>
            <w:r w:rsidRPr="0046288A">
              <w:t xml:space="preserve"> </w:t>
            </w:r>
          </w:p>
        </w:tc>
      </w:tr>
    </w:tbl>
    <w:p w14:paraId="5611368F" w14:textId="77777777" w:rsidR="002D0599" w:rsidRPr="0046288A" w:rsidRDefault="002D0599" w:rsidP="002D0599"/>
    <w:p w14:paraId="6D66ED6E" w14:textId="77777777" w:rsidR="002D0599" w:rsidRPr="0046288A" w:rsidRDefault="002D0599" w:rsidP="002D0599">
      <w:pPr>
        <w:ind w:left="720" w:hanging="720"/>
      </w:pPr>
      <w:r w:rsidRPr="0046288A">
        <w:t xml:space="preserve">We confirm that </w:t>
      </w:r>
      <w:r w:rsidRPr="0046288A">
        <w:rPr>
          <w:i/>
        </w:rPr>
        <w:t>[insert name proposed by Employer in the Bid Data Sheet]</w:t>
      </w:r>
      <w:r w:rsidRPr="0046288A">
        <w:t xml:space="preserve">, </w:t>
      </w:r>
    </w:p>
    <w:p w14:paraId="20AF7ADE" w14:textId="77777777" w:rsidR="002D0599" w:rsidRPr="0046288A" w:rsidRDefault="002D0599" w:rsidP="002D0599">
      <w:pPr>
        <w:ind w:left="720" w:hanging="720"/>
      </w:pPr>
    </w:p>
    <w:p w14:paraId="07094B54" w14:textId="77777777" w:rsidR="002D0599" w:rsidRPr="0046288A" w:rsidRDefault="002D0599" w:rsidP="002D0599">
      <w:pPr>
        <w:ind w:left="720" w:hanging="720"/>
        <w:rPr>
          <w:b/>
        </w:rPr>
      </w:pPr>
      <w:r w:rsidRPr="0046288A">
        <w:rPr>
          <w:b/>
        </w:rPr>
        <w:t>or</w:t>
      </w:r>
    </w:p>
    <w:p w14:paraId="0A9B7D3B" w14:textId="77777777" w:rsidR="002D0599" w:rsidRPr="0046288A" w:rsidRDefault="002D0599" w:rsidP="002D0599">
      <w:pPr>
        <w:ind w:left="720" w:hanging="720"/>
      </w:pPr>
    </w:p>
    <w:p w14:paraId="0A1FFE41" w14:textId="77777777" w:rsidR="002D0599" w:rsidRPr="0046288A" w:rsidRDefault="002D0599" w:rsidP="002D0599">
      <w:pPr>
        <w:ind w:left="720" w:hanging="720"/>
      </w:pPr>
      <w:r w:rsidRPr="0046288A">
        <w:t xml:space="preserve">We accept that </w:t>
      </w:r>
      <w:r w:rsidRPr="0046288A">
        <w:rPr>
          <w:i/>
        </w:rPr>
        <w:t>[name proposed by Bidder]</w:t>
      </w:r>
      <w:r w:rsidRPr="0046288A">
        <w:t xml:space="preserve"> be appointed as the Adjudicator</w:t>
      </w:r>
    </w:p>
    <w:p w14:paraId="0869B179" w14:textId="77777777" w:rsidR="002D0599" w:rsidRPr="0046288A" w:rsidRDefault="002D0599" w:rsidP="002D0599">
      <w:pPr>
        <w:ind w:left="720" w:hanging="720"/>
      </w:pPr>
    </w:p>
    <w:p w14:paraId="59CA28BA" w14:textId="77777777" w:rsidR="002D0599" w:rsidRPr="0046288A" w:rsidRDefault="002D0599" w:rsidP="002D0599">
      <w:pPr>
        <w:ind w:left="720" w:hanging="720"/>
        <w:rPr>
          <w:b/>
        </w:rPr>
      </w:pPr>
      <w:r w:rsidRPr="0046288A">
        <w:rPr>
          <w:b/>
        </w:rPr>
        <w:t>or</w:t>
      </w:r>
    </w:p>
    <w:p w14:paraId="3B894322" w14:textId="77777777" w:rsidR="002D0599" w:rsidRPr="0046288A" w:rsidRDefault="002D0599" w:rsidP="002D0599">
      <w:pPr>
        <w:ind w:left="720" w:hanging="720"/>
      </w:pPr>
    </w:p>
    <w:p w14:paraId="1BE147D8" w14:textId="77777777" w:rsidR="002D0599" w:rsidRPr="0046288A" w:rsidRDefault="002D0599" w:rsidP="002D0599">
      <w:pPr>
        <w:jc w:val="both"/>
      </w:pPr>
      <w:r w:rsidRPr="0046288A">
        <w:t xml:space="preserve">We do not accept that </w:t>
      </w:r>
      <w:r w:rsidRPr="0046288A">
        <w:rPr>
          <w:i/>
        </w:rPr>
        <w:t>[name proposed by Bidder]</w:t>
      </w:r>
      <w:r w:rsidRPr="0046288A">
        <w:t xml:space="preserve"> be appointed as Adjudicator, and by sending a copy of this letter of acceptance to </w:t>
      </w:r>
      <w:r w:rsidRPr="0046288A">
        <w:rPr>
          <w:i/>
        </w:rPr>
        <w:t>[insert the name of the Appointing Authority]</w:t>
      </w:r>
      <w:r w:rsidRPr="0046288A">
        <w:t xml:space="preserve">, we are hereby requesting </w:t>
      </w:r>
      <w:r w:rsidRPr="0046288A">
        <w:rPr>
          <w:i/>
        </w:rPr>
        <w:t>[name]</w:t>
      </w:r>
      <w:r w:rsidRPr="0046288A">
        <w:t>, the Appointing Authority, to appoint the Adjudicator in accordance with ITB 47.1</w:t>
      </w:r>
    </w:p>
    <w:p w14:paraId="2C8DF0CD" w14:textId="77777777" w:rsidR="002D0599" w:rsidRPr="0046288A" w:rsidRDefault="002D0599" w:rsidP="002D0599">
      <w:pPr>
        <w:jc w:val="both"/>
      </w:pPr>
    </w:p>
    <w:p w14:paraId="5C5BBF50" w14:textId="77777777" w:rsidR="002D0599" w:rsidRPr="0046288A" w:rsidRDefault="002D0599" w:rsidP="002D0599">
      <w:pPr>
        <w:tabs>
          <w:tab w:val="left" w:pos="9000"/>
        </w:tabs>
      </w:pPr>
      <w:r w:rsidRPr="0046288A">
        <w:t xml:space="preserve">Authorized Signature:  </w:t>
      </w:r>
      <w:r w:rsidRPr="0046288A">
        <w:rPr>
          <w:u w:val="single"/>
        </w:rPr>
        <w:tab/>
      </w:r>
    </w:p>
    <w:p w14:paraId="46C74DE8" w14:textId="77777777" w:rsidR="002D0599" w:rsidRPr="0046288A" w:rsidRDefault="002D0599" w:rsidP="002D0599">
      <w:pPr>
        <w:tabs>
          <w:tab w:val="left" w:pos="9000"/>
        </w:tabs>
      </w:pPr>
      <w:r w:rsidRPr="0046288A">
        <w:t xml:space="preserve">Name and Title of Signatory:  </w:t>
      </w:r>
      <w:r w:rsidRPr="0046288A">
        <w:rPr>
          <w:u w:val="single"/>
        </w:rPr>
        <w:tab/>
      </w:r>
    </w:p>
    <w:p w14:paraId="6704A20F" w14:textId="77777777" w:rsidR="002D0599" w:rsidRPr="0046288A" w:rsidRDefault="002D0599" w:rsidP="002D0599">
      <w:pPr>
        <w:tabs>
          <w:tab w:val="left" w:pos="9000"/>
        </w:tabs>
      </w:pPr>
      <w:r w:rsidRPr="0046288A">
        <w:t xml:space="preserve">Name of Agency:  </w:t>
      </w:r>
      <w:r w:rsidRPr="0046288A">
        <w:rPr>
          <w:u w:val="single"/>
        </w:rPr>
        <w:tab/>
      </w:r>
    </w:p>
    <w:p w14:paraId="37C9FF0E" w14:textId="77777777" w:rsidR="002D0599" w:rsidRPr="0046288A" w:rsidRDefault="002D0599" w:rsidP="002D0599"/>
    <w:p w14:paraId="5B4A7B40" w14:textId="77777777" w:rsidR="002D0599" w:rsidRPr="0046288A" w:rsidRDefault="002D0599" w:rsidP="002D0599">
      <w:r w:rsidRPr="0046288A">
        <w:t>Attachment:  Contract</w:t>
      </w:r>
    </w:p>
    <w:p w14:paraId="536724CF" w14:textId="72EE2548" w:rsidR="002D0599" w:rsidRPr="0046288A" w:rsidRDefault="002D0599" w:rsidP="00892E98">
      <w:pPr>
        <w:pStyle w:val="SectionXHeading1"/>
      </w:pPr>
      <w:r w:rsidRPr="0046288A">
        <w:rPr>
          <w:sz w:val="24"/>
        </w:rPr>
        <w:br w:type="page"/>
      </w:r>
      <w:bookmarkStart w:id="636" w:name="_Toc69747073"/>
      <w:r w:rsidR="00150886">
        <w:lastRenderedPageBreak/>
        <w:t>Contract Agreement</w:t>
      </w:r>
      <w:bookmarkEnd w:id="636"/>
    </w:p>
    <w:p w14:paraId="7BFAC90A" w14:textId="77777777" w:rsidR="002D0599" w:rsidRPr="0046288A" w:rsidRDefault="002D0599" w:rsidP="002D0599">
      <w:pPr>
        <w:numPr>
          <w:ilvl w:val="12"/>
          <w:numId w:val="0"/>
        </w:numPr>
      </w:pPr>
    </w:p>
    <w:p w14:paraId="0D63C2CD" w14:textId="69EF2F36" w:rsidR="002D0599" w:rsidRPr="0046288A" w:rsidRDefault="006840F1" w:rsidP="002D0599">
      <w:pPr>
        <w:numPr>
          <w:ilvl w:val="12"/>
          <w:numId w:val="0"/>
        </w:numPr>
        <w:spacing w:after="160"/>
        <w:jc w:val="both"/>
      </w:pPr>
      <w:r w:rsidRPr="0046288A">
        <w:t xml:space="preserve">This </w:t>
      </w:r>
      <w:r>
        <w:t xml:space="preserve">AGREEMENT </w:t>
      </w:r>
      <w:r w:rsidR="002D0599" w:rsidRPr="0046288A">
        <w:t xml:space="preserve">is made the </w:t>
      </w:r>
      <w:r w:rsidR="002D0599" w:rsidRPr="0046288A">
        <w:rPr>
          <w:i/>
        </w:rPr>
        <w:t>[day]</w:t>
      </w:r>
      <w:r w:rsidR="002D0599" w:rsidRPr="0046288A">
        <w:t xml:space="preserve"> day of the month of </w:t>
      </w:r>
      <w:r w:rsidR="002D0599" w:rsidRPr="0046288A">
        <w:rPr>
          <w:i/>
        </w:rPr>
        <w:t>[month]</w:t>
      </w:r>
      <w:r w:rsidR="002D0599" w:rsidRPr="0046288A">
        <w:t xml:space="preserve">, </w:t>
      </w:r>
      <w:r w:rsidR="002D0599" w:rsidRPr="0046288A">
        <w:rPr>
          <w:i/>
        </w:rPr>
        <w:t>[year]</w:t>
      </w:r>
      <w:r w:rsidR="002D0599" w:rsidRPr="0046288A">
        <w:t xml:space="preserve">, between, on the one hand, </w:t>
      </w:r>
      <w:r w:rsidR="002D0599" w:rsidRPr="0046288A">
        <w:rPr>
          <w:i/>
        </w:rPr>
        <w:t>[name of Employer]</w:t>
      </w:r>
      <w:r w:rsidR="002D0599" w:rsidRPr="0046288A">
        <w:t xml:space="preserve"> (hereinafter called the “Employer”) and, on the other hand, </w:t>
      </w:r>
      <w:r w:rsidR="002D0599" w:rsidRPr="0046288A">
        <w:rPr>
          <w:i/>
        </w:rPr>
        <w:t>[name of Service Provider]</w:t>
      </w:r>
      <w:r w:rsidR="002D0599" w:rsidRPr="0046288A">
        <w:t xml:space="preserve"> (hereinafter called the “Service Provider”).</w:t>
      </w:r>
    </w:p>
    <w:p w14:paraId="4734E546" w14:textId="77777777" w:rsidR="002D0599" w:rsidRPr="0046288A" w:rsidRDefault="002D0599" w:rsidP="002D0599">
      <w:pPr>
        <w:numPr>
          <w:ilvl w:val="12"/>
          <w:numId w:val="0"/>
        </w:numPr>
        <w:spacing w:after="160"/>
        <w:jc w:val="both"/>
      </w:pPr>
      <w:r w:rsidRPr="0046288A">
        <w:t>[</w:t>
      </w:r>
      <w:r w:rsidRPr="0046288A">
        <w:rPr>
          <w:b/>
          <w:i/>
        </w:rPr>
        <w:t>Note</w:t>
      </w:r>
      <w:r w:rsidRPr="0046288A">
        <w:rPr>
          <w:i/>
        </w:rPr>
        <w:t>: In the text below text in brackets is optional; all notes should be deleted in final text</w:t>
      </w:r>
      <w:r w:rsidRPr="0046288A">
        <w:t>.</w:t>
      </w:r>
      <w:r w:rsidRPr="0046288A">
        <w:rPr>
          <w:i/>
        </w:rPr>
        <w:t xml:space="preserve"> If the Service Provider consist of more than one entity, the above should be partially amended to read as follows:</w:t>
      </w:r>
      <w:r w:rsidRPr="0046288A">
        <w:t xml:space="preserve">  “…(hereinafter called the “Employer”) and, on the other hand, a joint venture consisting of the following entities, each of which will be jointly and severally liable to the Employer for all the Service Provider’s obligations under this Contract, namely, </w:t>
      </w:r>
      <w:r w:rsidRPr="0046288A">
        <w:rPr>
          <w:i/>
        </w:rPr>
        <w:t>[name of Service Provider]</w:t>
      </w:r>
      <w:r w:rsidRPr="0046288A">
        <w:t xml:space="preserve"> and </w:t>
      </w:r>
      <w:r w:rsidRPr="0046288A">
        <w:rPr>
          <w:i/>
        </w:rPr>
        <w:t>[name of Service Provider]</w:t>
      </w:r>
      <w:r w:rsidRPr="0046288A">
        <w:t xml:space="preserve"> (hereinafter called the “Service Provider”).] </w:t>
      </w:r>
    </w:p>
    <w:p w14:paraId="534C8E1D" w14:textId="77777777" w:rsidR="002D0599" w:rsidRPr="0046288A" w:rsidRDefault="002D0599" w:rsidP="002D0599">
      <w:pPr>
        <w:numPr>
          <w:ilvl w:val="12"/>
          <w:numId w:val="0"/>
        </w:numPr>
        <w:spacing w:after="160"/>
        <w:jc w:val="both"/>
      </w:pPr>
      <w:r w:rsidRPr="0046288A">
        <w:t>WHEREAS</w:t>
      </w:r>
    </w:p>
    <w:p w14:paraId="3AF4C6A7" w14:textId="77777777" w:rsidR="002D0599" w:rsidRPr="0046288A" w:rsidRDefault="002D0599" w:rsidP="002D0599">
      <w:pPr>
        <w:numPr>
          <w:ilvl w:val="12"/>
          <w:numId w:val="0"/>
        </w:numPr>
        <w:spacing w:after="160"/>
        <w:ind w:left="1440" w:hanging="720"/>
        <w:jc w:val="both"/>
      </w:pPr>
      <w:r w:rsidRPr="0046288A">
        <w:t>(a)</w:t>
      </w:r>
      <w:r w:rsidRPr="0046288A">
        <w:tab/>
        <w:t>the Employer has requested the Service Provider to provide certain Services as defined in the General Conditions of Contract attached to this Contract (hereinafter called the “Services”);</w:t>
      </w:r>
    </w:p>
    <w:p w14:paraId="5B75BF85" w14:textId="77777777" w:rsidR="002D0599" w:rsidRPr="0046288A" w:rsidRDefault="002D0599" w:rsidP="002D0599">
      <w:pPr>
        <w:numPr>
          <w:ilvl w:val="12"/>
          <w:numId w:val="0"/>
        </w:numPr>
        <w:spacing w:after="160"/>
        <w:ind w:left="1440" w:hanging="720"/>
        <w:jc w:val="both"/>
      </w:pPr>
      <w:r w:rsidRPr="0046288A">
        <w:t>(b)</w:t>
      </w:r>
      <w:r w:rsidRPr="0046288A">
        <w:tab/>
        <w:t>the Service Provider, having represented to the Employer that they have the required professional skills, and personnel and technical resources, have agreed to provide the Services on the terms and conditions set forth in this Contract at a contract price of……………………;</w:t>
      </w:r>
    </w:p>
    <w:p w14:paraId="4F413CC3" w14:textId="77777777" w:rsidR="002D0599" w:rsidRPr="0046288A" w:rsidRDefault="002D0599" w:rsidP="002D0599">
      <w:pPr>
        <w:numPr>
          <w:ilvl w:val="12"/>
          <w:numId w:val="0"/>
        </w:numPr>
        <w:spacing w:after="160"/>
        <w:ind w:left="1440" w:hanging="720"/>
        <w:jc w:val="both"/>
      </w:pPr>
      <w:r w:rsidRPr="0046288A">
        <w:t>(c)</w:t>
      </w:r>
      <w:r w:rsidRPr="0046288A">
        <w:tab/>
        <w:t>the Employer has received [</w:t>
      </w:r>
      <w:r w:rsidRPr="0046288A">
        <w:rPr>
          <w:i/>
        </w:rPr>
        <w:t>or</w:t>
      </w:r>
      <w:r w:rsidRPr="0046288A">
        <w:t xml:space="preserve"> has applied for] a loan from the International Bank for Reconstruction and Development (hereinafter called the “Bank”) [</w:t>
      </w:r>
      <w:r w:rsidRPr="0046288A">
        <w:rPr>
          <w:i/>
        </w:rPr>
        <w:t>or</w:t>
      </w:r>
      <w:r w:rsidRPr="0046288A">
        <w:t xml:space="preserve"> a credit from the International Development Association (hereinafter called the “Association”)] towards the cost of the Services and intends to apply a portion of the proceeds of this loan [</w:t>
      </w:r>
      <w:r w:rsidRPr="0046288A">
        <w:rPr>
          <w:i/>
        </w:rPr>
        <w:t>or</w:t>
      </w:r>
      <w:r w:rsidRPr="0046288A">
        <w:t xml:space="preserve"> credit] to eligible payments under this Contract, it being understood (i) that payments by the Bank [</w:t>
      </w:r>
      <w:r w:rsidRPr="0046288A">
        <w:rPr>
          <w:i/>
        </w:rPr>
        <w:t>or</w:t>
      </w:r>
      <w:r w:rsidRPr="0046288A">
        <w:t xml:space="preserve"> Association] will be made only at the request of the Employer and upon approval by the Bank [</w:t>
      </w:r>
      <w:r w:rsidRPr="0046288A">
        <w:rPr>
          <w:i/>
        </w:rPr>
        <w:t>or</w:t>
      </w:r>
      <w:r w:rsidRPr="0046288A">
        <w:t xml:space="preserve"> Association], (ii) that such payments will be subject, in all respects, to the terms and conditions of the agreement providing for the loan [</w:t>
      </w:r>
      <w:r w:rsidRPr="0046288A">
        <w:rPr>
          <w:i/>
        </w:rPr>
        <w:t>or</w:t>
      </w:r>
      <w:r w:rsidRPr="0046288A">
        <w:t xml:space="preserve"> credit], and (iii) that no party other than the Employer shall derive any rights from the agreement providing for the loan [or credit] or have any claim to the loan [</w:t>
      </w:r>
      <w:r w:rsidRPr="0046288A">
        <w:rPr>
          <w:i/>
        </w:rPr>
        <w:t>or</w:t>
      </w:r>
      <w:r w:rsidRPr="0046288A">
        <w:t xml:space="preserve"> credit] proceeds;</w:t>
      </w:r>
    </w:p>
    <w:p w14:paraId="14C4F0D1" w14:textId="77777777" w:rsidR="002D0599" w:rsidRPr="0046288A" w:rsidRDefault="002D0599" w:rsidP="002D0599">
      <w:pPr>
        <w:numPr>
          <w:ilvl w:val="12"/>
          <w:numId w:val="0"/>
        </w:numPr>
        <w:spacing w:after="160"/>
        <w:jc w:val="both"/>
      </w:pPr>
      <w:r w:rsidRPr="0046288A">
        <w:t>NOW THEREFORE the parties hereto hereby agree as follows:</w:t>
      </w:r>
    </w:p>
    <w:p w14:paraId="62572B96" w14:textId="77777777" w:rsidR="002D0599" w:rsidRPr="0046288A" w:rsidRDefault="002D0599" w:rsidP="002D0599">
      <w:pPr>
        <w:tabs>
          <w:tab w:val="left" w:pos="540"/>
        </w:tabs>
        <w:spacing w:after="160"/>
      </w:pPr>
      <w:r w:rsidRPr="0046288A">
        <w:t>1.</w:t>
      </w:r>
      <w:r w:rsidRPr="0046288A">
        <w:tab/>
        <w:t>The following documents shall be deemed to form and be read and construed as part of this Agreement, and the priority of the documents shall be as follows:</w:t>
      </w:r>
    </w:p>
    <w:p w14:paraId="452FF308" w14:textId="77777777" w:rsidR="002D0599" w:rsidRPr="0046288A" w:rsidRDefault="002D0599" w:rsidP="002D0599">
      <w:pPr>
        <w:tabs>
          <w:tab w:val="left" w:pos="1080"/>
        </w:tabs>
        <w:spacing w:after="160"/>
        <w:ind w:left="1080" w:hanging="540"/>
      </w:pPr>
      <w:r w:rsidRPr="0046288A">
        <w:t>(a)</w:t>
      </w:r>
      <w:r w:rsidRPr="0046288A">
        <w:tab/>
        <w:t>the Letter of Acceptance;</w:t>
      </w:r>
    </w:p>
    <w:p w14:paraId="5B8B5611" w14:textId="14949751" w:rsidR="002D0599" w:rsidRPr="0046288A" w:rsidRDefault="002D0599" w:rsidP="002D0599">
      <w:pPr>
        <w:tabs>
          <w:tab w:val="left" w:pos="1080"/>
        </w:tabs>
        <w:spacing w:after="160"/>
        <w:ind w:left="1080" w:hanging="540"/>
      </w:pPr>
      <w:r w:rsidRPr="0046288A">
        <w:t>(b)</w:t>
      </w:r>
      <w:r w:rsidRPr="0046288A">
        <w:tab/>
        <w:t xml:space="preserve">the </w:t>
      </w:r>
      <w:r w:rsidR="0059307E">
        <w:t xml:space="preserve">Letter of Bid; </w:t>
      </w:r>
    </w:p>
    <w:p w14:paraId="0B71B40E" w14:textId="77777777" w:rsidR="002D0599" w:rsidRPr="0046288A" w:rsidRDefault="002D0599" w:rsidP="002D0599">
      <w:pPr>
        <w:tabs>
          <w:tab w:val="left" w:pos="1080"/>
        </w:tabs>
        <w:spacing w:after="160"/>
        <w:ind w:left="1080" w:hanging="540"/>
      </w:pPr>
      <w:r w:rsidRPr="0046288A">
        <w:t>(c)</w:t>
      </w:r>
      <w:r w:rsidRPr="0046288A">
        <w:tab/>
        <w:t>the Special Conditions of Contract;</w:t>
      </w:r>
    </w:p>
    <w:p w14:paraId="24152374" w14:textId="77777777" w:rsidR="002D0599" w:rsidRPr="0046288A" w:rsidRDefault="002D0599" w:rsidP="002D0599">
      <w:pPr>
        <w:tabs>
          <w:tab w:val="left" w:pos="1080"/>
        </w:tabs>
        <w:spacing w:after="160"/>
        <w:ind w:left="1080" w:hanging="540"/>
      </w:pPr>
      <w:r w:rsidRPr="0046288A">
        <w:t>(d)</w:t>
      </w:r>
      <w:r w:rsidRPr="0046288A">
        <w:tab/>
        <w:t>the General Conditions of Contract;</w:t>
      </w:r>
    </w:p>
    <w:p w14:paraId="59FDCC9D" w14:textId="77777777" w:rsidR="002D0599" w:rsidRPr="0046288A" w:rsidRDefault="002D0599" w:rsidP="002D0599">
      <w:pPr>
        <w:tabs>
          <w:tab w:val="left" w:pos="1080"/>
        </w:tabs>
        <w:spacing w:after="160"/>
        <w:ind w:left="1080" w:hanging="540"/>
      </w:pPr>
      <w:r w:rsidRPr="0046288A">
        <w:t>(e)</w:t>
      </w:r>
      <w:r w:rsidRPr="0046288A">
        <w:tab/>
        <w:t>the Specifications;</w:t>
      </w:r>
    </w:p>
    <w:p w14:paraId="789F9B11" w14:textId="77777777" w:rsidR="002D0599" w:rsidRPr="0046288A" w:rsidRDefault="002D0599" w:rsidP="002D0599">
      <w:pPr>
        <w:tabs>
          <w:tab w:val="left" w:pos="1080"/>
        </w:tabs>
        <w:spacing w:after="160"/>
        <w:ind w:left="1094" w:hanging="547"/>
      </w:pPr>
      <w:r w:rsidRPr="0046288A">
        <w:lastRenderedPageBreak/>
        <w:t>(f)</w:t>
      </w:r>
      <w:r w:rsidRPr="0046288A">
        <w:tab/>
        <w:t>the Priced Activity Schedule; and</w:t>
      </w:r>
    </w:p>
    <w:p w14:paraId="1E0CDAEE" w14:textId="77777777" w:rsidR="002D0599" w:rsidRPr="0046288A" w:rsidRDefault="002D0599" w:rsidP="002D0599">
      <w:pPr>
        <w:spacing w:after="160"/>
        <w:ind w:left="1094" w:hanging="547"/>
        <w:jc w:val="both"/>
      </w:pPr>
      <w:r w:rsidRPr="0046288A">
        <w:t>(g)</w:t>
      </w:r>
      <w:r w:rsidRPr="0046288A">
        <w:tab/>
        <w:t>The following Appendices:  [</w:t>
      </w:r>
      <w:r w:rsidRPr="0046288A">
        <w:rPr>
          <w:b/>
          <w:i/>
          <w:spacing w:val="-4"/>
        </w:rPr>
        <w:t>Note</w:t>
      </w:r>
      <w:r w:rsidRPr="0046288A">
        <w:rPr>
          <w:i/>
          <w:spacing w:val="-4"/>
        </w:rPr>
        <w:t>:  If any of these Appendices are not used, the words “Not Used” should be inserted below next to the title of the Appendix and on the sheet attached hereto carrying the title of that Appendix</w:t>
      </w:r>
      <w:r w:rsidRPr="0046288A">
        <w:t xml:space="preserve">.] </w:t>
      </w:r>
    </w:p>
    <w:p w14:paraId="6E37AAC2" w14:textId="77777777" w:rsidR="002D0599" w:rsidRPr="0046288A" w:rsidRDefault="002D0599" w:rsidP="002D0599">
      <w:pPr>
        <w:numPr>
          <w:ilvl w:val="12"/>
          <w:numId w:val="0"/>
        </w:numPr>
        <w:tabs>
          <w:tab w:val="left" w:pos="7650"/>
          <w:tab w:val="left" w:pos="8010"/>
        </w:tabs>
        <w:spacing w:after="160"/>
        <w:ind w:left="1440"/>
      </w:pPr>
      <w:r w:rsidRPr="0046288A">
        <w:t>Appendix A:  Description of the Services</w:t>
      </w:r>
    </w:p>
    <w:p w14:paraId="689ECD8F" w14:textId="77777777" w:rsidR="002D0599" w:rsidRPr="0046288A" w:rsidRDefault="002D0599" w:rsidP="002D0599">
      <w:pPr>
        <w:numPr>
          <w:ilvl w:val="12"/>
          <w:numId w:val="0"/>
        </w:numPr>
        <w:tabs>
          <w:tab w:val="left" w:pos="7650"/>
          <w:tab w:val="left" w:pos="8010"/>
        </w:tabs>
        <w:spacing w:after="160"/>
        <w:ind w:left="1440"/>
      </w:pPr>
      <w:r w:rsidRPr="0046288A">
        <w:t>Appendix B:  Schedule of Payments</w:t>
      </w:r>
    </w:p>
    <w:p w14:paraId="2F40D52C" w14:textId="77777777" w:rsidR="002D0599" w:rsidRPr="0046288A" w:rsidRDefault="002D0599" w:rsidP="002D0599">
      <w:pPr>
        <w:numPr>
          <w:ilvl w:val="12"/>
          <w:numId w:val="0"/>
        </w:numPr>
        <w:tabs>
          <w:tab w:val="left" w:pos="7650"/>
          <w:tab w:val="left" w:pos="8010"/>
        </w:tabs>
        <w:spacing w:after="160"/>
        <w:ind w:left="1440"/>
      </w:pPr>
      <w:r w:rsidRPr="0046288A">
        <w:t>Appendix C:  Key Personnel and Subcontractors</w:t>
      </w:r>
    </w:p>
    <w:p w14:paraId="653EB3E0" w14:textId="77777777" w:rsidR="002D0599" w:rsidRPr="0046288A" w:rsidRDefault="002D0599" w:rsidP="002D0599">
      <w:pPr>
        <w:numPr>
          <w:ilvl w:val="12"/>
          <w:numId w:val="0"/>
        </w:numPr>
        <w:tabs>
          <w:tab w:val="left" w:pos="7650"/>
          <w:tab w:val="left" w:pos="8010"/>
        </w:tabs>
        <w:spacing w:after="160"/>
        <w:ind w:left="1440"/>
      </w:pPr>
      <w:r w:rsidRPr="0046288A">
        <w:t>Appendix D:  Breakdown of Contract Price in Foreign Currency</w:t>
      </w:r>
    </w:p>
    <w:p w14:paraId="31878FBD" w14:textId="77777777" w:rsidR="002D0599" w:rsidRPr="0046288A" w:rsidRDefault="002D0599" w:rsidP="002D0599">
      <w:pPr>
        <w:numPr>
          <w:ilvl w:val="12"/>
          <w:numId w:val="0"/>
        </w:numPr>
        <w:tabs>
          <w:tab w:val="left" w:pos="7650"/>
          <w:tab w:val="left" w:pos="8010"/>
        </w:tabs>
        <w:spacing w:after="160"/>
        <w:ind w:left="1440"/>
      </w:pPr>
      <w:r w:rsidRPr="0046288A">
        <w:t>Appendix E:  Breakdown of Contract Price in Local Currency</w:t>
      </w:r>
    </w:p>
    <w:p w14:paraId="38A206B3" w14:textId="77777777" w:rsidR="002D0599" w:rsidRPr="0046288A" w:rsidRDefault="002D0599" w:rsidP="002D0599">
      <w:pPr>
        <w:numPr>
          <w:ilvl w:val="12"/>
          <w:numId w:val="0"/>
        </w:numPr>
        <w:tabs>
          <w:tab w:val="left" w:pos="7650"/>
          <w:tab w:val="left" w:pos="8010"/>
        </w:tabs>
        <w:spacing w:after="160"/>
        <w:ind w:left="1440"/>
      </w:pPr>
      <w:r w:rsidRPr="0046288A">
        <w:t>Appendix F:  Services and Facilities Provided by the Employer</w:t>
      </w:r>
    </w:p>
    <w:p w14:paraId="3AE7CDFB" w14:textId="482BA2E0" w:rsidR="002D0599" w:rsidRDefault="002D0599" w:rsidP="002D0599">
      <w:pPr>
        <w:numPr>
          <w:ilvl w:val="12"/>
          <w:numId w:val="0"/>
        </w:numPr>
        <w:tabs>
          <w:tab w:val="left" w:pos="7650"/>
          <w:tab w:val="left" w:pos="8010"/>
        </w:tabs>
        <w:spacing w:after="160"/>
        <w:ind w:left="1440"/>
      </w:pPr>
      <w:r w:rsidRPr="0046288A">
        <w:t>Appendix G:  Performance Incentive Compensation</w:t>
      </w:r>
    </w:p>
    <w:p w14:paraId="4D144703" w14:textId="7A902E75" w:rsidR="003203C8" w:rsidRPr="003203C8" w:rsidRDefault="003203C8" w:rsidP="002D0599">
      <w:pPr>
        <w:numPr>
          <w:ilvl w:val="12"/>
          <w:numId w:val="0"/>
        </w:numPr>
        <w:tabs>
          <w:tab w:val="left" w:pos="7650"/>
          <w:tab w:val="left" w:pos="8010"/>
        </w:tabs>
        <w:spacing w:after="160"/>
        <w:ind w:left="1440"/>
      </w:pPr>
      <w:r>
        <w:t xml:space="preserve">Appendix H: </w:t>
      </w:r>
      <w:r w:rsidRPr="007B446B">
        <w:t xml:space="preserve">Code of Conduct for </w:t>
      </w:r>
      <w:r w:rsidR="00140E7A">
        <w:t>Service Provider</w:t>
      </w:r>
      <w:r w:rsidRPr="007B446B">
        <w:t>’s Personnel</w:t>
      </w:r>
    </w:p>
    <w:p w14:paraId="69D5DE90" w14:textId="77777777" w:rsidR="002D0599" w:rsidRPr="0046288A" w:rsidRDefault="002D0599" w:rsidP="002D0599">
      <w:pPr>
        <w:numPr>
          <w:ilvl w:val="12"/>
          <w:numId w:val="0"/>
        </w:numPr>
        <w:spacing w:after="160"/>
        <w:ind w:left="720" w:hanging="720"/>
        <w:jc w:val="both"/>
      </w:pPr>
      <w:r w:rsidRPr="0046288A">
        <w:t>2.</w:t>
      </w:r>
      <w:r w:rsidRPr="0046288A">
        <w:tab/>
        <w:t>The mutual rights and obligations of the Employer and the Service Provider shall be as set forth in the Contract, in particular:</w:t>
      </w:r>
    </w:p>
    <w:p w14:paraId="4CC825FC" w14:textId="77777777" w:rsidR="002D0599" w:rsidRPr="0046288A" w:rsidRDefault="002D0599" w:rsidP="002D0599">
      <w:pPr>
        <w:numPr>
          <w:ilvl w:val="12"/>
          <w:numId w:val="0"/>
        </w:numPr>
        <w:spacing w:after="160"/>
        <w:ind w:left="1440" w:hanging="720"/>
        <w:jc w:val="both"/>
      </w:pPr>
      <w:r w:rsidRPr="0046288A">
        <w:t>(a)</w:t>
      </w:r>
      <w:r w:rsidRPr="0046288A">
        <w:tab/>
        <w:t>the Service Provider shall carry out the Services in accordance with the provisions of the Contract; and</w:t>
      </w:r>
    </w:p>
    <w:p w14:paraId="35660F10" w14:textId="77777777" w:rsidR="002D0599" w:rsidRPr="0046288A" w:rsidRDefault="002D0599" w:rsidP="002D0599">
      <w:pPr>
        <w:numPr>
          <w:ilvl w:val="12"/>
          <w:numId w:val="0"/>
        </w:numPr>
        <w:spacing w:after="160"/>
        <w:ind w:left="1440" w:hanging="720"/>
        <w:jc w:val="both"/>
      </w:pPr>
      <w:r w:rsidRPr="0046288A">
        <w:t>(b)</w:t>
      </w:r>
      <w:r w:rsidRPr="0046288A">
        <w:tab/>
        <w:t>the Employer shall make payments to the Service Provider in accordance with the provisions of the Contract.</w:t>
      </w:r>
    </w:p>
    <w:p w14:paraId="34912FD6" w14:textId="77777777" w:rsidR="006840F1" w:rsidRPr="008E329A" w:rsidRDefault="006840F1" w:rsidP="006840F1">
      <w:pPr>
        <w:spacing w:after="200"/>
        <w:jc w:val="both"/>
      </w:pPr>
      <w:r w:rsidRPr="008E329A">
        <w:t>IN WITNESS whereof the parties hereto have caused this Agreement to be executed in accordance with the laws of</w:t>
      </w:r>
      <w:r>
        <w:t xml:space="preserve">                                            </w:t>
      </w:r>
      <w:r w:rsidRPr="008E329A">
        <w:t>on the day, month and year indicated above.</w:t>
      </w:r>
    </w:p>
    <w:p w14:paraId="40E4FBCF" w14:textId="77777777" w:rsidR="006840F1" w:rsidRPr="008E329A" w:rsidRDefault="006840F1" w:rsidP="006840F1"/>
    <w:p w14:paraId="2B9D1096" w14:textId="77777777" w:rsidR="006840F1" w:rsidRPr="008E329A" w:rsidRDefault="006840F1" w:rsidP="006840F1">
      <w:pPr>
        <w:rPr>
          <w:b/>
        </w:rPr>
      </w:pPr>
      <w:r w:rsidRPr="008E329A">
        <w:rPr>
          <w:b/>
        </w:rPr>
        <w:t xml:space="preserve">For and on behalf of the </w:t>
      </w:r>
      <w:r>
        <w:rPr>
          <w:b/>
        </w:rPr>
        <w:t>Employer</w:t>
      </w:r>
      <w:r w:rsidRPr="008E329A">
        <w:rPr>
          <w:b/>
        </w:rPr>
        <w:t>:</w:t>
      </w:r>
    </w:p>
    <w:p w14:paraId="439222E8" w14:textId="77777777" w:rsidR="006840F1" w:rsidRPr="008E329A" w:rsidRDefault="006840F1" w:rsidP="006840F1"/>
    <w:p w14:paraId="58520502" w14:textId="77777777" w:rsidR="006840F1" w:rsidRPr="008E329A" w:rsidRDefault="006840F1" w:rsidP="006840F1">
      <w:pPr>
        <w:tabs>
          <w:tab w:val="left" w:pos="900"/>
          <w:tab w:val="left" w:pos="7200"/>
        </w:tabs>
        <w:spacing w:after="240"/>
      </w:pPr>
      <w:r w:rsidRPr="008E329A">
        <w:t xml:space="preserve">Signed: </w:t>
      </w:r>
      <w:r w:rsidRPr="008E329A">
        <w:rPr>
          <w:i/>
          <w:iCs/>
        </w:rPr>
        <w:t xml:space="preserve">[insert signature] </w:t>
      </w:r>
      <w:r w:rsidRPr="008E329A">
        <w:tab/>
      </w:r>
    </w:p>
    <w:p w14:paraId="5D96F8B0" w14:textId="77777777" w:rsidR="006840F1" w:rsidRPr="008E329A" w:rsidRDefault="006840F1" w:rsidP="006840F1">
      <w:pPr>
        <w:tabs>
          <w:tab w:val="left" w:pos="900"/>
          <w:tab w:val="left" w:pos="7200"/>
        </w:tabs>
        <w:spacing w:after="240"/>
        <w:rPr>
          <w:u w:val="single"/>
        </w:rPr>
      </w:pPr>
      <w:r w:rsidRPr="008E329A">
        <w:t xml:space="preserve">in the capacity of </w:t>
      </w:r>
      <w:r w:rsidRPr="008E329A">
        <w:rPr>
          <w:i/>
        </w:rPr>
        <w:t>[insert title or other appropriate designation]</w:t>
      </w:r>
    </w:p>
    <w:p w14:paraId="03CF6569" w14:textId="77777777" w:rsidR="006840F1" w:rsidRPr="0096495F" w:rsidRDefault="006840F1" w:rsidP="006840F1">
      <w:pPr>
        <w:tabs>
          <w:tab w:val="left" w:pos="7200"/>
        </w:tabs>
        <w:spacing w:after="240"/>
        <w:rPr>
          <w:u w:val="single"/>
        </w:rPr>
      </w:pPr>
      <w:r w:rsidRPr="008E329A">
        <w:t xml:space="preserve">in the presence of </w:t>
      </w:r>
      <w:r w:rsidRPr="008E329A">
        <w:rPr>
          <w:i/>
          <w:iCs/>
        </w:rPr>
        <w:t>[insert identification of official witness]</w:t>
      </w:r>
    </w:p>
    <w:p w14:paraId="46722F15" w14:textId="77777777" w:rsidR="006840F1" w:rsidRPr="008E329A" w:rsidRDefault="006840F1" w:rsidP="006840F1">
      <w:pPr>
        <w:rPr>
          <w:b/>
        </w:rPr>
      </w:pPr>
      <w:r w:rsidRPr="008E329A">
        <w:rPr>
          <w:b/>
        </w:rPr>
        <w:t xml:space="preserve">For and on behalf of the </w:t>
      </w:r>
      <w:r>
        <w:rPr>
          <w:b/>
        </w:rPr>
        <w:t>Service Provider</w:t>
      </w:r>
      <w:r w:rsidRPr="008E329A">
        <w:rPr>
          <w:b/>
        </w:rPr>
        <w:t>:</w:t>
      </w:r>
    </w:p>
    <w:p w14:paraId="25850C7A" w14:textId="77777777" w:rsidR="006840F1" w:rsidRPr="008E329A" w:rsidRDefault="006840F1" w:rsidP="006840F1"/>
    <w:p w14:paraId="7C3C619C" w14:textId="77777777" w:rsidR="006840F1" w:rsidRPr="008E329A" w:rsidRDefault="006840F1" w:rsidP="006840F1">
      <w:pPr>
        <w:tabs>
          <w:tab w:val="left" w:pos="900"/>
          <w:tab w:val="left" w:pos="7200"/>
        </w:tabs>
        <w:spacing w:after="240"/>
        <w:rPr>
          <w:u w:val="single"/>
        </w:rPr>
      </w:pPr>
      <w:r w:rsidRPr="008E329A">
        <w:t xml:space="preserve">Signed: </w:t>
      </w:r>
      <w:r w:rsidRPr="008E329A">
        <w:rPr>
          <w:i/>
          <w:iCs/>
        </w:rPr>
        <w:t xml:space="preserve">[insert signature of authorized representative(s) of the </w:t>
      </w:r>
      <w:r>
        <w:rPr>
          <w:i/>
          <w:iCs/>
        </w:rPr>
        <w:t>Service Provider</w:t>
      </w:r>
      <w:r w:rsidRPr="008E329A">
        <w:rPr>
          <w:i/>
          <w:iCs/>
        </w:rPr>
        <w:t>]</w:t>
      </w:r>
      <w:r w:rsidRPr="008E329A">
        <w:t xml:space="preserve"> </w:t>
      </w:r>
    </w:p>
    <w:p w14:paraId="33798DD7" w14:textId="77777777" w:rsidR="006840F1" w:rsidRPr="008E329A" w:rsidRDefault="006840F1" w:rsidP="006840F1">
      <w:pPr>
        <w:tabs>
          <w:tab w:val="left" w:pos="900"/>
          <w:tab w:val="left" w:pos="7200"/>
        </w:tabs>
        <w:spacing w:after="240"/>
        <w:rPr>
          <w:u w:val="single"/>
        </w:rPr>
      </w:pPr>
      <w:r w:rsidRPr="008E329A">
        <w:t xml:space="preserve">in the capacity of </w:t>
      </w:r>
      <w:r w:rsidRPr="008E329A">
        <w:rPr>
          <w:i/>
        </w:rPr>
        <w:t>[insert title or other appropriate designation]</w:t>
      </w:r>
    </w:p>
    <w:p w14:paraId="594347CC" w14:textId="77777777" w:rsidR="006840F1" w:rsidRPr="008E329A" w:rsidRDefault="006840F1" w:rsidP="006840F1">
      <w:pPr>
        <w:tabs>
          <w:tab w:val="left" w:pos="900"/>
        </w:tabs>
        <w:spacing w:after="240"/>
        <w:rPr>
          <w:u w:val="single"/>
        </w:rPr>
      </w:pPr>
      <w:r w:rsidRPr="008E329A">
        <w:t xml:space="preserve">in the presence of </w:t>
      </w:r>
      <w:r w:rsidRPr="008E329A">
        <w:rPr>
          <w:i/>
          <w:iCs/>
        </w:rPr>
        <w:t>[insert identification of official witness]</w:t>
      </w:r>
    </w:p>
    <w:p w14:paraId="1C44F93C" w14:textId="77777777" w:rsidR="003A2D21" w:rsidRDefault="003A2D21">
      <w:pPr>
        <w:rPr>
          <w:b/>
          <w:sz w:val="36"/>
        </w:rPr>
      </w:pPr>
      <w:r>
        <w:br w:type="page"/>
      </w:r>
    </w:p>
    <w:p w14:paraId="1D1A2FDE" w14:textId="77777777" w:rsidR="002D0599" w:rsidRDefault="002D0599" w:rsidP="00AF5019">
      <w:pPr>
        <w:pStyle w:val="SPDH1L3"/>
      </w:pPr>
    </w:p>
    <w:p w14:paraId="10AB0C8D" w14:textId="77777777" w:rsidR="002B4758" w:rsidRPr="00156A73" w:rsidRDefault="002B4758" w:rsidP="00892E98">
      <w:pPr>
        <w:pStyle w:val="SectionXHeading1"/>
      </w:pPr>
      <w:bookmarkStart w:id="637" w:name="_Toc69747074"/>
      <w:r w:rsidRPr="00156A73">
        <w:t>Performance Security</w:t>
      </w:r>
      <w:bookmarkEnd w:id="622"/>
      <w:bookmarkEnd w:id="623"/>
      <w:bookmarkEnd w:id="624"/>
      <w:bookmarkEnd w:id="637"/>
    </w:p>
    <w:p w14:paraId="0D0D39D8" w14:textId="77777777" w:rsidR="00650C94" w:rsidRPr="0046288A" w:rsidRDefault="00650C94" w:rsidP="00650C94"/>
    <w:p w14:paraId="4F70C4EC" w14:textId="77777777" w:rsidR="002B4758" w:rsidRPr="0046288A" w:rsidRDefault="002B4758" w:rsidP="009407C2">
      <w:pPr>
        <w:jc w:val="center"/>
        <w:rPr>
          <w:b/>
          <w:sz w:val="28"/>
          <w:szCs w:val="28"/>
        </w:rPr>
      </w:pPr>
      <w:bookmarkStart w:id="638" w:name="_Toc348001572"/>
      <w:r w:rsidRPr="0046288A">
        <w:rPr>
          <w:b/>
          <w:sz w:val="28"/>
          <w:szCs w:val="28"/>
        </w:rPr>
        <w:t>Option 1: (Bank Guarantee)</w:t>
      </w:r>
      <w:bookmarkEnd w:id="638"/>
    </w:p>
    <w:p w14:paraId="343F6714" w14:textId="77777777" w:rsidR="002B4758" w:rsidRPr="0046288A" w:rsidRDefault="002B4758" w:rsidP="009407C2">
      <w:pPr>
        <w:jc w:val="center"/>
        <w:rPr>
          <w:b/>
          <w:sz w:val="28"/>
          <w:szCs w:val="28"/>
        </w:rPr>
      </w:pPr>
    </w:p>
    <w:p w14:paraId="7F623FD5" w14:textId="77777777" w:rsidR="002B4758" w:rsidRPr="0046288A" w:rsidRDefault="002B4758" w:rsidP="009407C2">
      <w:pPr>
        <w:pStyle w:val="Footer"/>
        <w:rPr>
          <w:i/>
          <w:iCs/>
        </w:rPr>
      </w:pPr>
      <w:r w:rsidRPr="0046288A">
        <w:rPr>
          <w:i/>
          <w:iCs/>
        </w:rPr>
        <w:t xml:space="preserve">[The bank, as requested by the successful Bidder, shall fill in this form in accordance with the instructions indicated] </w:t>
      </w:r>
    </w:p>
    <w:p w14:paraId="7737B8D9" w14:textId="77777777" w:rsidR="002B4758" w:rsidRPr="0046288A" w:rsidRDefault="002B4758" w:rsidP="009407C2">
      <w:pPr>
        <w:pStyle w:val="Footer"/>
        <w:rPr>
          <w:i/>
          <w:iCs/>
        </w:rPr>
      </w:pPr>
    </w:p>
    <w:p w14:paraId="2FBB6162" w14:textId="77777777" w:rsidR="002B4758" w:rsidRPr="0046288A" w:rsidRDefault="002B4758" w:rsidP="009407C2">
      <w:pPr>
        <w:pStyle w:val="Footer"/>
        <w:rPr>
          <w:i/>
        </w:rPr>
      </w:pPr>
      <w:r w:rsidRPr="0046288A">
        <w:rPr>
          <w:i/>
        </w:rPr>
        <w:t>[Guarantor letterhead or SWIFT identifier code]</w:t>
      </w:r>
    </w:p>
    <w:p w14:paraId="4293AC84" w14:textId="77777777" w:rsidR="002B4758" w:rsidRPr="0046288A" w:rsidRDefault="002B4758" w:rsidP="009407C2">
      <w:pPr>
        <w:pStyle w:val="NormalWeb"/>
        <w:rPr>
          <w:rFonts w:ascii="Times New Roman" w:hAnsi="Times New Roman"/>
          <w:i/>
        </w:rPr>
      </w:pPr>
      <w:r w:rsidRPr="0046288A">
        <w:rPr>
          <w:rFonts w:ascii="Times New Roman" w:hAnsi="Times New Roman"/>
          <w:b/>
        </w:rPr>
        <w:t>Beneficiary:</w:t>
      </w:r>
      <w:r w:rsidRPr="0046288A">
        <w:rPr>
          <w:rFonts w:ascii="Times New Roman" w:hAnsi="Times New Roman"/>
        </w:rPr>
        <w:tab/>
      </w:r>
      <w:r w:rsidRPr="0046288A">
        <w:rPr>
          <w:rFonts w:ascii="Times New Roman" w:hAnsi="Times New Roman"/>
          <w:i/>
          <w:sz w:val="20"/>
        </w:rPr>
        <w:t xml:space="preserve">[insert name and Address of </w:t>
      </w:r>
      <w:r w:rsidR="00AC786D" w:rsidRPr="0046288A">
        <w:rPr>
          <w:rFonts w:ascii="Times New Roman" w:hAnsi="Times New Roman"/>
          <w:i/>
          <w:sz w:val="20"/>
        </w:rPr>
        <w:t>Employer</w:t>
      </w:r>
      <w:r w:rsidRPr="0046288A">
        <w:rPr>
          <w:rFonts w:ascii="Times New Roman" w:hAnsi="Times New Roman"/>
          <w:i/>
          <w:sz w:val="20"/>
        </w:rPr>
        <w:t>]</w:t>
      </w:r>
      <w:r w:rsidRPr="0046288A">
        <w:rPr>
          <w:rFonts w:ascii="Times New Roman" w:hAnsi="Times New Roman"/>
          <w:i/>
        </w:rPr>
        <w:tab/>
      </w:r>
      <w:r w:rsidRPr="0046288A">
        <w:rPr>
          <w:rFonts w:ascii="Times New Roman" w:hAnsi="Times New Roman"/>
          <w:i/>
        </w:rPr>
        <w:tab/>
      </w:r>
    </w:p>
    <w:p w14:paraId="364E1B78" w14:textId="77777777" w:rsidR="002B4758" w:rsidRPr="0046288A" w:rsidRDefault="002B4758" w:rsidP="009407C2">
      <w:pPr>
        <w:pStyle w:val="NormalWeb"/>
        <w:rPr>
          <w:rFonts w:ascii="Times New Roman" w:hAnsi="Times New Roman"/>
        </w:rPr>
      </w:pPr>
      <w:r w:rsidRPr="0046288A">
        <w:rPr>
          <w:rFonts w:ascii="Times New Roman" w:hAnsi="Times New Roman"/>
          <w:b/>
        </w:rPr>
        <w:t>Date:</w:t>
      </w:r>
      <w:r w:rsidRPr="0046288A">
        <w:rPr>
          <w:rFonts w:ascii="Times New Roman" w:hAnsi="Times New Roman"/>
        </w:rPr>
        <w:tab/>
        <w:t>_</w:t>
      </w:r>
      <w:r w:rsidRPr="0046288A">
        <w:rPr>
          <w:rFonts w:ascii="Times New Roman" w:hAnsi="Times New Roman"/>
          <w:i/>
        </w:rPr>
        <w:t xml:space="preserve"> [Insert date of issue]</w:t>
      </w:r>
    </w:p>
    <w:p w14:paraId="6D80AA6D" w14:textId="77777777" w:rsidR="002B4758" w:rsidRPr="0046288A" w:rsidRDefault="002B4758" w:rsidP="009407C2">
      <w:pPr>
        <w:pStyle w:val="NormalWeb"/>
        <w:rPr>
          <w:rFonts w:ascii="Times New Roman" w:hAnsi="Times New Roman"/>
        </w:rPr>
      </w:pPr>
      <w:r w:rsidRPr="0046288A">
        <w:rPr>
          <w:rFonts w:ascii="Times New Roman" w:hAnsi="Times New Roman"/>
          <w:b/>
        </w:rPr>
        <w:t>PERFORMANCE GUARANTEE No.:</w:t>
      </w:r>
      <w:r w:rsidRPr="0046288A">
        <w:rPr>
          <w:rFonts w:ascii="Times New Roman" w:hAnsi="Times New Roman"/>
        </w:rPr>
        <w:tab/>
      </w:r>
      <w:r w:rsidRPr="0046288A">
        <w:rPr>
          <w:rFonts w:ascii="Times New Roman" w:hAnsi="Times New Roman"/>
          <w:i/>
        </w:rPr>
        <w:t>[Insert guarantee reference number]</w:t>
      </w:r>
    </w:p>
    <w:p w14:paraId="7C16FDA6" w14:textId="77777777" w:rsidR="002B4758" w:rsidRPr="0046288A" w:rsidRDefault="002B4758" w:rsidP="009407C2">
      <w:pPr>
        <w:pStyle w:val="NormalWeb"/>
        <w:rPr>
          <w:rFonts w:ascii="Times New Roman" w:hAnsi="Times New Roman"/>
        </w:rPr>
      </w:pPr>
      <w:r w:rsidRPr="0046288A">
        <w:rPr>
          <w:rFonts w:ascii="Times New Roman" w:hAnsi="Times New Roman" w:cs="Times New Roman"/>
          <w:b/>
        </w:rPr>
        <w:t xml:space="preserve">Guarantor: </w:t>
      </w:r>
      <w:r w:rsidRPr="0046288A">
        <w:rPr>
          <w:rFonts w:ascii="Times New Roman" w:hAnsi="Times New Roman" w:cs="Times New Roman"/>
          <w:i/>
        </w:rPr>
        <w:t>[Insert name and address of place of issue, unless indicated in the letterhead]</w:t>
      </w:r>
    </w:p>
    <w:p w14:paraId="190DB26F" w14:textId="77777777" w:rsidR="002B4758" w:rsidRPr="0046288A" w:rsidRDefault="002B4758" w:rsidP="009407C2">
      <w:pPr>
        <w:pStyle w:val="NormalWeb"/>
        <w:jc w:val="both"/>
        <w:rPr>
          <w:rFonts w:ascii="Times New Roman" w:hAnsi="Times New Roman"/>
        </w:rPr>
      </w:pPr>
      <w:r w:rsidRPr="0046288A">
        <w:rPr>
          <w:rFonts w:ascii="Times New Roman" w:hAnsi="Times New Roman"/>
        </w:rPr>
        <w:t xml:space="preserve">We have been informed that _ </w:t>
      </w:r>
      <w:r w:rsidRPr="0046288A">
        <w:rPr>
          <w:rFonts w:ascii="Times New Roman" w:hAnsi="Times New Roman"/>
          <w:i/>
          <w:sz w:val="20"/>
        </w:rPr>
        <w:t xml:space="preserve">[insert name of </w:t>
      </w:r>
      <w:r w:rsidR="000F018E" w:rsidRPr="0046288A">
        <w:rPr>
          <w:rFonts w:ascii="Times New Roman" w:hAnsi="Times New Roman"/>
          <w:i/>
          <w:sz w:val="20"/>
        </w:rPr>
        <w:t xml:space="preserve">Service Provider </w:t>
      </w:r>
      <w:r w:rsidRPr="0046288A">
        <w:rPr>
          <w:rFonts w:ascii="Times New Roman" w:hAnsi="Times New Roman"/>
          <w:i/>
          <w:sz w:val="20"/>
        </w:rPr>
        <w:t xml:space="preserve">which in the case of a joint venture shall be the name of the joint venture] </w:t>
      </w:r>
      <w:r w:rsidRPr="0046288A">
        <w:rPr>
          <w:rFonts w:ascii="Times New Roman" w:hAnsi="Times New Roman"/>
        </w:rPr>
        <w:t xml:space="preserve">(hereinafter called "the Applicant") has entered into Contract No. </w:t>
      </w:r>
      <w:r w:rsidRPr="0046288A">
        <w:rPr>
          <w:rFonts w:ascii="Times New Roman" w:hAnsi="Times New Roman"/>
          <w:i/>
          <w:sz w:val="20"/>
        </w:rPr>
        <w:t xml:space="preserve">[insert reference number of the contract] </w:t>
      </w:r>
      <w:r w:rsidRPr="0046288A">
        <w:rPr>
          <w:rFonts w:ascii="Times New Roman" w:hAnsi="Times New Roman"/>
        </w:rPr>
        <w:t xml:space="preserve">dated </w:t>
      </w:r>
      <w:r w:rsidRPr="0046288A">
        <w:rPr>
          <w:rFonts w:ascii="Times New Roman" w:hAnsi="Times New Roman"/>
          <w:i/>
        </w:rPr>
        <w:t>[insert date]</w:t>
      </w:r>
      <w:r w:rsidRPr="0046288A">
        <w:rPr>
          <w:rFonts w:ascii="Times New Roman" w:hAnsi="Times New Roman"/>
        </w:rPr>
        <w:t xml:space="preserve"> with the Beneficiary, for the </w:t>
      </w:r>
      <w:r w:rsidR="005710F3" w:rsidRPr="0046288A">
        <w:rPr>
          <w:rFonts w:ascii="Times New Roman" w:hAnsi="Times New Roman"/>
        </w:rPr>
        <w:t>Non-Consulting Services</w:t>
      </w:r>
      <w:r w:rsidRPr="0046288A">
        <w:rPr>
          <w:rFonts w:ascii="Times New Roman" w:hAnsi="Times New Roman"/>
        </w:rPr>
        <w:t xml:space="preserve"> of _ </w:t>
      </w:r>
      <w:r w:rsidRPr="0046288A">
        <w:rPr>
          <w:rFonts w:ascii="Times New Roman" w:hAnsi="Times New Roman"/>
          <w:i/>
          <w:sz w:val="20"/>
        </w:rPr>
        <w:t xml:space="preserve">[insert name of contract and brief description of the </w:t>
      </w:r>
      <w:r w:rsidR="005710F3" w:rsidRPr="0046288A">
        <w:rPr>
          <w:rFonts w:ascii="Times New Roman" w:hAnsi="Times New Roman"/>
          <w:i/>
          <w:sz w:val="20"/>
        </w:rPr>
        <w:t>Non-Consulting Services</w:t>
      </w:r>
      <w:r w:rsidRPr="0046288A">
        <w:rPr>
          <w:rFonts w:ascii="Times New Roman" w:hAnsi="Times New Roman"/>
          <w:i/>
          <w:sz w:val="20"/>
        </w:rPr>
        <w:t>]</w:t>
      </w:r>
      <w:r w:rsidRPr="0046288A">
        <w:rPr>
          <w:rFonts w:ascii="Times New Roman" w:hAnsi="Times New Roman"/>
          <w:sz w:val="20"/>
        </w:rPr>
        <w:t xml:space="preserve"> </w:t>
      </w:r>
      <w:r w:rsidRPr="0046288A">
        <w:rPr>
          <w:rFonts w:ascii="Times New Roman" w:hAnsi="Times New Roman"/>
        </w:rPr>
        <w:t xml:space="preserve">(hereinafter called "the Contract"). </w:t>
      </w:r>
    </w:p>
    <w:p w14:paraId="3D82F9CE" w14:textId="77777777" w:rsidR="002B4758" w:rsidRPr="0046288A" w:rsidRDefault="002B4758" w:rsidP="009407C2">
      <w:pPr>
        <w:pStyle w:val="NormalWeb"/>
        <w:jc w:val="both"/>
        <w:rPr>
          <w:rFonts w:ascii="Times New Roman" w:hAnsi="Times New Roman"/>
        </w:rPr>
      </w:pPr>
      <w:r w:rsidRPr="0046288A">
        <w:rPr>
          <w:rFonts w:ascii="Times New Roman" w:hAnsi="Times New Roman"/>
        </w:rPr>
        <w:t>Furthermore, we understand that, according to the conditions of the Contract, a performance guarantee is required.</w:t>
      </w:r>
    </w:p>
    <w:p w14:paraId="64B6377D" w14:textId="77777777" w:rsidR="002B4758" w:rsidRPr="0046288A" w:rsidRDefault="002B4758" w:rsidP="009407C2">
      <w:pPr>
        <w:pStyle w:val="NormalWeb"/>
        <w:jc w:val="both"/>
        <w:rPr>
          <w:rFonts w:ascii="Times New Roman" w:hAnsi="Times New Roman"/>
        </w:rPr>
      </w:pPr>
      <w:r w:rsidRPr="007B446B">
        <w:rPr>
          <w:rFonts w:ascii="Times New Roman" w:hAnsi="Times New Roman" w:cs="Times New Roman"/>
        </w:rPr>
        <w:t xml:space="preserve">At the request of the Applicant, we as Guarantor, hereby irrevocably undertake to pay the Beneficiary any sum or sums not exceeding in total an amount of [insert amount in figures] </w:t>
      </w:r>
      <w:r w:rsidRPr="007B446B">
        <w:rPr>
          <w:rFonts w:ascii="Times New Roman" w:hAnsi="Times New Roman" w:cs="Times New Roman"/>
        </w:rPr>
        <w:br/>
        <w:t>(          ) [insert amount in words],</w:t>
      </w:r>
      <w:r w:rsidRPr="007B446B">
        <w:rPr>
          <w:rFonts w:ascii="Times New Roman" w:hAnsi="Times New Roman" w:cs="Times New Roman"/>
        </w:rPr>
        <w:footnoteReference w:customMarkFollows="1" w:id="8"/>
        <w:t>1 such sum being payable in the types and proportions of currencies in which the Contract Price is payable, upon receipt by us of the Beneficiary’s complying demand supported by the Beneficiary’s statement</w:t>
      </w:r>
      <w:r w:rsidRPr="0046288A">
        <w:rPr>
          <w:rFonts w:ascii="Times New Roman" w:hAnsi="Times New Roman"/>
        </w:rPr>
        <w:t xml:space="preserve">,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3D7BA694" w14:textId="77777777" w:rsidR="002B4758" w:rsidRPr="0046288A" w:rsidRDefault="002B4758" w:rsidP="009407C2">
      <w:pPr>
        <w:pStyle w:val="NormalWeb"/>
        <w:jc w:val="both"/>
        <w:rPr>
          <w:rFonts w:ascii="Times New Roman" w:hAnsi="Times New Roman"/>
        </w:rPr>
      </w:pPr>
      <w:r w:rsidRPr="0046288A">
        <w:rPr>
          <w:rFonts w:ascii="Times New Roman" w:hAnsi="Times New Roman"/>
        </w:rPr>
        <w:lastRenderedPageBreak/>
        <w:t>This guarantee shall expire, no later than the …. Day of ……, 2…</w:t>
      </w:r>
      <w:r w:rsidRPr="0046288A">
        <w:rPr>
          <w:rStyle w:val="FootnoteReference"/>
          <w:rFonts w:ascii="Times New Roman" w:hAnsi="Times New Roman"/>
        </w:rPr>
        <w:footnoteReference w:customMarkFollows="1" w:id="9"/>
        <w:t>2</w:t>
      </w:r>
      <w:r w:rsidRPr="0046288A">
        <w:rPr>
          <w:rFonts w:ascii="Times New Roman" w:hAnsi="Times New Roman"/>
        </w:rPr>
        <w:t xml:space="preserve">, and any demand for payment under it must be received by us at this office indicated above on or before that date. </w:t>
      </w:r>
    </w:p>
    <w:p w14:paraId="4BB25262" w14:textId="77777777" w:rsidR="002B4758" w:rsidRPr="0046288A" w:rsidRDefault="002B4758" w:rsidP="009407C2">
      <w:pPr>
        <w:pStyle w:val="NormalWeb"/>
        <w:jc w:val="both"/>
        <w:rPr>
          <w:rFonts w:ascii="Times New Roman" w:hAnsi="Times New Roman"/>
        </w:rPr>
      </w:pPr>
      <w:r w:rsidRPr="0046288A">
        <w:rPr>
          <w:rFonts w:ascii="Times New Roman" w:hAnsi="Times New Roman"/>
        </w:rPr>
        <w:t>This guarantee is subject to the Uniform Rules for Demand Guarantees (URDG) 2010 Revision, ICC Publication No. 758, except that the supporting statement under Article 15(a) is hereby excluded.</w:t>
      </w:r>
    </w:p>
    <w:p w14:paraId="130F528B" w14:textId="77777777" w:rsidR="002B4758" w:rsidRPr="0046288A" w:rsidRDefault="002B4758" w:rsidP="009407C2">
      <w:pPr>
        <w:pStyle w:val="NormalWeb"/>
        <w:jc w:val="both"/>
        <w:rPr>
          <w:rFonts w:ascii="Times New Roman" w:hAnsi="Times New Roman"/>
        </w:rPr>
      </w:pPr>
    </w:p>
    <w:p w14:paraId="4DDE6946" w14:textId="77777777" w:rsidR="002B4758" w:rsidRPr="0046288A" w:rsidRDefault="002B4758" w:rsidP="009407C2">
      <w:pPr>
        <w:jc w:val="center"/>
      </w:pPr>
      <w:r w:rsidRPr="0046288A">
        <w:t xml:space="preserve">_____________________ </w:t>
      </w:r>
      <w:r w:rsidRPr="0046288A">
        <w:br/>
      </w:r>
      <w:r w:rsidRPr="0046288A">
        <w:rPr>
          <w:i/>
        </w:rPr>
        <w:t>[signature(s)]</w:t>
      </w:r>
      <w:r w:rsidRPr="0046288A">
        <w:t xml:space="preserve"> </w:t>
      </w:r>
    </w:p>
    <w:p w14:paraId="687986E8" w14:textId="77777777" w:rsidR="002B4758" w:rsidRPr="0046288A" w:rsidRDefault="002B4758" w:rsidP="009407C2">
      <w:pPr>
        <w:pStyle w:val="BodyText"/>
      </w:pPr>
      <w:r w:rsidRPr="0046288A">
        <w:br/>
        <w:t xml:space="preserve"> </w:t>
      </w:r>
    </w:p>
    <w:p w14:paraId="19396260" w14:textId="77777777" w:rsidR="002B4758" w:rsidRPr="0046288A" w:rsidRDefault="002B4758" w:rsidP="009407C2">
      <w:r w:rsidRPr="0046288A">
        <w:rPr>
          <w:b/>
          <w:i/>
        </w:rPr>
        <w:t>Note: All italicized text (including footnotes) is for use in preparing this form and shall be deleted from the final product.</w:t>
      </w:r>
    </w:p>
    <w:p w14:paraId="497FCC86" w14:textId="77777777" w:rsidR="009750F6" w:rsidRPr="0046288A" w:rsidRDefault="009750F6" w:rsidP="009407C2">
      <w:pPr>
        <w:jc w:val="center"/>
        <w:rPr>
          <w:b/>
          <w:iCs/>
          <w:sz w:val="28"/>
          <w:szCs w:val="28"/>
        </w:rPr>
        <w:sectPr w:rsidR="009750F6" w:rsidRPr="0046288A" w:rsidSect="0046288A">
          <w:headerReference w:type="even" r:id="rId64"/>
          <w:headerReference w:type="default" r:id="rId65"/>
          <w:footnotePr>
            <w:numRestart w:val="eachSect"/>
          </w:footnotePr>
          <w:type w:val="oddPage"/>
          <w:pgSz w:w="12240" w:h="15840" w:code="1"/>
          <w:pgMar w:top="1440" w:right="1440" w:bottom="1440" w:left="1440" w:header="720" w:footer="720" w:gutter="0"/>
          <w:cols w:space="720"/>
          <w:docGrid w:linePitch="326"/>
        </w:sectPr>
      </w:pPr>
      <w:bookmarkStart w:id="639" w:name="_Hlt164668386"/>
      <w:bookmarkStart w:id="640" w:name="_Hlt164668103"/>
      <w:bookmarkStart w:id="641" w:name="_Hlt174865326"/>
      <w:bookmarkStart w:id="642" w:name="_Hlt164665807"/>
      <w:bookmarkStart w:id="643" w:name="_Hlt162340750"/>
      <w:bookmarkStart w:id="644" w:name="_Hlt162246323"/>
      <w:bookmarkStart w:id="645" w:name="_Hlt162341152"/>
      <w:bookmarkStart w:id="646" w:name="_Hlt164668118"/>
      <w:bookmarkEnd w:id="625"/>
      <w:bookmarkEnd w:id="626"/>
      <w:bookmarkEnd w:id="627"/>
      <w:bookmarkEnd w:id="628"/>
      <w:bookmarkEnd w:id="629"/>
      <w:bookmarkEnd w:id="630"/>
      <w:bookmarkEnd w:id="631"/>
      <w:bookmarkEnd w:id="639"/>
      <w:bookmarkEnd w:id="640"/>
      <w:bookmarkEnd w:id="641"/>
      <w:bookmarkEnd w:id="642"/>
      <w:bookmarkEnd w:id="643"/>
      <w:bookmarkEnd w:id="644"/>
      <w:bookmarkEnd w:id="645"/>
      <w:bookmarkEnd w:id="646"/>
    </w:p>
    <w:p w14:paraId="46D60DBE" w14:textId="77777777" w:rsidR="009750F6" w:rsidRPr="0046288A" w:rsidRDefault="009750F6" w:rsidP="009407C2">
      <w:pPr>
        <w:jc w:val="center"/>
        <w:rPr>
          <w:iCs/>
          <w:sz w:val="28"/>
          <w:szCs w:val="28"/>
        </w:rPr>
      </w:pPr>
      <w:r w:rsidRPr="0046288A">
        <w:rPr>
          <w:b/>
          <w:iCs/>
          <w:sz w:val="28"/>
          <w:szCs w:val="28"/>
        </w:rPr>
        <w:lastRenderedPageBreak/>
        <w:t>Option 2: Performance Bond</w:t>
      </w:r>
    </w:p>
    <w:p w14:paraId="1CD9FC6E" w14:textId="77777777" w:rsidR="009750F6" w:rsidRPr="0046288A" w:rsidRDefault="009750F6" w:rsidP="009407C2">
      <w:pPr>
        <w:rPr>
          <w:iCs/>
        </w:rPr>
      </w:pPr>
    </w:p>
    <w:p w14:paraId="71B5C998" w14:textId="77777777" w:rsidR="009750F6" w:rsidRPr="0046288A" w:rsidRDefault="009750F6" w:rsidP="009407C2">
      <w:pPr>
        <w:rPr>
          <w:iCs/>
        </w:rPr>
      </w:pPr>
    </w:p>
    <w:p w14:paraId="6603D0EA" w14:textId="77777777" w:rsidR="009750F6" w:rsidRPr="0046288A" w:rsidRDefault="009750F6" w:rsidP="009407C2">
      <w:pPr>
        <w:jc w:val="both"/>
        <w:rPr>
          <w:iCs/>
        </w:rPr>
      </w:pPr>
      <w:r w:rsidRPr="0046288A">
        <w:rPr>
          <w:iCs/>
        </w:rPr>
        <w:t xml:space="preserve">By this Bond </w:t>
      </w:r>
      <w:r w:rsidRPr="0046288A">
        <w:rPr>
          <w:i/>
          <w:iCs/>
        </w:rPr>
        <w:t>[insert name of Principal]</w:t>
      </w:r>
      <w:r w:rsidRPr="0046288A">
        <w:rPr>
          <w:iCs/>
        </w:rPr>
        <w:t xml:space="preserve"> as Principal (hereinafter called “the Service Provider”) and </w:t>
      </w:r>
      <w:r w:rsidRPr="0046288A">
        <w:rPr>
          <w:i/>
          <w:iCs/>
        </w:rPr>
        <w:t>[insert name of Surety]</w:t>
      </w:r>
      <w:r w:rsidRPr="0046288A">
        <w:rPr>
          <w:iCs/>
        </w:rPr>
        <w:t xml:space="preserve"> as Surety (hereinafter called “the Surety”), are held and firmly bound unto </w:t>
      </w:r>
      <w:r w:rsidRPr="0046288A">
        <w:rPr>
          <w:i/>
          <w:iCs/>
        </w:rPr>
        <w:t xml:space="preserve">[insert name of </w:t>
      </w:r>
      <w:r w:rsidR="00AC786D" w:rsidRPr="0046288A">
        <w:rPr>
          <w:i/>
          <w:iCs/>
        </w:rPr>
        <w:t>Employer</w:t>
      </w:r>
      <w:r w:rsidRPr="0046288A">
        <w:rPr>
          <w:i/>
          <w:iCs/>
        </w:rPr>
        <w:t>]</w:t>
      </w:r>
      <w:r w:rsidRPr="0046288A">
        <w:rPr>
          <w:iCs/>
        </w:rPr>
        <w:t xml:space="preserve"> as Obligee (hereinafter called “the Service Provider”) in the amount of </w:t>
      </w:r>
      <w:r w:rsidRPr="0046288A">
        <w:rPr>
          <w:i/>
          <w:iCs/>
        </w:rPr>
        <w:t>[insert amount in words and figures]</w:t>
      </w:r>
      <w:r w:rsidRPr="0046288A">
        <w:rPr>
          <w:iCs/>
        </w:rPr>
        <w:t xml:space="preserve">, for the payment of which sum well and truly to be made in the types and proportions of currencies in which the Contract Price is payable, the </w:t>
      </w:r>
      <w:r w:rsidR="000F018E" w:rsidRPr="0046288A">
        <w:t>Service Provider</w:t>
      </w:r>
      <w:r w:rsidRPr="0046288A">
        <w:rPr>
          <w:iCs/>
        </w:rPr>
        <w:t xml:space="preserve"> and the Surety bind themselves, their heirs, executors, administrators, successors and assigns, jointly and severally, firmly by these presents.</w:t>
      </w:r>
    </w:p>
    <w:p w14:paraId="3B729539" w14:textId="77777777" w:rsidR="009750F6" w:rsidRPr="0046288A" w:rsidRDefault="009750F6" w:rsidP="009407C2">
      <w:pPr>
        <w:jc w:val="both"/>
        <w:rPr>
          <w:iCs/>
        </w:rPr>
      </w:pPr>
    </w:p>
    <w:p w14:paraId="35D37AFB" w14:textId="77777777" w:rsidR="009750F6" w:rsidRPr="0046288A" w:rsidRDefault="009750F6" w:rsidP="009407C2">
      <w:pPr>
        <w:tabs>
          <w:tab w:val="left" w:pos="1260"/>
          <w:tab w:val="left" w:pos="4140"/>
        </w:tabs>
        <w:jc w:val="both"/>
        <w:rPr>
          <w:iCs/>
        </w:rPr>
      </w:pPr>
      <w:r w:rsidRPr="0046288A">
        <w:rPr>
          <w:iCs/>
        </w:rPr>
        <w:t xml:space="preserve">WHEREAS the </w:t>
      </w:r>
      <w:r w:rsidR="00B769A9" w:rsidRPr="0046288A">
        <w:t xml:space="preserve">Service Provider </w:t>
      </w:r>
      <w:r w:rsidRPr="0046288A">
        <w:rPr>
          <w:iCs/>
        </w:rPr>
        <w:t xml:space="preserve">has entered into a written Agreement with the </w:t>
      </w:r>
      <w:r w:rsidR="00AC786D" w:rsidRPr="0046288A">
        <w:rPr>
          <w:iCs/>
        </w:rPr>
        <w:t>Employer</w:t>
      </w:r>
      <w:r w:rsidRPr="0046288A">
        <w:rPr>
          <w:iCs/>
        </w:rPr>
        <w:t xml:space="preserve"> dated the </w:t>
      </w:r>
      <w:r w:rsidRPr="0046288A">
        <w:rPr>
          <w:iCs/>
          <w:u w:val="single"/>
        </w:rPr>
        <w:tab/>
      </w:r>
      <w:r w:rsidRPr="0046288A">
        <w:rPr>
          <w:iCs/>
        </w:rPr>
        <w:t xml:space="preserve"> day of </w:t>
      </w:r>
      <w:r w:rsidRPr="0046288A">
        <w:rPr>
          <w:iCs/>
          <w:u w:val="single"/>
        </w:rPr>
        <w:tab/>
      </w:r>
      <w:r w:rsidRPr="0046288A">
        <w:rPr>
          <w:iCs/>
        </w:rPr>
        <w:t xml:space="preserve">, 20 </w:t>
      </w:r>
      <w:r w:rsidRPr="0046288A">
        <w:rPr>
          <w:iCs/>
          <w:u w:val="single"/>
        </w:rPr>
        <w:tab/>
      </w:r>
      <w:r w:rsidRPr="0046288A">
        <w:rPr>
          <w:iCs/>
        </w:rPr>
        <w:t xml:space="preserve">, for </w:t>
      </w:r>
      <w:r w:rsidRPr="0046288A">
        <w:rPr>
          <w:i/>
        </w:rPr>
        <w:t xml:space="preserve">[name of contract and brief description of </w:t>
      </w:r>
      <w:r w:rsidR="005710F3" w:rsidRPr="0046288A">
        <w:rPr>
          <w:i/>
        </w:rPr>
        <w:t>Non-Consulting Services</w:t>
      </w:r>
      <w:r w:rsidRPr="0046288A">
        <w:rPr>
          <w:i/>
        </w:rPr>
        <w:t>]</w:t>
      </w:r>
      <w:r w:rsidRPr="0046288A">
        <w:rPr>
          <w:iCs/>
        </w:rPr>
        <w:t xml:space="preserve"> in accordance with the documents, plans, specifications, and amendments thereto, which to the extent herein provided for, are by reference made part hereof and are hereinafter referred to as the Contract.</w:t>
      </w:r>
    </w:p>
    <w:p w14:paraId="0D21CFC5" w14:textId="77777777" w:rsidR="009750F6" w:rsidRPr="0046288A" w:rsidRDefault="009750F6" w:rsidP="009407C2">
      <w:pPr>
        <w:tabs>
          <w:tab w:val="left" w:pos="1440"/>
          <w:tab w:val="left" w:pos="4320"/>
        </w:tabs>
        <w:jc w:val="both"/>
        <w:rPr>
          <w:iCs/>
        </w:rPr>
      </w:pPr>
    </w:p>
    <w:p w14:paraId="652C7136" w14:textId="77777777" w:rsidR="009750F6" w:rsidRPr="0046288A" w:rsidRDefault="009750F6" w:rsidP="009407C2">
      <w:pPr>
        <w:jc w:val="both"/>
        <w:rPr>
          <w:iCs/>
        </w:rPr>
      </w:pPr>
      <w:r w:rsidRPr="0046288A">
        <w:rPr>
          <w:iCs/>
        </w:rPr>
        <w:t xml:space="preserve">NOW, THEREFORE, the Condition of this Obligation is such that, if the </w:t>
      </w:r>
      <w:r w:rsidR="000F018E" w:rsidRPr="0046288A">
        <w:t>Service Provider</w:t>
      </w:r>
      <w:r w:rsidRPr="0046288A">
        <w:rPr>
          <w:iCs/>
        </w:rPr>
        <w:t xml:space="preserve"> shall promptly and faithfully perform the said Contract (including any amendments thereto), then this obligation shall be null and void; otherwise, it shall remain in full force and effect. Whenever the </w:t>
      </w:r>
      <w:r w:rsidR="000F018E" w:rsidRPr="0046288A">
        <w:t>Service Provider</w:t>
      </w:r>
      <w:r w:rsidRPr="0046288A">
        <w:rPr>
          <w:iCs/>
        </w:rPr>
        <w:t xml:space="preserve"> shall be, and declared by the </w:t>
      </w:r>
      <w:r w:rsidR="00AC786D" w:rsidRPr="0046288A">
        <w:rPr>
          <w:iCs/>
        </w:rPr>
        <w:t>Employer</w:t>
      </w:r>
      <w:r w:rsidRPr="0046288A">
        <w:rPr>
          <w:iCs/>
        </w:rPr>
        <w:t xml:space="preserve"> to be, in default under the Contract, the Employer having performed the Employer’s obligations thereunder, the Surety may promptly remedy the default, or shall promptly:</w:t>
      </w:r>
    </w:p>
    <w:p w14:paraId="75000ABE" w14:textId="77777777" w:rsidR="009750F6" w:rsidRPr="0046288A" w:rsidRDefault="009750F6" w:rsidP="009407C2">
      <w:pPr>
        <w:jc w:val="both"/>
        <w:rPr>
          <w:iCs/>
        </w:rPr>
      </w:pPr>
    </w:p>
    <w:p w14:paraId="1DA90AF8" w14:textId="77777777" w:rsidR="009750F6" w:rsidRPr="0046288A" w:rsidRDefault="009750F6" w:rsidP="009407C2">
      <w:pPr>
        <w:tabs>
          <w:tab w:val="left" w:pos="1080"/>
        </w:tabs>
        <w:ind w:left="1080" w:hanging="540"/>
        <w:jc w:val="both"/>
        <w:rPr>
          <w:iCs/>
        </w:rPr>
      </w:pPr>
      <w:r w:rsidRPr="0046288A">
        <w:rPr>
          <w:iCs/>
        </w:rPr>
        <w:t>(1)</w:t>
      </w:r>
      <w:r w:rsidRPr="0046288A">
        <w:rPr>
          <w:iCs/>
        </w:rPr>
        <w:tab/>
        <w:t>complete the Contract in accordance with its terms and conditions; or</w:t>
      </w:r>
    </w:p>
    <w:p w14:paraId="79168DF4" w14:textId="77777777" w:rsidR="009750F6" w:rsidRPr="0046288A" w:rsidRDefault="009750F6" w:rsidP="009407C2">
      <w:pPr>
        <w:tabs>
          <w:tab w:val="left" w:pos="1080"/>
        </w:tabs>
        <w:ind w:left="1080" w:hanging="540"/>
        <w:jc w:val="both"/>
        <w:rPr>
          <w:iCs/>
        </w:rPr>
      </w:pPr>
    </w:p>
    <w:p w14:paraId="7150BCE1" w14:textId="77777777" w:rsidR="009750F6" w:rsidRPr="0046288A" w:rsidRDefault="009750F6" w:rsidP="009407C2">
      <w:pPr>
        <w:tabs>
          <w:tab w:val="left" w:pos="1080"/>
        </w:tabs>
        <w:ind w:left="1080" w:hanging="540"/>
        <w:jc w:val="both"/>
        <w:rPr>
          <w:iCs/>
        </w:rPr>
      </w:pPr>
      <w:r w:rsidRPr="0046288A">
        <w:rPr>
          <w:iCs/>
        </w:rPr>
        <w:t>(2)</w:t>
      </w:r>
      <w:r w:rsidRPr="0046288A">
        <w:rPr>
          <w:iCs/>
        </w:rPr>
        <w:tab/>
        <w:t xml:space="preserve">obtain a Bid or Bids from qualified Bidders for submission to the </w:t>
      </w:r>
      <w:r w:rsidR="00AC786D" w:rsidRPr="0046288A">
        <w:rPr>
          <w:iCs/>
        </w:rPr>
        <w:t>Employer</w:t>
      </w:r>
      <w:r w:rsidRPr="0046288A">
        <w:rPr>
          <w:iCs/>
        </w:rPr>
        <w:t xml:space="preserve"> for completing the Contract in accordance with its terms and conditions, and upon determination by the Employer and the Surety of the lowest responsive Bidder, arrange for a Contract between such Bidder and </w:t>
      </w:r>
      <w:r w:rsidR="00AC786D" w:rsidRPr="0046288A">
        <w:rPr>
          <w:iCs/>
        </w:rPr>
        <w:t>Employer</w:t>
      </w:r>
      <w:r w:rsidRPr="0046288A">
        <w:rPr>
          <w:iCs/>
        </w:rPr>
        <w:t xml:space="preserve">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w:t>
      </w:r>
      <w:r w:rsidR="00AC786D" w:rsidRPr="0046288A">
        <w:rPr>
          <w:iCs/>
        </w:rPr>
        <w:t>Employer</w:t>
      </w:r>
      <w:r w:rsidRPr="0046288A">
        <w:rPr>
          <w:iCs/>
        </w:rPr>
        <w:t xml:space="preserve"> to </w:t>
      </w:r>
      <w:r w:rsidR="00B769A9" w:rsidRPr="0046288A">
        <w:t>the Service Provider</w:t>
      </w:r>
      <w:r w:rsidRPr="0046288A">
        <w:rPr>
          <w:iCs/>
        </w:rPr>
        <w:t xml:space="preserve"> under the Contract, less the amount properly paid by </w:t>
      </w:r>
      <w:r w:rsidR="00AC786D" w:rsidRPr="0046288A">
        <w:rPr>
          <w:iCs/>
        </w:rPr>
        <w:t>Employer</w:t>
      </w:r>
      <w:r w:rsidRPr="0046288A">
        <w:rPr>
          <w:iCs/>
        </w:rPr>
        <w:t xml:space="preserve"> to </w:t>
      </w:r>
      <w:r w:rsidR="00B769A9" w:rsidRPr="0046288A">
        <w:t>the Service Provider</w:t>
      </w:r>
      <w:r w:rsidRPr="0046288A">
        <w:rPr>
          <w:iCs/>
        </w:rPr>
        <w:t>; or</w:t>
      </w:r>
    </w:p>
    <w:p w14:paraId="416AEBAA" w14:textId="77777777" w:rsidR="009750F6" w:rsidRPr="0046288A" w:rsidRDefault="009750F6" w:rsidP="009407C2">
      <w:pPr>
        <w:tabs>
          <w:tab w:val="left" w:pos="1080"/>
        </w:tabs>
        <w:ind w:left="1080" w:hanging="540"/>
        <w:rPr>
          <w:iCs/>
        </w:rPr>
      </w:pPr>
    </w:p>
    <w:p w14:paraId="3DDFB033" w14:textId="77777777" w:rsidR="009750F6" w:rsidRPr="0046288A" w:rsidRDefault="009750F6" w:rsidP="009407C2">
      <w:pPr>
        <w:tabs>
          <w:tab w:val="left" w:pos="1080"/>
        </w:tabs>
        <w:ind w:left="1080" w:hanging="540"/>
        <w:jc w:val="both"/>
        <w:rPr>
          <w:iCs/>
        </w:rPr>
      </w:pPr>
      <w:r w:rsidRPr="0046288A">
        <w:rPr>
          <w:iCs/>
        </w:rPr>
        <w:t>(3)</w:t>
      </w:r>
      <w:r w:rsidRPr="0046288A">
        <w:rPr>
          <w:iCs/>
        </w:rPr>
        <w:tab/>
        <w:t>pay the Employer the amount required by Employer to complete the Contract in accordance with its terms and conditions up to a total not exceeding the amount of this Bond.</w:t>
      </w:r>
    </w:p>
    <w:p w14:paraId="49776D64" w14:textId="77777777" w:rsidR="009750F6" w:rsidRPr="0046288A" w:rsidRDefault="009750F6" w:rsidP="009407C2">
      <w:pPr>
        <w:jc w:val="both"/>
        <w:rPr>
          <w:iCs/>
        </w:rPr>
      </w:pPr>
    </w:p>
    <w:p w14:paraId="05AC7F81" w14:textId="77777777" w:rsidR="009750F6" w:rsidRPr="0046288A" w:rsidRDefault="009750F6" w:rsidP="009407C2">
      <w:pPr>
        <w:jc w:val="both"/>
        <w:rPr>
          <w:iCs/>
        </w:rPr>
      </w:pPr>
      <w:r w:rsidRPr="0046288A">
        <w:rPr>
          <w:iCs/>
        </w:rPr>
        <w:t>The Surety shall not be liable for a greater sum than the specified penalty of this Bond.</w:t>
      </w:r>
    </w:p>
    <w:p w14:paraId="45A43A1A" w14:textId="77777777" w:rsidR="009750F6" w:rsidRPr="0046288A" w:rsidRDefault="009750F6" w:rsidP="009407C2">
      <w:pPr>
        <w:jc w:val="both"/>
        <w:rPr>
          <w:iCs/>
        </w:rPr>
      </w:pPr>
    </w:p>
    <w:p w14:paraId="4855C0CD" w14:textId="77777777" w:rsidR="009750F6" w:rsidRPr="0046288A" w:rsidRDefault="009750F6" w:rsidP="009407C2">
      <w:pPr>
        <w:jc w:val="both"/>
        <w:rPr>
          <w:iCs/>
        </w:rPr>
      </w:pPr>
      <w:r w:rsidRPr="0046288A">
        <w:rPr>
          <w:iCs/>
        </w:rPr>
        <w:lastRenderedPageBreak/>
        <w:t>Any suit under this Bond must be instituted before the expiration of one year from the date of the issuing of the Taking-Over Certificate.</w:t>
      </w:r>
    </w:p>
    <w:p w14:paraId="1CD24BA5" w14:textId="77777777" w:rsidR="009750F6" w:rsidRPr="0046288A" w:rsidRDefault="009750F6" w:rsidP="009407C2">
      <w:pPr>
        <w:jc w:val="both"/>
        <w:rPr>
          <w:iCs/>
        </w:rPr>
      </w:pPr>
    </w:p>
    <w:p w14:paraId="4AACC43E" w14:textId="77777777" w:rsidR="009750F6" w:rsidRPr="0046288A" w:rsidRDefault="009750F6" w:rsidP="009407C2">
      <w:pPr>
        <w:jc w:val="both"/>
        <w:rPr>
          <w:iCs/>
        </w:rPr>
      </w:pPr>
      <w:r w:rsidRPr="0046288A">
        <w:rPr>
          <w:iCs/>
        </w:rPr>
        <w:t>No right of action shall accrue on this Bond to or for the use of any person or corporation other than the Employer named herein or the heirs, executors, administrators, successors, and assigns of the Employer.</w:t>
      </w:r>
    </w:p>
    <w:p w14:paraId="60F16D6A" w14:textId="77777777" w:rsidR="009750F6" w:rsidRPr="0046288A" w:rsidRDefault="009750F6" w:rsidP="009407C2">
      <w:pPr>
        <w:jc w:val="both"/>
        <w:rPr>
          <w:iCs/>
        </w:rPr>
      </w:pPr>
    </w:p>
    <w:p w14:paraId="28FF751E" w14:textId="77777777" w:rsidR="009750F6" w:rsidRPr="0046288A" w:rsidRDefault="009750F6" w:rsidP="009407C2">
      <w:pPr>
        <w:tabs>
          <w:tab w:val="left" w:pos="5400"/>
          <w:tab w:val="left" w:pos="8280"/>
          <w:tab w:val="left" w:pos="9000"/>
        </w:tabs>
        <w:jc w:val="both"/>
        <w:rPr>
          <w:iCs/>
        </w:rPr>
      </w:pPr>
      <w:r w:rsidRPr="0046288A">
        <w:rPr>
          <w:iCs/>
        </w:rPr>
        <w:t xml:space="preserve">In testimony whereof, the </w:t>
      </w:r>
      <w:r w:rsidR="000F018E" w:rsidRPr="0046288A">
        <w:t xml:space="preserve">Service Provider </w:t>
      </w:r>
      <w:r w:rsidRPr="0046288A">
        <w:rPr>
          <w:iCs/>
        </w:rPr>
        <w:t xml:space="preserve">has hereunto set his hand and affixed his seal, and the Surety has caused these presents to be sealed with his corporate seal duly attested by the signature of his legal representative, this </w:t>
      </w:r>
      <w:r w:rsidRPr="0046288A">
        <w:rPr>
          <w:iCs/>
          <w:u w:val="single"/>
        </w:rPr>
        <w:tab/>
      </w:r>
      <w:r w:rsidRPr="0046288A">
        <w:rPr>
          <w:iCs/>
        </w:rPr>
        <w:t xml:space="preserve"> day of </w:t>
      </w:r>
      <w:r w:rsidRPr="0046288A">
        <w:rPr>
          <w:iCs/>
          <w:u w:val="single"/>
        </w:rPr>
        <w:tab/>
      </w:r>
      <w:r w:rsidRPr="0046288A">
        <w:rPr>
          <w:iCs/>
        </w:rPr>
        <w:t xml:space="preserve"> 20 </w:t>
      </w:r>
      <w:r w:rsidRPr="0046288A">
        <w:rPr>
          <w:iCs/>
          <w:u w:val="single"/>
        </w:rPr>
        <w:tab/>
      </w:r>
      <w:r w:rsidRPr="0046288A">
        <w:rPr>
          <w:iCs/>
        </w:rPr>
        <w:t>.</w:t>
      </w:r>
    </w:p>
    <w:p w14:paraId="6B3CD22B" w14:textId="77777777" w:rsidR="009750F6" w:rsidRPr="0046288A" w:rsidRDefault="009750F6" w:rsidP="009407C2">
      <w:pPr>
        <w:rPr>
          <w:iCs/>
        </w:rPr>
      </w:pPr>
    </w:p>
    <w:p w14:paraId="1757A666" w14:textId="77777777" w:rsidR="009750F6" w:rsidRPr="0046288A" w:rsidRDefault="009750F6" w:rsidP="009407C2">
      <w:pPr>
        <w:tabs>
          <w:tab w:val="left" w:pos="3600"/>
          <w:tab w:val="left" w:pos="9000"/>
        </w:tabs>
        <w:rPr>
          <w:iCs/>
        </w:rPr>
      </w:pPr>
    </w:p>
    <w:p w14:paraId="18974464" w14:textId="77777777" w:rsidR="009750F6" w:rsidRPr="0046288A" w:rsidRDefault="009750F6" w:rsidP="009407C2">
      <w:pPr>
        <w:tabs>
          <w:tab w:val="left" w:pos="3600"/>
          <w:tab w:val="left" w:pos="9000"/>
        </w:tabs>
        <w:rPr>
          <w:iCs/>
        </w:rPr>
      </w:pPr>
      <w:r w:rsidRPr="0046288A">
        <w:rPr>
          <w:iCs/>
        </w:rPr>
        <w:t xml:space="preserve">SIGNED ON </w:t>
      </w:r>
      <w:r w:rsidRPr="0046288A">
        <w:rPr>
          <w:iCs/>
          <w:u w:val="single"/>
        </w:rPr>
        <w:tab/>
      </w:r>
      <w:r w:rsidRPr="0046288A">
        <w:rPr>
          <w:iCs/>
        </w:rPr>
        <w:t xml:space="preserve"> on behalf of </w:t>
      </w:r>
      <w:r w:rsidRPr="0046288A">
        <w:rPr>
          <w:iCs/>
          <w:u w:val="single"/>
        </w:rPr>
        <w:tab/>
      </w:r>
    </w:p>
    <w:p w14:paraId="7E275FAE" w14:textId="77777777" w:rsidR="009750F6" w:rsidRPr="0046288A" w:rsidRDefault="009750F6" w:rsidP="009407C2">
      <w:pPr>
        <w:rPr>
          <w:iCs/>
        </w:rPr>
      </w:pPr>
    </w:p>
    <w:p w14:paraId="478E8E9F" w14:textId="77777777" w:rsidR="009750F6" w:rsidRPr="0046288A" w:rsidRDefault="009750F6" w:rsidP="009407C2">
      <w:pPr>
        <w:rPr>
          <w:iCs/>
        </w:rPr>
      </w:pPr>
    </w:p>
    <w:p w14:paraId="43023FB4" w14:textId="77777777" w:rsidR="009750F6" w:rsidRPr="0046288A" w:rsidRDefault="009750F6" w:rsidP="009407C2">
      <w:pPr>
        <w:tabs>
          <w:tab w:val="left" w:pos="3960"/>
          <w:tab w:val="left" w:pos="9000"/>
        </w:tabs>
        <w:rPr>
          <w:iCs/>
        </w:rPr>
      </w:pPr>
      <w:r w:rsidRPr="0046288A">
        <w:rPr>
          <w:iCs/>
        </w:rPr>
        <w:t xml:space="preserve">By </w:t>
      </w:r>
      <w:r w:rsidRPr="0046288A">
        <w:rPr>
          <w:iCs/>
          <w:u w:val="single"/>
        </w:rPr>
        <w:tab/>
      </w:r>
      <w:r w:rsidRPr="0046288A">
        <w:rPr>
          <w:iCs/>
        </w:rPr>
        <w:t xml:space="preserve"> in the capacity of </w:t>
      </w:r>
      <w:r w:rsidRPr="0046288A">
        <w:rPr>
          <w:iCs/>
          <w:u w:val="single"/>
        </w:rPr>
        <w:tab/>
      </w:r>
    </w:p>
    <w:p w14:paraId="4852C358" w14:textId="77777777" w:rsidR="009750F6" w:rsidRPr="0046288A" w:rsidRDefault="009750F6" w:rsidP="009407C2">
      <w:pPr>
        <w:rPr>
          <w:iCs/>
        </w:rPr>
      </w:pPr>
    </w:p>
    <w:p w14:paraId="2A1CD07A" w14:textId="77777777" w:rsidR="009750F6" w:rsidRPr="0046288A" w:rsidRDefault="009750F6" w:rsidP="009407C2">
      <w:pPr>
        <w:rPr>
          <w:iCs/>
        </w:rPr>
      </w:pPr>
    </w:p>
    <w:p w14:paraId="2E769311" w14:textId="77777777" w:rsidR="009750F6" w:rsidRPr="0046288A" w:rsidRDefault="009750F6" w:rsidP="009407C2">
      <w:pPr>
        <w:tabs>
          <w:tab w:val="left" w:pos="9000"/>
        </w:tabs>
        <w:rPr>
          <w:iCs/>
        </w:rPr>
      </w:pPr>
      <w:r w:rsidRPr="0046288A">
        <w:rPr>
          <w:iCs/>
        </w:rPr>
        <w:t xml:space="preserve">In the presence of </w:t>
      </w:r>
      <w:r w:rsidRPr="0046288A">
        <w:rPr>
          <w:iCs/>
          <w:u w:val="single"/>
        </w:rPr>
        <w:tab/>
      </w:r>
    </w:p>
    <w:p w14:paraId="15F4B63D" w14:textId="77777777" w:rsidR="009750F6" w:rsidRPr="0046288A" w:rsidRDefault="009750F6" w:rsidP="009407C2">
      <w:pPr>
        <w:rPr>
          <w:iCs/>
        </w:rPr>
      </w:pPr>
    </w:p>
    <w:p w14:paraId="68000B70" w14:textId="77777777" w:rsidR="009750F6" w:rsidRPr="0046288A" w:rsidRDefault="009750F6" w:rsidP="009407C2">
      <w:pPr>
        <w:rPr>
          <w:iCs/>
        </w:rPr>
      </w:pPr>
    </w:p>
    <w:p w14:paraId="64C3BA40" w14:textId="77777777" w:rsidR="009750F6" w:rsidRPr="0046288A" w:rsidRDefault="009750F6" w:rsidP="009407C2">
      <w:pPr>
        <w:rPr>
          <w:iCs/>
        </w:rPr>
      </w:pPr>
    </w:p>
    <w:p w14:paraId="43CD1F0A" w14:textId="77777777" w:rsidR="009750F6" w:rsidRPr="0046288A" w:rsidRDefault="009750F6" w:rsidP="009407C2">
      <w:pPr>
        <w:tabs>
          <w:tab w:val="left" w:pos="3600"/>
          <w:tab w:val="left" w:pos="9000"/>
        </w:tabs>
        <w:rPr>
          <w:iCs/>
        </w:rPr>
      </w:pPr>
      <w:r w:rsidRPr="0046288A">
        <w:rPr>
          <w:iCs/>
        </w:rPr>
        <w:t xml:space="preserve">SIGNED ON </w:t>
      </w:r>
      <w:r w:rsidRPr="0046288A">
        <w:rPr>
          <w:iCs/>
          <w:u w:val="single"/>
        </w:rPr>
        <w:tab/>
      </w:r>
      <w:r w:rsidRPr="0046288A">
        <w:rPr>
          <w:iCs/>
        </w:rPr>
        <w:t xml:space="preserve"> on behalf of </w:t>
      </w:r>
      <w:r w:rsidRPr="0046288A">
        <w:rPr>
          <w:iCs/>
          <w:u w:val="single"/>
        </w:rPr>
        <w:tab/>
      </w:r>
    </w:p>
    <w:p w14:paraId="2F2C8ACA" w14:textId="77777777" w:rsidR="009750F6" w:rsidRPr="0046288A" w:rsidRDefault="009750F6" w:rsidP="009407C2">
      <w:pPr>
        <w:rPr>
          <w:iCs/>
        </w:rPr>
      </w:pPr>
    </w:p>
    <w:p w14:paraId="5AD53E26" w14:textId="77777777" w:rsidR="009750F6" w:rsidRPr="0046288A" w:rsidRDefault="009750F6" w:rsidP="009407C2">
      <w:pPr>
        <w:rPr>
          <w:iCs/>
        </w:rPr>
      </w:pPr>
    </w:p>
    <w:p w14:paraId="41BE1EAE" w14:textId="77777777" w:rsidR="009750F6" w:rsidRPr="0046288A" w:rsidRDefault="009750F6" w:rsidP="009407C2">
      <w:pPr>
        <w:tabs>
          <w:tab w:val="left" w:pos="3960"/>
          <w:tab w:val="left" w:pos="9000"/>
        </w:tabs>
        <w:rPr>
          <w:iCs/>
        </w:rPr>
      </w:pPr>
      <w:r w:rsidRPr="0046288A">
        <w:rPr>
          <w:iCs/>
        </w:rPr>
        <w:t xml:space="preserve">By </w:t>
      </w:r>
      <w:r w:rsidRPr="0046288A">
        <w:rPr>
          <w:iCs/>
          <w:u w:val="single"/>
        </w:rPr>
        <w:tab/>
      </w:r>
      <w:r w:rsidRPr="0046288A">
        <w:rPr>
          <w:iCs/>
        </w:rPr>
        <w:t xml:space="preserve"> in the capacity of </w:t>
      </w:r>
      <w:r w:rsidRPr="0046288A">
        <w:rPr>
          <w:iCs/>
          <w:u w:val="single"/>
        </w:rPr>
        <w:tab/>
      </w:r>
    </w:p>
    <w:p w14:paraId="35ABE21D" w14:textId="77777777" w:rsidR="009750F6" w:rsidRPr="0046288A" w:rsidRDefault="009750F6" w:rsidP="009407C2">
      <w:pPr>
        <w:rPr>
          <w:iCs/>
        </w:rPr>
      </w:pPr>
    </w:p>
    <w:p w14:paraId="1E0E3167" w14:textId="77777777" w:rsidR="009750F6" w:rsidRPr="0046288A" w:rsidRDefault="009750F6" w:rsidP="009407C2">
      <w:pPr>
        <w:tabs>
          <w:tab w:val="left" w:pos="9000"/>
        </w:tabs>
        <w:rPr>
          <w:iCs/>
        </w:rPr>
      </w:pPr>
      <w:r w:rsidRPr="0046288A">
        <w:rPr>
          <w:iCs/>
        </w:rPr>
        <w:t xml:space="preserve">In the presence of </w:t>
      </w:r>
      <w:r w:rsidRPr="0046288A">
        <w:rPr>
          <w:iCs/>
          <w:u w:val="single"/>
        </w:rPr>
        <w:tab/>
      </w:r>
    </w:p>
    <w:p w14:paraId="2189FF1B" w14:textId="77777777" w:rsidR="009750F6" w:rsidRPr="0046288A" w:rsidRDefault="009750F6" w:rsidP="009407C2">
      <w:pPr>
        <w:rPr>
          <w:iCs/>
        </w:rPr>
      </w:pPr>
      <w:bookmarkStart w:id="647" w:name="_Hlt164668004"/>
    </w:p>
    <w:p w14:paraId="460C7B9C" w14:textId="77777777" w:rsidR="00EF517C" w:rsidRPr="0046288A" w:rsidRDefault="009750F6" w:rsidP="00892E98">
      <w:pPr>
        <w:pStyle w:val="SectionXHeading1"/>
      </w:pPr>
      <w:r w:rsidRPr="0046288A">
        <w:rPr>
          <w:iCs/>
        </w:rPr>
        <w:br w:type="page"/>
      </w:r>
      <w:bookmarkStart w:id="648" w:name="_Toc73333194"/>
      <w:bookmarkStart w:id="649" w:name="_Toc436904427"/>
      <w:bookmarkStart w:id="650" w:name="_Toc69747075"/>
      <w:bookmarkStart w:id="651" w:name="_Toc471555886"/>
      <w:r w:rsidR="00EF517C" w:rsidRPr="00156A73">
        <w:lastRenderedPageBreak/>
        <w:t>Advance Payment</w:t>
      </w:r>
      <w:bookmarkEnd w:id="648"/>
      <w:r w:rsidR="00EF517C" w:rsidRPr="00156A73">
        <w:t xml:space="preserve"> Security</w:t>
      </w:r>
      <w:bookmarkEnd w:id="649"/>
      <w:bookmarkEnd w:id="650"/>
      <w:r w:rsidR="00EF517C" w:rsidRPr="0046288A">
        <w:t xml:space="preserve"> </w:t>
      </w:r>
      <w:bookmarkEnd w:id="651"/>
    </w:p>
    <w:bookmarkEnd w:id="647"/>
    <w:p w14:paraId="67EEF07A" w14:textId="77777777" w:rsidR="00EF517C" w:rsidRPr="0046288A" w:rsidRDefault="00EF517C" w:rsidP="009407C2">
      <w:pPr>
        <w:jc w:val="center"/>
      </w:pPr>
    </w:p>
    <w:p w14:paraId="548C6C3C" w14:textId="77777777" w:rsidR="00EF517C" w:rsidRPr="0046288A" w:rsidRDefault="00EF517C" w:rsidP="009407C2">
      <w:pPr>
        <w:jc w:val="center"/>
      </w:pPr>
    </w:p>
    <w:p w14:paraId="2A211390" w14:textId="77777777" w:rsidR="00EF517C" w:rsidRPr="0046288A" w:rsidRDefault="00EF517C" w:rsidP="009407C2">
      <w:pPr>
        <w:pStyle w:val="NormalWeb"/>
        <w:rPr>
          <w:rFonts w:ascii="Times New Roman" w:hAnsi="Times New Roman"/>
          <w:i/>
        </w:rPr>
      </w:pPr>
      <w:r w:rsidRPr="0046288A">
        <w:rPr>
          <w:rFonts w:ascii="Times New Roman" w:hAnsi="Times New Roman"/>
          <w:i/>
        </w:rPr>
        <w:t xml:space="preserve">[Guarantor letterhead or SWIFT identifier code] </w:t>
      </w:r>
    </w:p>
    <w:p w14:paraId="51F84604" w14:textId="77777777" w:rsidR="00EF517C" w:rsidRPr="0046288A" w:rsidRDefault="00EF517C" w:rsidP="009407C2">
      <w:pPr>
        <w:pStyle w:val="NormalWeb"/>
        <w:rPr>
          <w:rFonts w:ascii="Times New Roman" w:hAnsi="Times New Roman"/>
          <w:i/>
        </w:rPr>
      </w:pPr>
      <w:r w:rsidRPr="0046288A">
        <w:rPr>
          <w:rFonts w:ascii="Times New Roman" w:hAnsi="Times New Roman"/>
          <w:b/>
        </w:rPr>
        <w:t>Beneficiary:</w:t>
      </w:r>
      <w:r w:rsidRPr="0046288A">
        <w:rPr>
          <w:rFonts w:ascii="Times New Roman" w:hAnsi="Times New Roman"/>
        </w:rPr>
        <w:t xml:space="preserve"> </w:t>
      </w:r>
      <w:r w:rsidRPr="0046288A">
        <w:rPr>
          <w:rFonts w:ascii="Times New Roman" w:hAnsi="Times New Roman"/>
          <w:i/>
        </w:rPr>
        <w:t>[Insert name and Address of Employer]</w:t>
      </w:r>
      <w:r w:rsidRPr="0046288A">
        <w:rPr>
          <w:rFonts w:ascii="Times New Roman" w:hAnsi="Times New Roman"/>
          <w:i/>
        </w:rPr>
        <w:tab/>
      </w:r>
      <w:r w:rsidRPr="0046288A">
        <w:rPr>
          <w:rFonts w:ascii="Times New Roman" w:hAnsi="Times New Roman"/>
          <w:i/>
        </w:rPr>
        <w:tab/>
      </w:r>
    </w:p>
    <w:p w14:paraId="3CA2E4F7" w14:textId="77777777" w:rsidR="00EF517C" w:rsidRPr="0046288A" w:rsidRDefault="00EF517C" w:rsidP="009407C2">
      <w:pPr>
        <w:pStyle w:val="NormalWeb"/>
        <w:rPr>
          <w:rFonts w:ascii="Times New Roman" w:hAnsi="Times New Roman"/>
        </w:rPr>
      </w:pPr>
      <w:r w:rsidRPr="0046288A">
        <w:rPr>
          <w:rFonts w:ascii="Times New Roman" w:hAnsi="Times New Roman"/>
          <w:b/>
        </w:rPr>
        <w:t>Date:</w:t>
      </w:r>
      <w:r w:rsidRPr="0046288A">
        <w:rPr>
          <w:rFonts w:ascii="Times New Roman" w:hAnsi="Times New Roman"/>
        </w:rPr>
        <w:tab/>
      </w:r>
      <w:r w:rsidRPr="0046288A">
        <w:rPr>
          <w:rFonts w:ascii="Times New Roman" w:hAnsi="Times New Roman"/>
          <w:i/>
        </w:rPr>
        <w:t>[Insert date of issue]</w:t>
      </w:r>
    </w:p>
    <w:p w14:paraId="5036A595" w14:textId="77777777" w:rsidR="00EF517C" w:rsidRPr="0046288A" w:rsidRDefault="00EF517C" w:rsidP="009407C2">
      <w:pPr>
        <w:pStyle w:val="NormalWeb"/>
        <w:rPr>
          <w:rFonts w:ascii="Times New Roman" w:hAnsi="Times New Roman"/>
        </w:rPr>
      </w:pPr>
      <w:r w:rsidRPr="0046288A">
        <w:rPr>
          <w:rFonts w:ascii="Times New Roman" w:hAnsi="Times New Roman"/>
          <w:b/>
        </w:rPr>
        <w:t>ADVANCE PAYMENT GUARANTEE No.:</w:t>
      </w:r>
      <w:r w:rsidRPr="0046288A">
        <w:rPr>
          <w:rFonts w:ascii="Times New Roman" w:hAnsi="Times New Roman"/>
        </w:rPr>
        <w:tab/>
      </w:r>
      <w:r w:rsidRPr="0046288A">
        <w:rPr>
          <w:rFonts w:ascii="Times New Roman" w:hAnsi="Times New Roman"/>
          <w:i/>
        </w:rPr>
        <w:t>[Insert guarantee reference number]</w:t>
      </w:r>
    </w:p>
    <w:p w14:paraId="5B7B1467" w14:textId="77777777" w:rsidR="00EF517C" w:rsidRPr="0046288A" w:rsidRDefault="00EF517C" w:rsidP="009407C2">
      <w:pPr>
        <w:pStyle w:val="NormalWeb"/>
        <w:rPr>
          <w:rFonts w:ascii="Times New Roman" w:hAnsi="Times New Roman"/>
        </w:rPr>
      </w:pPr>
      <w:r w:rsidRPr="0046288A">
        <w:rPr>
          <w:rFonts w:ascii="Times New Roman" w:hAnsi="Times New Roman"/>
          <w:b/>
        </w:rPr>
        <w:t xml:space="preserve">Guarantor: </w:t>
      </w:r>
      <w:r w:rsidRPr="0046288A">
        <w:rPr>
          <w:rFonts w:ascii="Times New Roman" w:hAnsi="Times New Roman"/>
          <w:i/>
        </w:rPr>
        <w:t>[Insert name and address of place of issue, unless indicated in the letterhead]</w:t>
      </w:r>
    </w:p>
    <w:p w14:paraId="1BCA9401" w14:textId="77777777" w:rsidR="00EF517C" w:rsidRPr="0046288A" w:rsidRDefault="00EF517C" w:rsidP="009407C2">
      <w:pPr>
        <w:pStyle w:val="NormalWeb"/>
        <w:jc w:val="both"/>
        <w:rPr>
          <w:rFonts w:ascii="Times New Roman" w:hAnsi="Times New Roman"/>
        </w:rPr>
      </w:pPr>
    </w:p>
    <w:p w14:paraId="459CA302" w14:textId="77777777" w:rsidR="00EF517C" w:rsidRPr="0046288A" w:rsidRDefault="00EF517C" w:rsidP="009407C2">
      <w:pPr>
        <w:pStyle w:val="NormalWeb"/>
        <w:jc w:val="both"/>
        <w:rPr>
          <w:rFonts w:ascii="Times New Roman" w:hAnsi="Times New Roman"/>
        </w:rPr>
      </w:pPr>
      <w:r w:rsidRPr="0046288A">
        <w:rPr>
          <w:rFonts w:ascii="Times New Roman" w:hAnsi="Times New Roman"/>
        </w:rPr>
        <w:t xml:space="preserve">We have been informed that </w:t>
      </w:r>
      <w:r w:rsidRPr="0046288A">
        <w:rPr>
          <w:rFonts w:ascii="Times New Roman" w:hAnsi="Times New Roman"/>
          <w:i/>
        </w:rPr>
        <w:t xml:space="preserve">[insert name of </w:t>
      </w:r>
      <w:r w:rsidR="000F018E" w:rsidRPr="0046288A">
        <w:rPr>
          <w:rFonts w:ascii="Times New Roman" w:hAnsi="Times New Roman"/>
          <w:i/>
        </w:rPr>
        <w:t>Service Provider</w:t>
      </w:r>
      <w:r w:rsidRPr="0046288A">
        <w:rPr>
          <w:rFonts w:ascii="Times New Roman" w:hAnsi="Times New Roman"/>
          <w:i/>
        </w:rPr>
        <w:t>, which in the case of a joint venture shall be the name of the joint venture]</w:t>
      </w:r>
      <w:r w:rsidRPr="0046288A">
        <w:rPr>
          <w:rFonts w:ascii="Times New Roman" w:hAnsi="Times New Roman"/>
        </w:rPr>
        <w:t xml:space="preserve"> (hereinafter called “the Applicant”) has entered into Contract No. </w:t>
      </w:r>
      <w:r w:rsidRPr="0046288A">
        <w:rPr>
          <w:rFonts w:ascii="Times New Roman" w:hAnsi="Times New Roman"/>
          <w:i/>
        </w:rPr>
        <w:t xml:space="preserve">[insert reference number of the contract] </w:t>
      </w:r>
      <w:r w:rsidRPr="0046288A">
        <w:rPr>
          <w:rFonts w:ascii="Times New Roman" w:hAnsi="Times New Roman"/>
        </w:rPr>
        <w:t xml:space="preserve">dated </w:t>
      </w:r>
      <w:r w:rsidRPr="0046288A">
        <w:rPr>
          <w:rFonts w:ascii="Times New Roman" w:hAnsi="Times New Roman"/>
          <w:i/>
        </w:rPr>
        <w:t>[insert date]</w:t>
      </w:r>
      <w:r w:rsidRPr="0046288A">
        <w:rPr>
          <w:rFonts w:ascii="Times New Roman" w:hAnsi="Times New Roman"/>
        </w:rPr>
        <w:t xml:space="preserve"> with the Beneficiary, for the execution of </w:t>
      </w:r>
      <w:r w:rsidRPr="0046288A">
        <w:rPr>
          <w:rFonts w:ascii="Times New Roman" w:hAnsi="Times New Roman"/>
          <w:i/>
        </w:rPr>
        <w:t xml:space="preserve">[insert name of contract and brief description of </w:t>
      </w:r>
      <w:r w:rsidR="005710F3" w:rsidRPr="0046288A">
        <w:rPr>
          <w:rFonts w:ascii="Times New Roman" w:hAnsi="Times New Roman"/>
          <w:i/>
        </w:rPr>
        <w:t>Non-Consulting Services</w:t>
      </w:r>
      <w:r w:rsidRPr="0046288A">
        <w:rPr>
          <w:rFonts w:ascii="Times New Roman" w:hAnsi="Times New Roman"/>
          <w:i/>
        </w:rPr>
        <w:t>]</w:t>
      </w:r>
      <w:r w:rsidRPr="0046288A">
        <w:rPr>
          <w:rFonts w:ascii="Times New Roman" w:hAnsi="Times New Roman"/>
        </w:rPr>
        <w:t xml:space="preserve"> (hereinafter called "the Contract"). </w:t>
      </w:r>
    </w:p>
    <w:p w14:paraId="252669DB" w14:textId="77777777" w:rsidR="00EF517C" w:rsidRPr="0046288A" w:rsidRDefault="00EF517C" w:rsidP="009407C2">
      <w:pPr>
        <w:pStyle w:val="NormalWeb"/>
        <w:jc w:val="both"/>
        <w:rPr>
          <w:rFonts w:ascii="Times New Roman" w:hAnsi="Times New Roman"/>
        </w:rPr>
      </w:pPr>
      <w:r w:rsidRPr="0046288A">
        <w:rPr>
          <w:rFonts w:ascii="Times New Roman" w:hAnsi="Times New Roman"/>
        </w:rPr>
        <w:t xml:space="preserve">Furthermore, we understand that, according to the conditions of the Contract, an advance payment in the sum </w:t>
      </w:r>
      <w:r w:rsidRPr="0046288A">
        <w:rPr>
          <w:rFonts w:ascii="Times New Roman" w:hAnsi="Times New Roman"/>
          <w:i/>
        </w:rPr>
        <w:t xml:space="preserve">[insert amount in figures] </w:t>
      </w:r>
      <w:r w:rsidRPr="0046288A">
        <w:rPr>
          <w:rFonts w:ascii="Times New Roman" w:hAnsi="Times New Roman"/>
        </w:rPr>
        <w:t>()</w:t>
      </w:r>
      <w:r w:rsidRPr="0046288A">
        <w:rPr>
          <w:rFonts w:ascii="Times New Roman" w:hAnsi="Times New Roman"/>
          <w:i/>
        </w:rPr>
        <w:t xml:space="preserve"> [insert amount in words]</w:t>
      </w:r>
      <w:r w:rsidRPr="0046288A">
        <w:rPr>
          <w:rFonts w:ascii="Times New Roman" w:hAnsi="Times New Roman"/>
        </w:rPr>
        <w:t xml:space="preserve"> is to be made against an advance payment guarantee.</w:t>
      </w:r>
    </w:p>
    <w:p w14:paraId="4DB7C023" w14:textId="77777777" w:rsidR="00EF517C" w:rsidRPr="0046288A" w:rsidRDefault="00EF517C" w:rsidP="009407C2">
      <w:pPr>
        <w:pStyle w:val="NormalWeb"/>
        <w:jc w:val="both"/>
        <w:rPr>
          <w:rFonts w:ascii="Times New Roman" w:hAnsi="Times New Roman"/>
        </w:rPr>
      </w:pPr>
      <w:r w:rsidRPr="0046288A">
        <w:rPr>
          <w:rFonts w:ascii="Times New Roman" w:hAnsi="Times New Roman"/>
        </w:rPr>
        <w:t xml:space="preserve">At the request of the Applicant, we as Guarantor, hereby irrevocably undertake to pay the Beneficiary any sum or sums not exceeding in total an amount of </w:t>
      </w:r>
      <w:r w:rsidRPr="0046288A">
        <w:rPr>
          <w:rFonts w:ascii="Times New Roman" w:hAnsi="Times New Roman"/>
          <w:i/>
        </w:rPr>
        <w:t xml:space="preserve">[insert amount in figures] </w:t>
      </w:r>
      <w:r w:rsidRPr="0046288A">
        <w:rPr>
          <w:rFonts w:ascii="Times New Roman" w:hAnsi="Times New Roman"/>
          <w:i/>
        </w:rPr>
        <w:br/>
      </w:r>
      <w:r w:rsidRPr="0046288A">
        <w:rPr>
          <w:rFonts w:ascii="Times New Roman" w:hAnsi="Times New Roman"/>
        </w:rPr>
        <w:t>(</w:t>
      </w:r>
      <w:r w:rsidRPr="0046288A">
        <w:rPr>
          <w:rFonts w:ascii="Times New Roman" w:hAnsi="Times New Roman"/>
          <w:u w:val="single"/>
        </w:rPr>
        <w:t xml:space="preserve">          </w:t>
      </w:r>
      <w:r w:rsidRPr="0046288A">
        <w:rPr>
          <w:rFonts w:ascii="Times New Roman" w:hAnsi="Times New Roman"/>
        </w:rPr>
        <w:t>)</w:t>
      </w:r>
      <w:r w:rsidRPr="0046288A">
        <w:rPr>
          <w:rFonts w:ascii="Times New Roman" w:hAnsi="Times New Roman"/>
          <w:i/>
        </w:rPr>
        <w:t xml:space="preserve"> [insert amount in words]</w:t>
      </w:r>
      <w:r w:rsidRPr="0046288A">
        <w:rPr>
          <w:rStyle w:val="FootnoteReference"/>
          <w:rFonts w:ascii="Times New Roman" w:hAnsi="Times New Roman"/>
          <w:i/>
        </w:rPr>
        <w:footnoteReference w:customMarkFollows="1" w:id="10"/>
        <w:t>1</w:t>
      </w:r>
      <w:r w:rsidRPr="0046288A">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1D52E6CB" w14:textId="77777777" w:rsidR="00EF517C" w:rsidRPr="0046288A" w:rsidRDefault="00EF517C" w:rsidP="00D7597F">
      <w:pPr>
        <w:pStyle w:val="P3Header1-Clauses"/>
        <w:numPr>
          <w:ilvl w:val="2"/>
          <w:numId w:val="21"/>
        </w:numPr>
        <w:tabs>
          <w:tab w:val="clear" w:pos="972"/>
        </w:tabs>
        <w:rPr>
          <w:lang w:val="en-US"/>
        </w:rPr>
      </w:pPr>
      <w:r w:rsidRPr="0046288A">
        <w:rPr>
          <w:lang w:val="en-US"/>
        </w:rPr>
        <w:t xml:space="preserve">has used the advance payment for purposes other than toward delivery of </w:t>
      </w:r>
      <w:r w:rsidR="000F018E" w:rsidRPr="0046288A">
        <w:rPr>
          <w:lang w:val="en-US"/>
        </w:rPr>
        <w:t>Services</w:t>
      </w:r>
      <w:r w:rsidRPr="0046288A">
        <w:rPr>
          <w:lang w:val="en-US"/>
        </w:rPr>
        <w:t>; or</w:t>
      </w:r>
    </w:p>
    <w:p w14:paraId="106CB8B0" w14:textId="77777777" w:rsidR="00EF517C" w:rsidRPr="0046288A" w:rsidRDefault="00EF517C" w:rsidP="00D7597F">
      <w:pPr>
        <w:pStyle w:val="P3Header1-Clauses"/>
        <w:numPr>
          <w:ilvl w:val="2"/>
          <w:numId w:val="21"/>
        </w:numPr>
        <w:tabs>
          <w:tab w:val="clear" w:pos="972"/>
        </w:tabs>
        <w:rPr>
          <w:lang w:val="en-US"/>
        </w:rPr>
      </w:pPr>
      <w:r w:rsidRPr="0046288A">
        <w:rPr>
          <w:lang w:val="en-US"/>
        </w:rPr>
        <w:t xml:space="preserve">has failed to repay the advance payment in accordance with the Contract conditions, specifying the amount which the Applicant has failed to repay. </w:t>
      </w:r>
    </w:p>
    <w:p w14:paraId="35F60198" w14:textId="77777777" w:rsidR="00EF517C" w:rsidRPr="0046288A" w:rsidRDefault="00EF517C" w:rsidP="009407C2">
      <w:pPr>
        <w:pStyle w:val="NormalWeb"/>
        <w:jc w:val="both"/>
        <w:rPr>
          <w:rFonts w:ascii="Times New Roman" w:hAnsi="Times New Roman"/>
        </w:rPr>
      </w:pPr>
    </w:p>
    <w:p w14:paraId="39A7ECE6" w14:textId="77777777" w:rsidR="00EF517C" w:rsidRPr="0046288A" w:rsidRDefault="00EF517C" w:rsidP="009407C2">
      <w:pPr>
        <w:pStyle w:val="NormalWeb"/>
        <w:jc w:val="both"/>
        <w:rPr>
          <w:rFonts w:ascii="Times New Roman" w:hAnsi="Times New Roman" w:cs="Times New Roman"/>
        </w:rPr>
      </w:pPr>
      <w:r w:rsidRPr="0046288A">
        <w:rPr>
          <w:rFonts w:ascii="Times New Roman" w:hAnsi="Times New Roman" w:cs="Times New Roman"/>
        </w:rPr>
        <w:t xml:space="preserve">A demand under this guarantee may be presented as from the presentation to the Guarantor of a certificate from the Beneficiary’s bank stating that the advance payment referred to above has been </w:t>
      </w:r>
      <w:r w:rsidRPr="0046288A">
        <w:rPr>
          <w:rFonts w:ascii="Times New Roman" w:hAnsi="Times New Roman" w:cs="Times New Roman"/>
        </w:rPr>
        <w:lastRenderedPageBreak/>
        <w:t xml:space="preserve">credited to the Applicant on its account number </w:t>
      </w:r>
      <w:r w:rsidRPr="0046288A">
        <w:rPr>
          <w:rFonts w:ascii="Times New Roman" w:hAnsi="Times New Roman" w:cs="Times New Roman"/>
          <w:i/>
        </w:rPr>
        <w:t>[insert number]</w:t>
      </w:r>
      <w:r w:rsidRPr="0046288A">
        <w:rPr>
          <w:rFonts w:ascii="Times New Roman" w:hAnsi="Times New Roman" w:cs="Times New Roman"/>
        </w:rPr>
        <w:t xml:space="preserve"> at </w:t>
      </w:r>
      <w:r w:rsidRPr="0046288A">
        <w:rPr>
          <w:rFonts w:ascii="Times New Roman" w:hAnsi="Times New Roman" w:cs="Times New Roman"/>
          <w:i/>
        </w:rPr>
        <w:t>[insert name and address of Applicant’s bank]</w:t>
      </w:r>
      <w:r w:rsidRPr="0046288A">
        <w:rPr>
          <w:rFonts w:ascii="Times New Roman" w:hAnsi="Times New Roman" w:cs="Times New Roman"/>
        </w:rPr>
        <w:t>.</w:t>
      </w:r>
    </w:p>
    <w:p w14:paraId="7A3814BC" w14:textId="77777777" w:rsidR="00EF517C" w:rsidRPr="0046288A" w:rsidRDefault="00EF517C" w:rsidP="009407C2">
      <w:pPr>
        <w:pStyle w:val="NormalWeb"/>
        <w:jc w:val="both"/>
        <w:rPr>
          <w:rFonts w:ascii="Times New Roman" w:hAnsi="Times New Roman"/>
        </w:rPr>
      </w:pPr>
      <w:r w:rsidRPr="0046288A">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46288A">
        <w:rPr>
          <w:rFonts w:ascii="Times New Roman" w:hAnsi="Times New Roman"/>
          <w:i/>
        </w:rPr>
        <w:t>[insert day]</w:t>
      </w:r>
      <w:r w:rsidRPr="0046288A">
        <w:rPr>
          <w:rFonts w:ascii="Times New Roman" w:hAnsi="Times New Roman"/>
        </w:rPr>
        <w:t xml:space="preserve"> day of </w:t>
      </w:r>
      <w:r w:rsidRPr="0046288A">
        <w:rPr>
          <w:rFonts w:ascii="Times New Roman" w:hAnsi="Times New Roman"/>
          <w:i/>
        </w:rPr>
        <w:t>[insert month]</w:t>
      </w:r>
      <w:r w:rsidRPr="0046288A">
        <w:rPr>
          <w:rFonts w:ascii="Times New Roman" w:hAnsi="Times New Roman"/>
        </w:rPr>
        <w:t xml:space="preserve">, 2 </w:t>
      </w:r>
      <w:r w:rsidRPr="0046288A">
        <w:rPr>
          <w:rFonts w:ascii="Times New Roman" w:hAnsi="Times New Roman"/>
          <w:i/>
        </w:rPr>
        <w:t>[insert year]</w:t>
      </w:r>
      <w:r w:rsidRPr="0046288A">
        <w:rPr>
          <w:rFonts w:ascii="Times New Roman" w:hAnsi="Times New Roman"/>
        </w:rPr>
        <w:t>, whichever is earlier.</w:t>
      </w:r>
      <w:r w:rsidRPr="0046288A">
        <w:t xml:space="preserve"> </w:t>
      </w:r>
      <w:r w:rsidRPr="0046288A">
        <w:rPr>
          <w:rFonts w:ascii="Times New Roman" w:hAnsi="Times New Roman"/>
        </w:rPr>
        <w:t>Consequently, any demand for payment under this</w:t>
      </w:r>
      <w:r w:rsidRPr="0046288A">
        <w:t xml:space="preserve"> </w:t>
      </w:r>
      <w:r w:rsidRPr="0046288A">
        <w:rPr>
          <w:rFonts w:ascii="Times New Roman" w:hAnsi="Times New Roman"/>
        </w:rPr>
        <w:t>guarantee must be received by us at this office on or before that date.</w:t>
      </w:r>
    </w:p>
    <w:p w14:paraId="548060B0" w14:textId="77777777" w:rsidR="00EF517C" w:rsidRPr="0046288A" w:rsidRDefault="00EF517C" w:rsidP="009407C2">
      <w:pPr>
        <w:pStyle w:val="NormalWeb"/>
        <w:jc w:val="both"/>
        <w:rPr>
          <w:rFonts w:ascii="Times New Roman" w:hAnsi="Times New Roman"/>
        </w:rPr>
      </w:pPr>
      <w:r w:rsidRPr="0046288A">
        <w:rPr>
          <w:rFonts w:ascii="Times New Roman" w:hAnsi="Times New Roman"/>
        </w:rPr>
        <w:t>This guarantee is subject to the Uniform Rules for Demand Guarantees (URDG) 2010 Revision, ICC Publication No.758, except that the supporting statement under Article 15(a) is hereby excluded.</w:t>
      </w:r>
    </w:p>
    <w:p w14:paraId="5C0A2B75" w14:textId="77777777" w:rsidR="00EF517C" w:rsidRPr="0046288A" w:rsidRDefault="00EF517C" w:rsidP="009407C2">
      <w:pPr>
        <w:pStyle w:val="NormalWeb"/>
        <w:spacing w:before="0" w:after="0"/>
        <w:jc w:val="both"/>
        <w:rPr>
          <w:rFonts w:ascii="Times New Roman" w:hAnsi="Times New Roman"/>
        </w:rPr>
      </w:pPr>
      <w:r w:rsidRPr="0046288A">
        <w:rPr>
          <w:rFonts w:ascii="Times New Roman" w:hAnsi="Times New Roman"/>
        </w:rPr>
        <w:t>.</w:t>
      </w:r>
    </w:p>
    <w:p w14:paraId="0D321A73" w14:textId="77777777" w:rsidR="00EF517C" w:rsidRPr="0046288A" w:rsidRDefault="00EF517C" w:rsidP="009407C2">
      <w:pPr>
        <w:pStyle w:val="NormalWeb"/>
        <w:spacing w:before="0" w:after="0"/>
        <w:jc w:val="both"/>
        <w:rPr>
          <w:rFonts w:ascii="Times New Roman" w:hAnsi="Times New Roman"/>
        </w:rPr>
      </w:pPr>
    </w:p>
    <w:p w14:paraId="562D5351" w14:textId="77777777" w:rsidR="00EF517C" w:rsidRPr="0046288A" w:rsidRDefault="00EF517C" w:rsidP="009407C2">
      <w:r w:rsidRPr="0046288A">
        <w:t xml:space="preserve">____________________ </w:t>
      </w:r>
      <w:r w:rsidRPr="0046288A">
        <w:br/>
      </w:r>
      <w:r w:rsidRPr="0046288A">
        <w:rPr>
          <w:i/>
        </w:rPr>
        <w:t>[signature(s)]</w:t>
      </w:r>
      <w:r w:rsidRPr="0046288A">
        <w:t xml:space="preserve"> </w:t>
      </w:r>
    </w:p>
    <w:p w14:paraId="23E22457" w14:textId="77777777" w:rsidR="00EF517C" w:rsidRPr="0046288A" w:rsidRDefault="00EF517C" w:rsidP="009407C2">
      <w:r w:rsidRPr="0046288A">
        <w:br/>
      </w:r>
      <w:r w:rsidRPr="0046288A">
        <w:rPr>
          <w:b/>
          <w:i/>
        </w:rPr>
        <w:t>Note: All italicized text (including footnotes) is for use in preparing this form and shall be deleted from the final product.</w:t>
      </w:r>
    </w:p>
    <w:p w14:paraId="3598F63F" w14:textId="77777777" w:rsidR="00454240" w:rsidRPr="0046288A" w:rsidRDefault="00454240" w:rsidP="009407C2">
      <w:pPr>
        <w:pStyle w:val="Section8-Heading1"/>
      </w:pPr>
    </w:p>
    <w:sectPr w:rsidR="00454240" w:rsidRPr="0046288A" w:rsidSect="00583350">
      <w:headerReference w:type="even" r:id="rId66"/>
      <w:headerReference w:type="default" r:id="rId67"/>
      <w:headerReference w:type="first" r:id="rId68"/>
      <w:footnotePr>
        <w:numRestart w:val="eachSect"/>
      </w:footnotePr>
      <w:pgSz w:w="12240" w:h="15840" w:code="1"/>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0" w:author="Asma Moosa" w:date="2025-07-23T11:06:00Z" w:initials="AM">
    <w:p w14:paraId="28DD9AD9" w14:textId="77777777" w:rsidR="00003ADE" w:rsidRDefault="00003ADE" w:rsidP="00003ADE">
      <w:pPr>
        <w:pStyle w:val="CommentText"/>
      </w:pPr>
      <w:r>
        <w:rPr>
          <w:rStyle w:val="CommentReference"/>
        </w:rPr>
        <w:annotationRef/>
      </w:r>
      <w:r>
        <w:t>Discuss with Azma</w:t>
      </w:r>
    </w:p>
  </w:comment>
  <w:comment w:id="161" w:author="Fathimath Azma" w:date="2025-07-30T10:19:00Z" w:initials="FA">
    <w:p w14:paraId="716BAD61" w14:textId="7092AB20" w:rsidR="00AF76E1" w:rsidRDefault="00AF76E1">
      <w:pPr>
        <w:pStyle w:val="CommentText"/>
      </w:pPr>
      <w:r>
        <w:rPr>
          <w:rStyle w:val="CommentReference"/>
        </w:rPr>
        <w:annotationRef/>
      </w:r>
      <w:r>
        <w:t>This point is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DD9AD9" w15:done="1"/>
  <w15:commentEx w15:paraId="716BAD61" w15:paraIdParent="28DD9A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31D7E" w16cex:dateUtc="2025-07-23T06:06:00Z"/>
  <w16cex:commentExtensible w16cex:durableId="3E760B33" w16cex:dateUtc="2025-07-30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DD9AD9" w16cid:durableId="28B31D7E"/>
  <w16cid:commentId w16cid:paraId="716BAD61" w16cid:durableId="3E760B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29D0" w14:textId="77777777" w:rsidR="007E5C8C" w:rsidRDefault="007E5C8C">
      <w:r>
        <w:separator/>
      </w:r>
    </w:p>
  </w:endnote>
  <w:endnote w:type="continuationSeparator" w:id="0">
    <w:p w14:paraId="2C9A9A2B" w14:textId="77777777" w:rsidR="007E5C8C" w:rsidRDefault="007E5C8C">
      <w:r>
        <w:continuationSeparator/>
      </w:r>
    </w:p>
  </w:endnote>
  <w:endnote w:type="continuationNotice" w:id="1">
    <w:p w14:paraId="5AE7E59A" w14:textId="77777777" w:rsidR="007E5C8C" w:rsidRDefault="007E5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6F07" w14:textId="77777777" w:rsidR="00A50E50" w:rsidRDefault="00A50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2A8C" w14:textId="77777777" w:rsidR="007E5C8C" w:rsidRDefault="007E5C8C">
      <w:r>
        <w:separator/>
      </w:r>
    </w:p>
  </w:footnote>
  <w:footnote w:type="continuationSeparator" w:id="0">
    <w:p w14:paraId="1D3FC2D5" w14:textId="77777777" w:rsidR="007E5C8C" w:rsidRDefault="007E5C8C">
      <w:r>
        <w:continuationSeparator/>
      </w:r>
    </w:p>
  </w:footnote>
  <w:footnote w:type="continuationNotice" w:id="1">
    <w:p w14:paraId="61AD34E4" w14:textId="77777777" w:rsidR="007E5C8C" w:rsidRDefault="007E5C8C"/>
  </w:footnote>
  <w:footnote w:id="2">
    <w:p w14:paraId="252ECBDF" w14:textId="77777777" w:rsidR="00A50E50" w:rsidRPr="00F23660" w:rsidRDefault="00A50E50" w:rsidP="00696161">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0F50019B" w14:textId="77777777" w:rsidR="00A50E50" w:rsidRDefault="00A50E50" w:rsidP="00696161">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0B5A57C0" w14:textId="77777777" w:rsidR="00A50E50" w:rsidRDefault="00A50E50" w:rsidP="00696161">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23E51C52" w14:textId="77777777" w:rsidR="00A50E50" w:rsidRPr="00F23660" w:rsidRDefault="00A50E50" w:rsidP="0058356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277C38C7" w14:textId="77777777" w:rsidR="00A50E50" w:rsidRDefault="00A50E50" w:rsidP="0058356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7">
    <w:p w14:paraId="639AEC9A" w14:textId="77777777" w:rsidR="00A50E50" w:rsidRDefault="00A50E50" w:rsidP="0058356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8">
    <w:p w14:paraId="4973C6A2" w14:textId="77777777" w:rsidR="00A50E50" w:rsidRPr="00BC09A2" w:rsidRDefault="00A50E50" w:rsidP="002B4758">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9">
    <w:p w14:paraId="799803E6" w14:textId="77777777" w:rsidR="00A50E50" w:rsidRPr="00BC09A2" w:rsidRDefault="00A50E50" w:rsidP="002B4758">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as described in GC</w:t>
      </w:r>
      <w:r>
        <w:rPr>
          <w:i/>
          <w:iCs/>
        </w:rPr>
        <w:t>C.</w:t>
      </w:r>
      <w:r w:rsidRPr="006578AC">
        <w:rPr>
          <w:i/>
          <w:iCs/>
        </w:rPr>
        <w:t xml:space="preserve"> </w:t>
      </w:r>
      <w:r w:rsidRPr="007B519B">
        <w:rPr>
          <w:i/>
          <w:iCs/>
        </w:rPr>
        <w:t xml:space="preserve">The </w:t>
      </w:r>
      <w:r>
        <w:rPr>
          <w:i/>
          <w:iCs/>
        </w:rPr>
        <w:t xml:space="preserve">Service Provider </w:t>
      </w:r>
      <w:r w:rsidRPr="007B519B">
        <w:rPr>
          <w:i/>
          <w:iCs/>
        </w:rPr>
        <w:t>should note that in the event of an extension of this date for completion of the Contract, the</w:t>
      </w:r>
      <w:r w:rsidRPr="00BC09A2">
        <w:rPr>
          <w:i/>
          <w:iCs/>
        </w:rPr>
        <w:t xml:space="preserve"> </w:t>
      </w:r>
      <w:r>
        <w:rPr>
          <w:i/>
          <w:iCs/>
        </w:rPr>
        <w:t>Service Provider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 xml:space="preserve">Service Provider </w:t>
      </w:r>
      <w:r w:rsidRPr="00BC09A2">
        <w:rPr>
          <w:i/>
          <w:iCs/>
        </w:rPr>
        <w:t>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10">
    <w:p w14:paraId="57DA8098" w14:textId="77777777" w:rsidR="00A50E50" w:rsidRPr="00BC09A2" w:rsidRDefault="00A50E50" w:rsidP="00EF517C">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Employer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2930" w14:textId="77777777" w:rsidR="00F45096" w:rsidRPr="008953D4" w:rsidRDefault="00F45096" w:rsidP="00F45096">
    <w:pPr>
      <w:bidi/>
      <w:spacing w:after="120"/>
      <w:jc w:val="center"/>
      <w:rPr>
        <w:rFonts w:ascii="A_Bismillah" w:hAnsi="A_Bismillah" w:cs="Faruma"/>
        <w:sz w:val="44"/>
        <w:szCs w:val="44"/>
        <w:lang w:bidi="dv-MV"/>
      </w:rPr>
    </w:pPr>
    <w:r w:rsidRPr="008953D4">
      <w:rPr>
        <w:rFonts w:ascii="A_Bismillah" w:hAnsi="A_Bismillah" w:cs="Faruma"/>
        <w:sz w:val="44"/>
        <w:szCs w:val="44"/>
        <w:lang w:bidi="dv-MV"/>
      </w:rPr>
      <w:t>c</w:t>
    </w:r>
  </w:p>
  <w:p w14:paraId="4029BA55" w14:textId="4A20E250" w:rsidR="00F45096" w:rsidRPr="00722C37" w:rsidRDefault="00F45096" w:rsidP="00F45096">
    <w:pPr>
      <w:bidi/>
      <w:spacing w:after="120"/>
      <w:jc w:val="center"/>
      <w:rPr>
        <w:rFonts w:asciiTheme="majorBidi" w:hAnsiTheme="majorBidi" w:cstheme="majorBidi"/>
        <w:lang w:bidi="dv-MV"/>
      </w:rPr>
    </w:pPr>
    <w:r>
      <w:rPr>
        <w:noProof/>
      </w:rPr>
      <w:drawing>
        <wp:inline distT="0" distB="0" distL="0" distR="0" wp14:anchorId="1BDE2054" wp14:editId="3A898E32">
          <wp:extent cx="606056" cy="640107"/>
          <wp:effectExtent l="0" t="0" r="3810" b="7620"/>
          <wp:docPr id="2135332636" name="Picture 3" descr="A gold emblem with a star and a crescent and a palm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32636" name="Picture 3" descr="A gold emblem with a star and a crescent and a palm tre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102" cy="659167"/>
                  </a:xfrm>
                  <a:prstGeom prst="rect">
                    <a:avLst/>
                  </a:prstGeom>
                  <a:noFill/>
                  <a:ln>
                    <a:noFill/>
                  </a:ln>
                </pic:spPr>
              </pic:pic>
            </a:graphicData>
          </a:graphic>
        </wp:inline>
      </w:drawing>
    </w:r>
  </w:p>
  <w:p w14:paraId="799BE4C3" w14:textId="77777777" w:rsidR="00A50E50" w:rsidRDefault="00A50E50" w:rsidP="00FB1D4B">
    <w:pPr>
      <w:pStyle w:val="Header"/>
      <w:tabs>
        <w:tab w:val="right" w:pos="9000"/>
      </w:tabs>
      <w:rPr>
        <w:u w:val="single"/>
      </w:rPr>
    </w:pPr>
  </w:p>
  <w:p w14:paraId="6CA3F849" w14:textId="77777777" w:rsidR="00A50E50" w:rsidRDefault="00A50E5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0B84" w14:textId="77777777" w:rsidR="00A50E50" w:rsidRDefault="00A50E50" w:rsidP="000E49BD">
    <w:pPr>
      <w:pStyle w:val="Header"/>
      <w:pBdr>
        <w:bottom w:val="single" w:sz="4" w:space="0" w:color="auto"/>
      </w:pBdr>
      <w:tabs>
        <w:tab w:val="right" w:pos="9000"/>
      </w:tabs>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14:paraId="5139D1A5" w14:textId="77777777" w:rsidR="00A50E50" w:rsidRDefault="00A50E50" w:rsidP="000E49B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3BD7" w14:textId="77777777" w:rsidR="00A50E50" w:rsidRPr="00BF44B7" w:rsidRDefault="00A50E50" w:rsidP="00591BB0">
    <w:pPr>
      <w:pStyle w:val="Header"/>
      <w:pBdr>
        <w:bottom w:val="single" w:sz="4" w:space="0" w:color="auto"/>
      </w:pBdr>
      <w:tabs>
        <w:tab w:val="right" w:pos="9360"/>
      </w:tabs>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p w14:paraId="51DFA5A9" w14:textId="77777777" w:rsidR="00A50E50" w:rsidRPr="00591BB0" w:rsidRDefault="00A50E50" w:rsidP="00591BB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032E" w14:textId="77777777" w:rsidR="00A50E50" w:rsidRPr="00BF44B7" w:rsidRDefault="00A50E50" w:rsidP="00591BB0">
    <w:pPr>
      <w:pStyle w:val="Header"/>
      <w:pBdr>
        <w:bottom w:val="single" w:sz="4" w:space="0" w:color="auto"/>
      </w:pBdr>
      <w:tabs>
        <w:tab w:val="right" w:pos="9360"/>
      </w:tabs>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p w14:paraId="6A15BD92" w14:textId="77777777" w:rsidR="00A50E50" w:rsidRPr="00591BB0" w:rsidRDefault="00A50E50" w:rsidP="00591B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F491" w14:textId="77777777" w:rsidR="00A50E50" w:rsidRDefault="00A50E50" w:rsidP="000E49BD">
    <w:pPr>
      <w:pStyle w:val="Header"/>
      <w:pBdr>
        <w:bottom w:val="single" w:sz="4" w:space="0" w:color="auto"/>
      </w:pBdr>
      <w:tabs>
        <w:tab w:val="right" w:pos="9000"/>
      </w:tabs>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14:paraId="77434E77" w14:textId="77777777" w:rsidR="00A50E50" w:rsidRDefault="00A50E50" w:rsidP="000E49B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928F" w14:textId="77777777" w:rsidR="00A50E50" w:rsidRPr="00BF44B7" w:rsidRDefault="00A50E50" w:rsidP="00591BB0">
    <w:pPr>
      <w:pStyle w:val="Header"/>
      <w:pBdr>
        <w:bottom w:val="single" w:sz="4" w:space="0" w:color="auto"/>
      </w:pBdr>
      <w:tabs>
        <w:tab w:val="right" w:pos="9360"/>
      </w:tabs>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39CB2189" w14:textId="77777777" w:rsidR="00A50E50" w:rsidRDefault="00A50E5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84E3" w14:textId="77777777" w:rsidR="00A50E50" w:rsidRPr="00BF44B7" w:rsidRDefault="00A50E50" w:rsidP="00591BB0">
    <w:pPr>
      <w:pStyle w:val="Header"/>
      <w:pBdr>
        <w:bottom w:val="single" w:sz="4" w:space="0" w:color="auto"/>
      </w:pBdr>
      <w:tabs>
        <w:tab w:val="right" w:pos="9360"/>
      </w:tabs>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648FE1F6" w14:textId="77777777" w:rsidR="00A50E50" w:rsidRDefault="00A50E50" w:rsidP="008A5B31"/>
  <w:p w14:paraId="7EDC90FA" w14:textId="77777777" w:rsidR="00A50E50" w:rsidRDefault="00A50E50" w:rsidP="009806A2">
    <w:pPr>
      <w:pStyle w:val="Header"/>
      <w:ind w:right="-36"/>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C1A7" w14:textId="77777777" w:rsidR="00A50E50" w:rsidRDefault="00A50E50">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14:paraId="4171F650" w14:textId="77777777" w:rsidR="00A50E50" w:rsidRDefault="00A50E5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DC71" w14:textId="77777777" w:rsidR="00A50E50" w:rsidRDefault="00A50E50" w:rsidP="009806A2">
    <w:pPr>
      <w:pStyle w:val="Header"/>
      <w:pBdr>
        <w:bottom w:val="single" w:sz="4" w:space="1" w:color="auto"/>
      </w:pBdr>
      <w:tabs>
        <w:tab w:val="right" w:pos="12960"/>
      </w:tabs>
    </w:pPr>
    <w:r>
      <w:rPr>
        <w:rStyle w:val="PageNumber"/>
      </w:rPr>
      <w:t xml:space="preserve">Section IV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p w14:paraId="78FCABAC" w14:textId="77777777" w:rsidR="00A50E50" w:rsidRDefault="00A50E5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0769" w14:textId="77777777" w:rsidR="00A50E50" w:rsidRDefault="00A50E50" w:rsidP="00490BF4">
    <w:pPr>
      <w:pStyle w:val="Header"/>
      <w:pBdr>
        <w:bottom w:val="single" w:sz="4" w:space="1" w:color="auto"/>
      </w:pBdr>
      <w:tabs>
        <w:tab w:val="right" w:pos="12960"/>
      </w:tabs>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p w14:paraId="52B33AFC" w14:textId="77777777" w:rsidR="00A50E50" w:rsidRDefault="00A50E5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694259"/>
      <w:docPartObj>
        <w:docPartGallery w:val="Page Numbers (Top of Page)"/>
        <w:docPartUnique/>
      </w:docPartObj>
    </w:sdtPr>
    <w:sdtEndPr>
      <w:rPr>
        <w:noProof/>
      </w:rPr>
    </w:sdtEndPr>
    <w:sdtContent>
      <w:p w14:paraId="054906CC" w14:textId="390033B0" w:rsidR="00A50E50" w:rsidRDefault="00A50E50">
        <w:pPr>
          <w:pStyle w:val="Header"/>
          <w:jc w:val="right"/>
        </w:pPr>
        <w:r>
          <w:fldChar w:fldCharType="begin"/>
        </w:r>
        <w:r>
          <w:instrText xml:space="preserve"> PAGE   \* MERGEFORMAT </w:instrText>
        </w:r>
        <w:r>
          <w:fldChar w:fldCharType="separate"/>
        </w:r>
        <w:r>
          <w:rPr>
            <w:noProof/>
          </w:rPr>
          <w:t>56</w:t>
        </w:r>
        <w:r>
          <w:rPr>
            <w:noProof/>
          </w:rPr>
          <w:fldChar w:fldCharType="end"/>
        </w:r>
      </w:p>
    </w:sdtContent>
  </w:sdt>
  <w:p w14:paraId="5D9676E1" w14:textId="77777777" w:rsidR="00A50E50" w:rsidRDefault="00A50E50" w:rsidP="00A06336">
    <w:pPr>
      <w:pStyle w:val="Header"/>
      <w:pBdr>
        <w:bottom w:val="single" w:sz="4" w:space="1" w:color="auto"/>
      </w:pBdr>
      <w:tabs>
        <w:tab w:val="right" w:pos="12960"/>
      </w:tabs>
      <w:jc w:val="left"/>
    </w:pPr>
  </w:p>
  <w:p w14:paraId="705B8D79" w14:textId="77777777" w:rsidR="00A50E50" w:rsidRDefault="00A50E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159D" w14:textId="77777777" w:rsidR="00A50E50" w:rsidRDefault="00A50E50">
    <w:pPr>
      <w:pStyle w:val="Header"/>
      <w:tabs>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x</w:t>
    </w:r>
    <w:r>
      <w:rPr>
        <w:rStyle w:val="PageNumber"/>
        <w:u w:val="single"/>
      </w:rPr>
      <w:fldChar w:fldCharType="end"/>
    </w:r>
    <w:r>
      <w:rPr>
        <w:rStyle w:val="PageNumber"/>
        <w:u w:val="single"/>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7688" w14:textId="77777777" w:rsidR="00A50E50" w:rsidRPr="00BF44B7" w:rsidRDefault="00A50E50" w:rsidP="00BF44B7">
    <w:pPr>
      <w:pStyle w:val="Header"/>
      <w:pBdr>
        <w:bottom w:val="single" w:sz="4" w:space="1" w:color="auto"/>
      </w:pBdr>
      <w:tabs>
        <w:tab w:val="right" w:pos="9000"/>
      </w:tabs>
    </w:pPr>
    <w:r w:rsidRPr="00BF44B7">
      <w:rPr>
        <w:rStyle w:val="PageNumber"/>
      </w:rPr>
      <w:fldChar w:fldCharType="begin"/>
    </w:r>
    <w:r w:rsidRPr="00BF44B7">
      <w:rPr>
        <w:rStyle w:val="PageNumber"/>
      </w:rPr>
      <w:instrText xml:space="preserve"> PAGE </w:instrText>
    </w:r>
    <w:r w:rsidRPr="00BF44B7">
      <w:rPr>
        <w:rStyle w:val="PageNumber"/>
      </w:rPr>
      <w:fldChar w:fldCharType="separate"/>
    </w:r>
    <w:r>
      <w:rPr>
        <w:rStyle w:val="PageNumber"/>
        <w:noProof/>
      </w:rPr>
      <w:t>60</w:t>
    </w:r>
    <w:r w:rsidRPr="00BF44B7">
      <w:rPr>
        <w:rStyle w:val="PageNumber"/>
      </w:rPr>
      <w:fldChar w:fldCharType="end"/>
    </w:r>
    <w:r w:rsidRPr="00BF44B7">
      <w:rPr>
        <w:rStyle w:val="PageNumber"/>
      </w:rPr>
      <w:tab/>
      <w:t xml:space="preserve">Section </w:t>
    </w:r>
    <w:r>
      <w:rPr>
        <w:rStyle w:val="PageNumber"/>
      </w:rPr>
      <w:t xml:space="preserve">IV - </w:t>
    </w:r>
    <w:r w:rsidRPr="00BF44B7">
      <w:rPr>
        <w:rStyle w:val="PageNumber"/>
      </w:rPr>
      <w:t>Bidding Forms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1FA7" w14:textId="0C4A394D" w:rsidR="00A50E50" w:rsidRPr="005F630E" w:rsidRDefault="00A50E50" w:rsidP="005F630E">
    <w:pPr>
      <w:pStyle w:val="Header"/>
      <w:tabs>
        <w:tab w:val="left" w:pos="9090"/>
      </w:tabs>
      <w:jc w:val="right"/>
      <w:rPr>
        <w:u w:val="single"/>
      </w:rPr>
    </w:pPr>
    <w:r w:rsidRPr="005F630E">
      <w:rPr>
        <w:rStyle w:val="PageNumber"/>
        <w:u w:val="single"/>
      </w:rPr>
      <w:t>Section IV - Bidding Forms</w:t>
    </w:r>
    <w:r w:rsidRPr="005F630E">
      <w:rPr>
        <w:rStyle w:val="PageNumber"/>
        <w:u w:val="single"/>
      </w:rPr>
      <w:tab/>
    </w:r>
    <w:sdt>
      <w:sdtPr>
        <w:rPr>
          <w:u w:val="single"/>
        </w:rPr>
        <w:id w:val="1071859424"/>
        <w:docPartObj>
          <w:docPartGallery w:val="Page Numbers (Top of Page)"/>
          <w:docPartUnique/>
        </w:docPartObj>
      </w:sdtPr>
      <w:sdtEndPr>
        <w:rPr>
          <w:noProof/>
        </w:rPr>
      </w:sdtEndPr>
      <w:sdtContent>
        <w:r w:rsidRPr="005F630E">
          <w:rPr>
            <w:u w:val="single"/>
          </w:rPr>
          <w:fldChar w:fldCharType="begin"/>
        </w:r>
        <w:r w:rsidRPr="005F630E">
          <w:rPr>
            <w:u w:val="single"/>
          </w:rPr>
          <w:instrText xml:space="preserve"> PAGE   \* MERGEFORMAT </w:instrText>
        </w:r>
        <w:r w:rsidRPr="005F630E">
          <w:rPr>
            <w:u w:val="single"/>
          </w:rPr>
          <w:fldChar w:fldCharType="separate"/>
        </w:r>
        <w:r>
          <w:rPr>
            <w:noProof/>
            <w:u w:val="single"/>
          </w:rPr>
          <w:t>55</w:t>
        </w:r>
        <w:r w:rsidRPr="005F630E">
          <w:rPr>
            <w:noProof/>
            <w:u w:val="single"/>
          </w:rPr>
          <w:fldChar w:fldCharType="end"/>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6306" w14:textId="77777777" w:rsidR="00A50E50" w:rsidRDefault="00A50E50" w:rsidP="001E6D2E">
    <w:pPr>
      <w:pStyle w:val="Header"/>
      <w:pBdr>
        <w:bottom w:val="single" w:sz="4" w:space="0" w:color="auto"/>
      </w:pBdr>
      <w:tabs>
        <w:tab w:val="right" w:pos="9000"/>
      </w:tabs>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p w14:paraId="1DE7DA8A" w14:textId="77777777" w:rsidR="00A50E50" w:rsidRPr="00477372" w:rsidRDefault="00A50E50">
    <w:pPr>
      <w:pStyle w:val="Header"/>
      <w:tabs>
        <w:tab w:val="right" w:pos="9657"/>
      </w:tab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E0D8" w14:textId="77777777" w:rsidR="00A50E50" w:rsidRPr="00E02D5A" w:rsidRDefault="00A50E50" w:rsidP="001564BA">
    <w:pPr>
      <w:pStyle w:val="Header"/>
      <w:pBdr>
        <w:bottom w:val="single" w:sz="4" w:space="0" w:color="auto"/>
      </w:pBdr>
      <w:tabs>
        <w:tab w:val="right" w:pos="9000"/>
      </w:tabs>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D1E2" w14:textId="6B7E5661" w:rsidR="00A50E50" w:rsidRDefault="00A50E50" w:rsidP="000E49BD">
    <w:pPr>
      <w:pStyle w:val="Header"/>
      <w:pBdr>
        <w:bottom w:val="single" w:sz="4" w:space="0" w:color="auto"/>
      </w:pBdr>
      <w:tabs>
        <w:tab w:val="right" w:pos="9000"/>
      </w:tabs>
    </w:pPr>
    <w:r w:rsidRPr="003A7DED">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75A6C9A7" w14:textId="77777777" w:rsidR="00A50E50" w:rsidRDefault="00A50E50" w:rsidP="000E49B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F007" w14:textId="77777777" w:rsidR="00A50E50" w:rsidRDefault="00A50E50" w:rsidP="000E49BD">
    <w:pPr>
      <w:pStyle w:val="Header"/>
      <w:pBdr>
        <w:bottom w:val="single" w:sz="4" w:space="0" w:color="auto"/>
      </w:pBdr>
      <w:tabs>
        <w:tab w:val="right" w:pos="9000"/>
      </w:tabs>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4A52FD0E" w14:textId="77777777" w:rsidR="00A50E50" w:rsidRDefault="00A50E50" w:rsidP="000E49B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A986" w14:textId="77777777" w:rsidR="00A50E50" w:rsidRDefault="00A50E50" w:rsidP="00917C3B">
    <w:pPr>
      <w:pStyle w:val="Header"/>
      <w:pBdr>
        <w:bottom w:val="single" w:sz="4" w:space="0" w:color="auto"/>
      </w:pBdr>
      <w:tabs>
        <w:tab w:val="right" w:pos="9000"/>
      </w:tabs>
    </w:pPr>
    <w:r>
      <w:rPr>
        <w:rStyle w:val="PageNumber"/>
      </w:rPr>
      <w:t>Section VII – Activity Schedule</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68</w:t>
    </w:r>
    <w:r>
      <w:rPr>
        <w:rStyle w:val="PageNumber"/>
      </w:rPr>
      <w:fldChar w:fldCharType="end"/>
    </w:r>
  </w:p>
  <w:p w14:paraId="61FF3FA9" w14:textId="77777777" w:rsidR="00A50E50" w:rsidRDefault="00A50E50">
    <w:pPr>
      <w:pStyle w:val="Header"/>
      <w:tabs>
        <w:tab w:val="right" w:pos="9000"/>
      </w:tabs>
      <w:rPr>
        <w:u w:val="single"/>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B447" w14:textId="77777777" w:rsidR="00A50E50" w:rsidRDefault="00A50E50" w:rsidP="00E262A6">
    <w:pPr>
      <w:pStyle w:val="Header"/>
      <w:pBdr>
        <w:bottom w:val="single" w:sz="4" w:space="0" w:color="auto"/>
      </w:pBdr>
      <w:tabs>
        <w:tab w:val="right" w:pos="9000"/>
      </w:tabs>
    </w:pPr>
    <w:r>
      <w:rPr>
        <w:rStyle w:val="PageNumber"/>
      </w:rPr>
      <w:t>Part II – Employer’s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107F" w14:textId="77777777" w:rsidR="00A50E50" w:rsidRDefault="00A50E50" w:rsidP="00917C3B">
    <w:pPr>
      <w:pStyle w:val="Header"/>
      <w:pBdr>
        <w:bottom w:val="single" w:sz="4" w:space="0" w:color="auto"/>
      </w:pBdr>
      <w:tabs>
        <w:tab w:val="right" w:pos="9000"/>
      </w:tabs>
    </w:pPr>
    <w:r>
      <w:rPr>
        <w:rStyle w:val="PageNumber"/>
      </w:rPr>
      <w:t>Section VII – Activity Schedule</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p>
  <w:p w14:paraId="2F9CB0EE" w14:textId="77777777" w:rsidR="00A50E50" w:rsidRDefault="00A50E50">
    <w:pPr>
      <w:pStyle w:val="Header"/>
      <w:tabs>
        <w:tab w:val="right" w:pos="9000"/>
      </w:tabs>
      <w:rPr>
        <w:rStyle w:val="PageNumber"/>
        <w:u w:val="single"/>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11B2" w14:textId="35DA833D" w:rsidR="00A50E50" w:rsidRPr="00343C32" w:rsidRDefault="00FB033E" w:rsidP="00FB033E">
    <w:pPr>
      <w:pStyle w:val="Header"/>
      <w:pBdr>
        <w:bottom w:val="single" w:sz="4" w:space="0" w:color="auto"/>
      </w:pBdr>
      <w:tabs>
        <w:tab w:val="right" w:pos="9000"/>
      </w:tabs>
    </w:pPr>
    <w:r>
      <w:rPr>
        <w:rStyle w:val="PageNumber"/>
      </w:rPr>
      <w:t>Section VII – Activity Schedule</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62C3" w14:textId="77777777" w:rsidR="00A50E50" w:rsidRPr="002668DD" w:rsidRDefault="00A50E50" w:rsidP="002668DD">
    <w:pPr>
      <w:pStyle w:val="Header"/>
      <w:pBdr>
        <w:bottom w:val="single" w:sz="4" w:space="1" w:color="auto"/>
      </w:pBdr>
      <w:tabs>
        <w:tab w:val="right" w:pos="9000"/>
      </w:tabs>
    </w:pPr>
    <w:r>
      <w:rPr>
        <w:rStyle w:val="PageNumber"/>
      </w:rPr>
      <w:tab/>
    </w:r>
    <w:r w:rsidRPr="002668DD">
      <w:rPr>
        <w:rStyle w:val="PageNumber"/>
      </w:rPr>
      <w:fldChar w:fldCharType="begin"/>
    </w:r>
    <w:r w:rsidRPr="002668DD">
      <w:rPr>
        <w:rStyle w:val="PageNumber"/>
      </w:rPr>
      <w:instrText xml:space="preserve"> PAGE </w:instrText>
    </w:r>
    <w:r w:rsidRPr="002668DD">
      <w:rPr>
        <w:rStyle w:val="PageNumber"/>
      </w:rPr>
      <w:fldChar w:fldCharType="separate"/>
    </w:r>
    <w:r>
      <w:rPr>
        <w:rStyle w:val="PageNumber"/>
        <w:noProof/>
      </w:rPr>
      <w:t>x</w:t>
    </w:r>
    <w:r w:rsidRPr="002668DD">
      <w:rPr>
        <w:rStyle w:val="PageNumber"/>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6AA2" w14:textId="77777777" w:rsidR="00A50E50" w:rsidRDefault="00A50E50" w:rsidP="001E6D2E">
    <w:pPr>
      <w:pStyle w:val="Header"/>
      <w:pBdr>
        <w:bottom w:val="single" w:sz="4" w:space="0" w:color="auto"/>
      </w:pBdr>
      <w:tabs>
        <w:tab w:val="right" w:pos="9000"/>
      </w:tabs>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p w14:paraId="0074A8C4" w14:textId="77777777" w:rsidR="00A50E50" w:rsidRPr="00477372" w:rsidRDefault="00A50E50">
    <w:pPr>
      <w:pStyle w:val="Header"/>
      <w:tabs>
        <w:tab w:val="right" w:pos="9657"/>
      </w:tabs>
    </w:pPr>
    <w:r w:rsidRPr="00477372">
      <w:tab/>
    </w:r>
    <w:r w:rsidRPr="00477372">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77FF" w14:textId="77777777" w:rsidR="00A50E50" w:rsidRPr="004F0BB5" w:rsidRDefault="00A50E50" w:rsidP="00C704AE">
    <w:pPr>
      <w:pStyle w:val="Header"/>
      <w:pBdr>
        <w:bottom w:val="single" w:sz="4" w:space="0" w:color="auto"/>
      </w:pBdr>
      <w:tabs>
        <w:tab w:val="right" w:pos="9360"/>
      </w:tabs>
    </w:pPr>
    <w:r>
      <w:rPr>
        <w:rStyle w:val="PageNumber"/>
      </w:rPr>
      <w:t>Part III – Conditions of Contract and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B93D" w14:textId="77777777" w:rsidR="00A50E50" w:rsidRDefault="00A50E50" w:rsidP="00954E63">
    <w:pPr>
      <w:pStyle w:val="Header"/>
      <w:tabs>
        <w:tab w:val="right" w:pos="9000"/>
      </w:tabs>
      <w:rPr>
        <w:u w:val="single"/>
      </w:rPr>
    </w:pPr>
    <w:r>
      <w:rPr>
        <w:u w:val="single"/>
      </w:rPr>
      <w:t>Section VIII – General Conditions of Contract</w:t>
    </w: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82</w:t>
    </w:r>
    <w:r>
      <w:rPr>
        <w:rStyle w:val="PageNumber"/>
        <w:u w:val="single"/>
      </w:rPr>
      <w:fldChar w:fldCharType="end"/>
    </w:r>
  </w:p>
  <w:p w14:paraId="7DB23877" w14:textId="77777777" w:rsidR="00A50E50" w:rsidRPr="00954E63" w:rsidRDefault="00A50E50" w:rsidP="00954E63">
    <w:pPr>
      <w:pStyle w:val="Header"/>
      <w:rPr>
        <w:rStyle w:val="PageNumber"/>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C9F8" w14:textId="77777777" w:rsidR="00A50E50" w:rsidRDefault="00A50E50" w:rsidP="00954E63">
    <w:pPr>
      <w:pStyle w:val="Header"/>
      <w:tabs>
        <w:tab w:val="right" w:pos="9000"/>
      </w:tabs>
      <w:rPr>
        <w:u w:val="single"/>
      </w:rPr>
    </w:pPr>
    <w:r>
      <w:rPr>
        <w:u w:val="single"/>
      </w:rPr>
      <w:t>Section VIII – General Conditions of Contract</w:t>
    </w: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88</w:t>
    </w:r>
    <w:r>
      <w:rPr>
        <w:rStyle w:val="PageNumber"/>
        <w:u w:val="single"/>
      </w:rPr>
      <w:fldChar w:fldCharType="end"/>
    </w:r>
  </w:p>
  <w:p w14:paraId="7C45F945" w14:textId="77777777" w:rsidR="00A50E50" w:rsidRPr="00954E63" w:rsidRDefault="00A50E50" w:rsidP="00954E6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9073" w14:textId="77777777" w:rsidR="00A50E50" w:rsidRDefault="00A50E50" w:rsidP="00954E63">
    <w:pPr>
      <w:pStyle w:val="Header"/>
      <w:tabs>
        <w:tab w:val="right" w:pos="9000"/>
      </w:tabs>
      <w:rPr>
        <w:u w:val="single"/>
      </w:rPr>
    </w:pPr>
    <w:r>
      <w:rPr>
        <w:u w:val="single"/>
      </w:rPr>
      <w:t>Section VIII – General Conditions of Contract</w:t>
    </w: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73</w:t>
    </w:r>
    <w:r>
      <w:rPr>
        <w:rStyle w:val="PageNumber"/>
        <w:u w:val="single"/>
      </w:rPr>
      <w:fldChar w:fldCharType="end"/>
    </w:r>
  </w:p>
  <w:p w14:paraId="5A3885C2" w14:textId="77777777" w:rsidR="00A50E50" w:rsidRPr="00954E63" w:rsidRDefault="00A50E50" w:rsidP="00954E6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BFFD" w14:textId="77777777" w:rsidR="00A50E50" w:rsidRDefault="00A50E50" w:rsidP="00954E63">
    <w:pPr>
      <w:pStyle w:val="Header"/>
      <w:tabs>
        <w:tab w:val="right" w:pos="9000"/>
      </w:tabs>
      <w:rPr>
        <w:u w:val="single"/>
      </w:rPr>
    </w:pPr>
    <w:r>
      <w:rPr>
        <w:u w:val="single"/>
      </w:rPr>
      <w:t>Section VIII – General Conditions of Contract</w:t>
    </w: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98</w:t>
    </w:r>
    <w:r>
      <w:rPr>
        <w:rStyle w:val="PageNumber"/>
        <w:u w:val="single"/>
      </w:rPr>
      <w:fldChar w:fldCharType="end"/>
    </w:r>
  </w:p>
  <w:p w14:paraId="50F44625" w14:textId="77777777" w:rsidR="00A50E50" w:rsidRPr="00954E63" w:rsidRDefault="00A50E50" w:rsidP="00954E63">
    <w:pPr>
      <w:pStyle w:val="Header"/>
      <w:rPr>
        <w:rStyle w:val="PageNumber"/>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09D0" w14:textId="77777777" w:rsidR="00A50E50" w:rsidRDefault="00A50E50" w:rsidP="00954E63">
    <w:pPr>
      <w:pStyle w:val="Header"/>
      <w:numPr>
        <w:ilvl w:val="12"/>
        <w:numId w:val="0"/>
      </w:numPr>
      <w:pBdr>
        <w:bottom w:val="single" w:sz="6" w:space="1" w:color="auto"/>
      </w:pBdr>
      <w:tabs>
        <w:tab w:val="right" w:pos="9360"/>
      </w:tabs>
    </w:pPr>
    <w:r>
      <w:t>Section IX – Special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p w14:paraId="7F5F424E" w14:textId="77777777" w:rsidR="00A50E50" w:rsidRPr="00954E63" w:rsidRDefault="00A50E50" w:rsidP="00954E6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56B4" w14:textId="77777777" w:rsidR="00A50E50" w:rsidRDefault="00A50E50" w:rsidP="00954E63">
    <w:pPr>
      <w:pStyle w:val="Header"/>
      <w:numPr>
        <w:ilvl w:val="12"/>
        <w:numId w:val="0"/>
      </w:numPr>
      <w:pBdr>
        <w:bottom w:val="single" w:sz="6" w:space="1" w:color="auto"/>
      </w:pBdr>
      <w:tabs>
        <w:tab w:val="right" w:pos="9360"/>
      </w:tabs>
    </w:pPr>
    <w:r>
      <w:t>Section IX – Special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07E31175" w14:textId="77777777" w:rsidR="00A50E50" w:rsidRPr="00954E63" w:rsidRDefault="00A50E50" w:rsidP="00954E6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E0DE" w14:textId="77777777" w:rsidR="00A50E50" w:rsidRDefault="00A50E50" w:rsidP="00954E63">
    <w:pPr>
      <w:pStyle w:val="Header"/>
      <w:numPr>
        <w:ilvl w:val="12"/>
        <w:numId w:val="0"/>
      </w:numPr>
      <w:pBdr>
        <w:bottom w:val="single" w:sz="6" w:space="1" w:color="auto"/>
      </w:pBdr>
      <w:tabs>
        <w:tab w:val="right" w:pos="9360"/>
      </w:tabs>
    </w:pPr>
    <w:r>
      <w:t>Section IX – Special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A30C" w14:textId="77777777" w:rsidR="00A50E50" w:rsidRDefault="00A50E50" w:rsidP="00954E63">
    <w:pPr>
      <w:pStyle w:val="Header"/>
      <w:numPr>
        <w:ilvl w:val="12"/>
        <w:numId w:val="0"/>
      </w:numPr>
      <w:pBdr>
        <w:bottom w:val="single" w:sz="6" w:space="1" w:color="auto"/>
      </w:pBdr>
      <w:tabs>
        <w:tab w:val="right" w:pos="9360"/>
      </w:tabs>
    </w:pPr>
    <w:r>
      <w:t>Section X –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p w14:paraId="7589E536" w14:textId="77777777" w:rsidR="00A50E50" w:rsidRPr="00954E63" w:rsidRDefault="00A50E50" w:rsidP="00954E63">
    <w:pPr>
      <w:pStyle w:val="Head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B0B9" w14:textId="77777777" w:rsidR="00A50E50" w:rsidRPr="00E62A25" w:rsidRDefault="00A50E50" w:rsidP="00E62A2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234C" w14:textId="77777777" w:rsidR="00A50E50" w:rsidRDefault="00A50E50" w:rsidP="00954E63">
    <w:pPr>
      <w:pStyle w:val="Header"/>
      <w:numPr>
        <w:ilvl w:val="12"/>
        <w:numId w:val="0"/>
      </w:numPr>
      <w:pBdr>
        <w:bottom w:val="single" w:sz="6" w:space="1" w:color="auto"/>
      </w:pBdr>
      <w:tabs>
        <w:tab w:val="right" w:pos="9360"/>
      </w:tabs>
    </w:pPr>
    <w:r>
      <w:t>Section IX – Special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p w14:paraId="6C9FCB29" w14:textId="77777777" w:rsidR="00A50E50" w:rsidRPr="00954E63" w:rsidRDefault="00A50E50" w:rsidP="00954E6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787C" w14:textId="77777777" w:rsidR="00A50E50" w:rsidRDefault="00A50E50" w:rsidP="00954E63">
    <w:pPr>
      <w:pStyle w:val="Header"/>
      <w:numPr>
        <w:ilvl w:val="12"/>
        <w:numId w:val="0"/>
      </w:numPr>
      <w:pBdr>
        <w:bottom w:val="single" w:sz="6" w:space="1" w:color="auto"/>
      </w:pBdr>
      <w:tabs>
        <w:tab w:val="right" w:pos="9360"/>
      </w:tabs>
    </w:pPr>
    <w:r>
      <w:t>Section X –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106</w:t>
    </w:r>
    <w:r>
      <w:rPr>
        <w:rStyle w:val="PageNumber"/>
      </w:rPr>
      <w:fldChar w:fldCharType="end"/>
    </w:r>
  </w:p>
  <w:p w14:paraId="31D219FE" w14:textId="77777777" w:rsidR="00A50E50" w:rsidRPr="00954E63" w:rsidRDefault="00A50E50" w:rsidP="00954E6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C5F6" w14:textId="77777777" w:rsidR="00A50E50" w:rsidRDefault="00A50E50" w:rsidP="00954E63">
    <w:pPr>
      <w:pStyle w:val="Header"/>
      <w:numPr>
        <w:ilvl w:val="12"/>
        <w:numId w:val="0"/>
      </w:numPr>
      <w:pBdr>
        <w:bottom w:val="single" w:sz="6" w:space="1" w:color="auto"/>
      </w:pBdr>
      <w:tabs>
        <w:tab w:val="right" w:pos="9360"/>
      </w:tabs>
    </w:pPr>
    <w:r>
      <w:t>Section X –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p w14:paraId="5B526D85" w14:textId="77777777" w:rsidR="00A50E50" w:rsidRPr="00954E63" w:rsidRDefault="00A50E50" w:rsidP="00954E63">
    <w:pPr>
      <w:pStyle w:val="Header"/>
      <w:rPr>
        <w:rStyle w:val="PageNumber"/>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3CE9" w14:textId="77777777" w:rsidR="00A50E50" w:rsidRDefault="00A50E50" w:rsidP="00954E63">
    <w:pPr>
      <w:pStyle w:val="Header"/>
      <w:numPr>
        <w:ilvl w:val="12"/>
        <w:numId w:val="0"/>
      </w:numPr>
      <w:pBdr>
        <w:bottom w:val="single" w:sz="6" w:space="1" w:color="auto"/>
      </w:pBdr>
      <w:tabs>
        <w:tab w:val="right" w:pos="9360"/>
      </w:tabs>
    </w:pPr>
    <w:r>
      <w:t>Section X –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p w14:paraId="3F9B7B81" w14:textId="77777777" w:rsidR="00A50E50" w:rsidRPr="00954E63" w:rsidRDefault="00A50E50" w:rsidP="00954E6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B8D9" w14:textId="77777777" w:rsidR="00A50E50" w:rsidRDefault="00A50E50" w:rsidP="00954E63">
    <w:pPr>
      <w:pStyle w:val="Header"/>
      <w:numPr>
        <w:ilvl w:val="12"/>
        <w:numId w:val="0"/>
      </w:numPr>
      <w:pBdr>
        <w:bottom w:val="single" w:sz="6" w:space="1" w:color="auto"/>
      </w:pBdr>
      <w:tabs>
        <w:tab w:val="right" w:pos="9360"/>
      </w:tabs>
    </w:pPr>
    <w:r>
      <w:t>Section X –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67D4353F" w14:textId="77777777" w:rsidR="00A50E50" w:rsidRPr="00954E63" w:rsidRDefault="00A50E50" w:rsidP="00954E63">
    <w:pPr>
      <w:pStyle w:val="Header"/>
      <w:rPr>
        <w:rStyle w:val="PageNumber"/>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99FF" w14:textId="77777777" w:rsidR="00A50E50" w:rsidRDefault="00A50E50" w:rsidP="00954E63">
    <w:pPr>
      <w:pStyle w:val="Header"/>
      <w:numPr>
        <w:ilvl w:val="12"/>
        <w:numId w:val="0"/>
      </w:numPr>
      <w:pBdr>
        <w:bottom w:val="single" w:sz="6" w:space="1" w:color="auto"/>
      </w:pBdr>
      <w:tabs>
        <w:tab w:val="right" w:pos="9360"/>
      </w:tabs>
    </w:pPr>
    <w:r>
      <w:t>Section X –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p w14:paraId="0922B91C" w14:textId="77777777" w:rsidR="00A50E50" w:rsidRPr="00954E63" w:rsidRDefault="00A50E50" w:rsidP="00954E6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CAE3" w14:textId="77777777" w:rsidR="00A50E50" w:rsidRDefault="00A50E50" w:rsidP="00954E63">
    <w:pPr>
      <w:pStyle w:val="Header"/>
      <w:numPr>
        <w:ilvl w:val="12"/>
        <w:numId w:val="0"/>
      </w:numPr>
      <w:pBdr>
        <w:bottom w:val="single" w:sz="6" w:space="1" w:color="auto"/>
      </w:pBdr>
      <w:tabs>
        <w:tab w:val="right" w:pos="9360"/>
      </w:tabs>
    </w:pPr>
    <w:r>
      <w:t>Section X –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p w14:paraId="7F1045FF" w14:textId="77777777" w:rsidR="00A50E50" w:rsidRPr="00954E63" w:rsidRDefault="00A50E50" w:rsidP="00954E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B458" w14:textId="77777777" w:rsidR="00A50E50" w:rsidRPr="000E1876" w:rsidRDefault="00A50E50" w:rsidP="000E1876">
    <w:pPr>
      <w:pStyle w:val="Header"/>
      <w:pBdr>
        <w:bottom w:val="single" w:sz="4" w:space="1" w:color="auto"/>
      </w:pBdr>
      <w:tabs>
        <w:tab w:val="right" w:pos="9000"/>
      </w:tabs>
    </w:pPr>
    <w:r w:rsidRPr="000E1876">
      <w:rPr>
        <w:rStyle w:val="PageNumber"/>
      </w:rPr>
      <w:fldChar w:fldCharType="begin"/>
    </w:r>
    <w:r w:rsidRPr="000E1876">
      <w:rPr>
        <w:rStyle w:val="PageNumber"/>
      </w:rPr>
      <w:instrText xml:space="preserve"> PAGE </w:instrText>
    </w:r>
    <w:r w:rsidRPr="000E1876">
      <w:rPr>
        <w:rStyle w:val="PageNumber"/>
      </w:rPr>
      <w:fldChar w:fldCharType="separate"/>
    </w:r>
    <w:r>
      <w:rPr>
        <w:rStyle w:val="PageNumber"/>
        <w:noProof/>
      </w:rPr>
      <w:t>28</w:t>
    </w:r>
    <w:r w:rsidRPr="000E1876">
      <w:rPr>
        <w:rStyle w:val="PageNumber"/>
      </w:rPr>
      <w:fldChar w:fldCharType="end"/>
    </w:r>
    <w:r w:rsidRPr="000E1876">
      <w:rPr>
        <w:rStyle w:val="PageNumber"/>
      </w:rPr>
      <w:tab/>
      <w:t>Section I</w:t>
    </w:r>
    <w:r>
      <w:rPr>
        <w:rStyle w:val="PageNumber"/>
      </w:rPr>
      <w:t xml:space="preserve"> - </w:t>
    </w:r>
    <w:r w:rsidRPr="000E1876">
      <w:rPr>
        <w:rStyle w:val="PageNumber"/>
      </w:rPr>
      <w:t>Instructions to Bidders</w:t>
    </w:r>
    <w:r>
      <w:rPr>
        <w:rStyle w:val="PageNumber"/>
      </w:rPr>
      <w:t xml:space="preserve"> (ITB)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4566" w14:textId="77777777" w:rsidR="00A50E50" w:rsidRDefault="00A50E50" w:rsidP="00E62A25">
    <w:pPr>
      <w:pStyle w:val="Header"/>
      <w:pBdr>
        <w:bottom w:val="single" w:sz="4" w:space="0" w:color="auto"/>
      </w:pBdr>
      <w:tabs>
        <w:tab w:val="right" w:pos="9360"/>
      </w:tabs>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7911" w14:textId="77777777" w:rsidR="00A50E50" w:rsidRPr="000E1876" w:rsidRDefault="00A50E50" w:rsidP="00E62A25">
    <w:pPr>
      <w:pStyle w:val="Header"/>
      <w:pBdr>
        <w:bottom w:val="single" w:sz="4" w:space="1" w:color="auto"/>
      </w:pBdr>
      <w:tabs>
        <w:tab w:val="right" w:pos="9360"/>
      </w:tabs>
    </w:pPr>
    <w:r w:rsidRPr="000E1876">
      <w:tab/>
    </w:r>
    <w:r w:rsidRPr="000E1876">
      <w:rPr>
        <w:rStyle w:val="PageNumber"/>
      </w:rPr>
      <w:fldChar w:fldCharType="begin"/>
    </w:r>
    <w:r w:rsidRPr="000E1876">
      <w:rPr>
        <w:rStyle w:val="PageNumber"/>
      </w:rPr>
      <w:instrText xml:space="preserve"> PAGE </w:instrText>
    </w:r>
    <w:r w:rsidRPr="000E1876">
      <w:rPr>
        <w:rStyle w:val="PageNumber"/>
      </w:rPr>
      <w:fldChar w:fldCharType="separate"/>
    </w:r>
    <w:r>
      <w:rPr>
        <w:rStyle w:val="PageNumber"/>
        <w:noProof/>
      </w:rPr>
      <w:t>1</w:t>
    </w:r>
    <w:r w:rsidRPr="000E1876">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CD11" w14:textId="77777777" w:rsidR="00A50E50" w:rsidRDefault="00A50E50" w:rsidP="000E49BD">
    <w:pPr>
      <w:pStyle w:val="Header"/>
      <w:pBdr>
        <w:bottom w:val="single" w:sz="4" w:space="0" w:color="auto"/>
      </w:pBdr>
      <w:tabs>
        <w:tab w:val="right" w:pos="9000"/>
      </w:tabs>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p w14:paraId="3A4EBDF9" w14:textId="77777777" w:rsidR="00A50E50" w:rsidRDefault="00A50E50" w:rsidP="000E49BD">
    <w:pPr>
      <w:pStyle w:val="Header"/>
    </w:pPr>
  </w:p>
  <w:p w14:paraId="79DAC728" w14:textId="77777777" w:rsidR="00A50E50" w:rsidRDefault="00A50E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8D42" w14:textId="77777777" w:rsidR="00A50E50" w:rsidRDefault="00A50E50" w:rsidP="000E49BD">
    <w:pPr>
      <w:pStyle w:val="Header"/>
      <w:pBdr>
        <w:bottom w:val="single" w:sz="4" w:space="0" w:color="auto"/>
      </w:pBdr>
      <w:tabs>
        <w:tab w:val="right" w:pos="9000"/>
      </w:tabs>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p w14:paraId="4DDFFB3C" w14:textId="77777777" w:rsidR="00A50E50" w:rsidRDefault="00A50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62CE22"/>
    <w:lvl w:ilvl="0">
      <w:start w:val="1"/>
      <w:numFmt w:val="decimal"/>
      <w:pStyle w:val="ListNumber2"/>
      <w:lvlText w:val="%1."/>
      <w:lvlJc w:val="left"/>
      <w:pPr>
        <w:tabs>
          <w:tab w:val="num" w:pos="720"/>
        </w:tabs>
        <w:ind w:left="72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51644"/>
    <w:multiLevelType w:val="hybridMultilevel"/>
    <w:tmpl w:val="E5EAECF8"/>
    <w:lvl w:ilvl="0" w:tplc="0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19E4379"/>
    <w:multiLevelType w:val="hybridMultilevel"/>
    <w:tmpl w:val="8884A4BA"/>
    <w:lvl w:ilvl="0" w:tplc="3E209BC4">
      <w:start w:val="1"/>
      <w:numFmt w:val="lowerLetter"/>
      <w:lvlText w:val="(%1)"/>
      <w:lvlJc w:val="left"/>
      <w:pPr>
        <w:ind w:left="1332" w:hanging="360"/>
      </w:pPr>
      <w:rPr>
        <w:rFonts w:ascii="Times New Roman" w:hAnsi="Times New Roman" w:hint="default"/>
        <w:b w:val="0"/>
        <w:i w:val="0"/>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E7B4B"/>
    <w:multiLevelType w:val="hybridMultilevel"/>
    <w:tmpl w:val="83B4256C"/>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55F09"/>
    <w:multiLevelType w:val="hybridMultilevel"/>
    <w:tmpl w:val="64A48738"/>
    <w:lvl w:ilvl="0" w:tplc="8CEE00D0">
      <w:start w:val="1"/>
      <w:numFmt w:val="decimal"/>
      <w:pStyle w:val="SubheaderEvaCri"/>
      <w:lvlText w:val="1.%1"/>
      <w:lvlJc w:val="left"/>
      <w:pPr>
        <w:ind w:left="360" w:hanging="360"/>
      </w:pPr>
      <w:rPr>
        <w:rFonts w:hint="default"/>
        <w:strike w:val="0"/>
        <w:sz w:val="26"/>
        <w:szCs w:val="2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15:restartNumberingAfterBreak="0">
    <w:nsid w:val="09E82E42"/>
    <w:multiLevelType w:val="hybridMultilevel"/>
    <w:tmpl w:val="BE9A9972"/>
    <w:lvl w:ilvl="0" w:tplc="04090003">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BC94332"/>
    <w:multiLevelType w:val="hybridMultilevel"/>
    <w:tmpl w:val="3C2E0E4A"/>
    <w:lvl w:ilvl="0" w:tplc="6944E36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F77ADD"/>
    <w:multiLevelType w:val="multilevel"/>
    <w:tmpl w:val="A7E4669C"/>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2F913DB"/>
    <w:multiLevelType w:val="singleLevel"/>
    <w:tmpl w:val="C26A0EC4"/>
    <w:lvl w:ilvl="0">
      <w:start w:val="1"/>
      <w:numFmt w:val="lowerLetter"/>
      <w:lvlText w:val="(%1)"/>
      <w:lvlJc w:val="left"/>
      <w:pPr>
        <w:tabs>
          <w:tab w:val="num" w:pos="540"/>
        </w:tabs>
        <w:ind w:left="540" w:hanging="540"/>
      </w:pPr>
      <w:rPr>
        <w:rFonts w:hint="default"/>
      </w:rPr>
    </w:lvl>
  </w:abstractNum>
  <w:abstractNum w:abstractNumId="1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94412F"/>
    <w:multiLevelType w:val="hybridMultilevel"/>
    <w:tmpl w:val="CA70E9FC"/>
    <w:lvl w:ilvl="0" w:tplc="0409001B">
      <w:start w:val="1"/>
      <w:numFmt w:val="lowerRoman"/>
      <w:lvlText w:val="%1."/>
      <w:lvlJc w:val="right"/>
      <w:pPr>
        <w:ind w:left="1440" w:hanging="360"/>
      </w:pPr>
      <w:rPr>
        <w:b w:val="0"/>
        <w:lang w:val="en-A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627516"/>
    <w:multiLevelType w:val="multilevel"/>
    <w:tmpl w:val="233E6FB4"/>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sz w:val="24"/>
        <w:szCs w:val="24"/>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8" w15:restartNumberingAfterBreak="0">
    <w:nsid w:val="220A1518"/>
    <w:multiLevelType w:val="hybridMultilevel"/>
    <w:tmpl w:val="A66E6596"/>
    <w:lvl w:ilvl="0" w:tplc="AA646AA6">
      <w:start w:val="1"/>
      <w:numFmt w:val="lowerLetter"/>
      <w:lvlText w:val="(%1)"/>
      <w:lvlJc w:val="left"/>
      <w:pPr>
        <w:ind w:left="1080"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5782573"/>
    <w:multiLevelType w:val="hybridMultilevel"/>
    <w:tmpl w:val="D9E48A34"/>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A8A321D"/>
    <w:multiLevelType w:val="hybridMultilevel"/>
    <w:tmpl w:val="CC22F32A"/>
    <w:lvl w:ilvl="0" w:tplc="F618A9D4">
      <w:start w:val="5"/>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15:restartNumberingAfterBreak="0">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4"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201940"/>
    <w:multiLevelType w:val="hybridMultilevel"/>
    <w:tmpl w:val="B03A40EE"/>
    <w:lvl w:ilvl="0" w:tplc="3E209BC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32" w15:restartNumberingAfterBreak="0">
    <w:nsid w:val="39CF7873"/>
    <w:multiLevelType w:val="hybridMultilevel"/>
    <w:tmpl w:val="9C585A6E"/>
    <w:lvl w:ilvl="0" w:tplc="CA56C274">
      <w:start w:val="1"/>
      <w:numFmt w:val="lowerRoman"/>
      <w:lvlText w:val="(%1)"/>
      <w:lvlJc w:val="left"/>
      <w:pPr>
        <w:ind w:left="1440" w:hanging="720"/>
      </w:pPr>
      <w:rPr>
        <w:rFonts w:hint="default"/>
        <w:b w:val="0"/>
        <w:i w:val="0"/>
        <w:color w:val="auto"/>
        <w:sz w:val="22"/>
        <w:szCs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9F7792C"/>
    <w:multiLevelType w:val="hybridMultilevel"/>
    <w:tmpl w:val="D096967C"/>
    <w:lvl w:ilvl="0" w:tplc="EF728D6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pStyle w:val="StyleHeader2-SubClausesAfter6pt"/>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CCHeading3"/>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0B11887"/>
    <w:multiLevelType w:val="hybridMultilevel"/>
    <w:tmpl w:val="5BBA7AF2"/>
    <w:lvl w:ilvl="0" w:tplc="3E209BC4">
      <w:start w:val="1"/>
      <w:numFmt w:val="lowerLetter"/>
      <w:lvlText w:val="(%1)"/>
      <w:lvlJc w:val="left"/>
      <w:pPr>
        <w:ind w:left="1260" w:hanging="360"/>
      </w:pPr>
      <w:rPr>
        <w:rFonts w:ascii="Times New Roman" w:hAnsi="Times New Roman" w:hint="default"/>
        <w:b w:val="0"/>
        <w:i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42D65BB2"/>
    <w:multiLevelType w:val="hybridMultilevel"/>
    <w:tmpl w:val="3E3612E4"/>
    <w:lvl w:ilvl="0" w:tplc="3E209BC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9E21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47C21AC1"/>
    <w:multiLevelType w:val="multilevel"/>
    <w:tmpl w:val="308A7DD8"/>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9CF5D1C"/>
    <w:multiLevelType w:val="multilevel"/>
    <w:tmpl w:val="9678225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9D47E6E"/>
    <w:multiLevelType w:val="multilevel"/>
    <w:tmpl w:val="21E01B4E"/>
    <w:lvl w:ilvl="0">
      <w:start w:val="1"/>
      <w:numFmt w:val="decimal"/>
      <w:lvlText w:val="%1."/>
      <w:lvlJc w:val="left"/>
      <w:pPr>
        <w:ind w:left="135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43"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0A639D1"/>
    <w:multiLevelType w:val="hybridMultilevel"/>
    <w:tmpl w:val="7BAAAB48"/>
    <w:lvl w:ilvl="0" w:tplc="F5963D8E">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5" w15:restartNumberingAfterBreak="0">
    <w:nsid w:val="50B321BC"/>
    <w:multiLevelType w:val="hybridMultilevel"/>
    <w:tmpl w:val="EA4AA708"/>
    <w:lvl w:ilvl="0" w:tplc="8744C296">
      <w:start w:val="1"/>
      <w:numFmt w:val="decimal"/>
      <w:pStyle w:val="HeaderEvaCriteri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CBE26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D4A1CCB"/>
    <w:multiLevelType w:val="hybridMultilevel"/>
    <w:tmpl w:val="AB789C86"/>
    <w:lvl w:ilvl="0" w:tplc="AF8033C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7574A93"/>
    <w:multiLevelType w:val="hybridMultilevel"/>
    <w:tmpl w:val="51B29F64"/>
    <w:lvl w:ilvl="0" w:tplc="F5963D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E634F0"/>
    <w:multiLevelType w:val="hybridMultilevel"/>
    <w:tmpl w:val="0D92E4D4"/>
    <w:lvl w:ilvl="0" w:tplc="3E209BC4">
      <w:start w:val="1"/>
      <w:numFmt w:val="lowerLetter"/>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D87215C"/>
    <w:multiLevelType w:val="hybridMultilevel"/>
    <w:tmpl w:val="E41CC33C"/>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FA9CDAA2">
      <w:start w:val="1"/>
      <w:numFmt w:val="lowerRoman"/>
      <w:lvlText w:val="(%3)"/>
      <w:lvlJc w:val="left"/>
      <w:pPr>
        <w:ind w:left="2196" w:hanging="360"/>
      </w:pPr>
      <w:rPr>
        <w:rFonts w:hint="default"/>
      </w:r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04F59A5"/>
    <w:multiLevelType w:val="hybridMultilevel"/>
    <w:tmpl w:val="99164A36"/>
    <w:lvl w:ilvl="0" w:tplc="3E209BC4">
      <w:start w:val="1"/>
      <w:numFmt w:val="lowerLetter"/>
      <w:lvlText w:val="(%1)"/>
      <w:lvlJc w:val="left"/>
      <w:pPr>
        <w:ind w:left="1650" w:hanging="360"/>
      </w:pPr>
      <w:rPr>
        <w:rFonts w:ascii="Times New Roman" w:hAnsi="Times New Roman" w:hint="default"/>
        <w:b w:val="0"/>
        <w:i w:val="0"/>
        <w:sz w:val="24"/>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8"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AD31C9"/>
    <w:multiLevelType w:val="hybridMultilevel"/>
    <w:tmpl w:val="80304384"/>
    <w:lvl w:ilvl="0" w:tplc="3D5674C0">
      <w:start w:val="1"/>
      <w:numFmt w:val="lowerLetter"/>
      <w:lvlText w:val="(%1)"/>
      <w:lvlJc w:val="left"/>
      <w:pPr>
        <w:ind w:left="-460" w:hanging="36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60" w15:restartNumberingAfterBreak="0">
    <w:nsid w:val="76266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6450095"/>
    <w:multiLevelType w:val="hybridMultilevel"/>
    <w:tmpl w:val="F44A7CB2"/>
    <w:lvl w:ilvl="0" w:tplc="3E209BC4">
      <w:start w:val="1"/>
      <w:numFmt w:val="lowerLetter"/>
      <w:lvlText w:val="(%1)"/>
      <w:lvlJc w:val="left"/>
      <w:pPr>
        <w:ind w:left="1260" w:hanging="360"/>
      </w:pPr>
      <w:rPr>
        <w:rFonts w:ascii="Times New Roman" w:hAnsi="Times New Roman" w:hint="default"/>
        <w:b w:val="0"/>
        <w:i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7FAF4426"/>
    <w:multiLevelType w:val="hybridMultilevel"/>
    <w:tmpl w:val="0562E7F4"/>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294060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02261590">
    <w:abstractNumId w:val="48"/>
  </w:num>
  <w:num w:numId="3" w16cid:durableId="765273200">
    <w:abstractNumId w:val="13"/>
  </w:num>
  <w:num w:numId="4" w16cid:durableId="1534267868">
    <w:abstractNumId w:val="60"/>
  </w:num>
  <w:num w:numId="5" w16cid:durableId="1317416632">
    <w:abstractNumId w:val="50"/>
  </w:num>
  <w:num w:numId="6" w16cid:durableId="7340471">
    <w:abstractNumId w:val="41"/>
  </w:num>
  <w:num w:numId="7" w16cid:durableId="1892187534">
    <w:abstractNumId w:val="10"/>
  </w:num>
  <w:num w:numId="8" w16cid:durableId="57021652">
    <w:abstractNumId w:val="40"/>
  </w:num>
  <w:num w:numId="9" w16cid:durableId="1880357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869101">
    <w:abstractNumId w:val="26"/>
  </w:num>
  <w:num w:numId="11" w16cid:durableId="1468235259">
    <w:abstractNumId w:val="42"/>
  </w:num>
  <w:num w:numId="12" w16cid:durableId="356272883">
    <w:abstractNumId w:val="29"/>
  </w:num>
  <w:num w:numId="13" w16cid:durableId="18580351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5984800">
    <w:abstractNumId w:val="51"/>
  </w:num>
  <w:num w:numId="15" w16cid:durableId="1048527133">
    <w:abstractNumId w:val="45"/>
  </w:num>
  <w:num w:numId="16" w16cid:durableId="2067217101">
    <w:abstractNumId w:val="7"/>
  </w:num>
  <w:num w:numId="17" w16cid:durableId="488834929">
    <w:abstractNumId w:val="18"/>
  </w:num>
  <w:num w:numId="18" w16cid:durableId="58596548">
    <w:abstractNumId w:val="14"/>
  </w:num>
  <w:num w:numId="19" w16cid:durableId="751387572">
    <w:abstractNumId w:val="55"/>
  </w:num>
  <w:num w:numId="20" w16cid:durableId="192421288">
    <w:abstractNumId w:val="33"/>
  </w:num>
  <w:num w:numId="21" w16cid:durableId="2048947063">
    <w:abstractNumId w:val="46"/>
  </w:num>
  <w:num w:numId="22" w16cid:durableId="2020043058">
    <w:abstractNumId w:val="11"/>
  </w:num>
  <w:num w:numId="23" w16cid:durableId="552893235">
    <w:abstractNumId w:val="8"/>
  </w:num>
  <w:num w:numId="24" w16cid:durableId="1046756124">
    <w:abstractNumId w:val="24"/>
  </w:num>
  <w:num w:numId="25" w16cid:durableId="1995067791">
    <w:abstractNumId w:val="63"/>
  </w:num>
  <w:num w:numId="26" w16cid:durableId="1812667786">
    <w:abstractNumId w:val="16"/>
  </w:num>
  <w:num w:numId="27" w16cid:durableId="543293992">
    <w:abstractNumId w:val="62"/>
  </w:num>
  <w:num w:numId="28" w16cid:durableId="539243521">
    <w:abstractNumId w:val="56"/>
  </w:num>
  <w:num w:numId="29" w16cid:durableId="188027087">
    <w:abstractNumId w:val="49"/>
  </w:num>
  <w:num w:numId="30" w16cid:durableId="1887717621">
    <w:abstractNumId w:val="15"/>
  </w:num>
  <w:num w:numId="31" w16cid:durableId="965820214">
    <w:abstractNumId w:val="43"/>
  </w:num>
  <w:num w:numId="32" w16cid:durableId="1520268865">
    <w:abstractNumId w:val="28"/>
  </w:num>
  <w:num w:numId="33" w16cid:durableId="247736553">
    <w:abstractNumId w:val="12"/>
  </w:num>
  <w:num w:numId="34" w16cid:durableId="530803791">
    <w:abstractNumId w:val="0"/>
  </w:num>
  <w:num w:numId="35" w16cid:durableId="468205971">
    <w:abstractNumId w:val="17"/>
  </w:num>
  <w:num w:numId="36" w16cid:durableId="340664609">
    <w:abstractNumId w:val="54"/>
  </w:num>
  <w:num w:numId="37" w16cid:durableId="396831032">
    <w:abstractNumId w:val="38"/>
  </w:num>
  <w:num w:numId="38" w16cid:durableId="949749561">
    <w:abstractNumId w:val="61"/>
  </w:num>
  <w:num w:numId="39" w16cid:durableId="571818169">
    <w:abstractNumId w:val="57"/>
  </w:num>
  <w:num w:numId="40" w16cid:durableId="1701855449">
    <w:abstractNumId w:val="3"/>
  </w:num>
  <w:num w:numId="41" w16cid:durableId="1748188936">
    <w:abstractNumId w:val="44"/>
  </w:num>
  <w:num w:numId="42" w16cid:durableId="1551646241">
    <w:abstractNumId w:val="36"/>
  </w:num>
  <w:num w:numId="43" w16cid:durableId="403798067">
    <w:abstractNumId w:val="27"/>
  </w:num>
  <w:num w:numId="44" w16cid:durableId="2046951825">
    <w:abstractNumId w:val="37"/>
  </w:num>
  <w:num w:numId="45" w16cid:durableId="2022538132">
    <w:abstractNumId w:val="53"/>
  </w:num>
  <w:num w:numId="46" w16cid:durableId="977953399">
    <w:abstractNumId w:val="39"/>
  </w:num>
  <w:num w:numId="47" w16cid:durableId="1552962431">
    <w:abstractNumId w:val="30"/>
  </w:num>
  <w:num w:numId="48" w16cid:durableId="1153063376">
    <w:abstractNumId w:val="64"/>
  </w:num>
  <w:num w:numId="49" w16cid:durableId="279858">
    <w:abstractNumId w:val="25"/>
  </w:num>
  <w:num w:numId="50" w16cid:durableId="1900625797">
    <w:abstractNumId w:val="2"/>
  </w:num>
  <w:num w:numId="51" w16cid:durableId="1884318379">
    <w:abstractNumId w:val="47"/>
  </w:num>
  <w:num w:numId="52" w16cid:durableId="1084227903">
    <w:abstractNumId w:val="5"/>
  </w:num>
  <w:num w:numId="53" w16cid:durableId="496919549">
    <w:abstractNumId w:val="22"/>
  </w:num>
  <w:num w:numId="54" w16cid:durableId="655498963">
    <w:abstractNumId w:val="58"/>
  </w:num>
  <w:num w:numId="55" w16cid:durableId="698896847">
    <w:abstractNumId w:val="4"/>
  </w:num>
  <w:num w:numId="56" w16cid:durableId="726033849">
    <w:abstractNumId w:val="52"/>
  </w:num>
  <w:num w:numId="57" w16cid:durableId="1864662151">
    <w:abstractNumId w:val="21"/>
  </w:num>
  <w:num w:numId="58" w16cid:durableId="1557424579">
    <w:abstractNumId w:val="35"/>
  </w:num>
  <w:num w:numId="59" w16cid:durableId="539824324">
    <w:abstractNumId w:val="32"/>
  </w:num>
  <w:num w:numId="60" w16cid:durableId="208492730">
    <w:abstractNumId w:val="59"/>
  </w:num>
  <w:num w:numId="61" w16cid:durableId="2166624">
    <w:abstractNumId w:val="31"/>
  </w:num>
  <w:num w:numId="62" w16cid:durableId="1046300206">
    <w:abstractNumId w:val="20"/>
  </w:num>
  <w:num w:numId="63" w16cid:durableId="1827814540">
    <w:abstractNumId w:val="6"/>
  </w:num>
  <w:num w:numId="64" w16cid:durableId="1436242644">
    <w:abstractNumId w:val="19"/>
  </w:num>
  <w:num w:numId="65" w16cid:durableId="715933143">
    <w:abstractNumId w:val="9"/>
  </w:num>
  <w:num w:numId="66" w16cid:durableId="897402697">
    <w:abstractNumId w:val="65"/>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ma Moosa">
    <w15:presenceInfo w15:providerId="AD" w15:userId="S::asma.moosa@fisheries.gov.mv::d86f10ee-5da0-45df-adc7-865dfa83a3d5"/>
  </w15:person>
  <w15:person w15:author="Fathimath Azma">
    <w15:presenceInfo w15:providerId="AD" w15:userId="S-1-5-21-1599294588-3435818711-1702367012-2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FF6"/>
    <w:rsid w:val="00003ADE"/>
    <w:rsid w:val="000061F3"/>
    <w:rsid w:val="00016B0E"/>
    <w:rsid w:val="00022960"/>
    <w:rsid w:val="00025262"/>
    <w:rsid w:val="0002576A"/>
    <w:rsid w:val="000319C8"/>
    <w:rsid w:val="00031F41"/>
    <w:rsid w:val="00034867"/>
    <w:rsid w:val="00034EB6"/>
    <w:rsid w:val="00041F52"/>
    <w:rsid w:val="00042308"/>
    <w:rsid w:val="000447E6"/>
    <w:rsid w:val="000464E5"/>
    <w:rsid w:val="00046870"/>
    <w:rsid w:val="00047EE6"/>
    <w:rsid w:val="0005098A"/>
    <w:rsid w:val="00051120"/>
    <w:rsid w:val="000517BA"/>
    <w:rsid w:val="00062203"/>
    <w:rsid w:val="0006548D"/>
    <w:rsid w:val="000658BC"/>
    <w:rsid w:val="00073071"/>
    <w:rsid w:val="00075F49"/>
    <w:rsid w:val="000803BB"/>
    <w:rsid w:val="00083E63"/>
    <w:rsid w:val="00084D6A"/>
    <w:rsid w:val="00085FFA"/>
    <w:rsid w:val="00087844"/>
    <w:rsid w:val="000906FE"/>
    <w:rsid w:val="000935F9"/>
    <w:rsid w:val="000957D8"/>
    <w:rsid w:val="00097078"/>
    <w:rsid w:val="000A20AB"/>
    <w:rsid w:val="000A683B"/>
    <w:rsid w:val="000A7597"/>
    <w:rsid w:val="000B1735"/>
    <w:rsid w:val="000B35E9"/>
    <w:rsid w:val="000C034F"/>
    <w:rsid w:val="000C180E"/>
    <w:rsid w:val="000C375A"/>
    <w:rsid w:val="000C4CE7"/>
    <w:rsid w:val="000C6E7F"/>
    <w:rsid w:val="000C72BD"/>
    <w:rsid w:val="000D312C"/>
    <w:rsid w:val="000D46D0"/>
    <w:rsid w:val="000D5DEE"/>
    <w:rsid w:val="000D65F3"/>
    <w:rsid w:val="000E073C"/>
    <w:rsid w:val="000E1876"/>
    <w:rsid w:val="000E1DE2"/>
    <w:rsid w:val="000E49BD"/>
    <w:rsid w:val="000E78DC"/>
    <w:rsid w:val="000F018E"/>
    <w:rsid w:val="000F2DF4"/>
    <w:rsid w:val="000F32B4"/>
    <w:rsid w:val="000F3C55"/>
    <w:rsid w:val="000F551A"/>
    <w:rsid w:val="000F5CF4"/>
    <w:rsid w:val="00101E1C"/>
    <w:rsid w:val="00103430"/>
    <w:rsid w:val="00104B17"/>
    <w:rsid w:val="00106072"/>
    <w:rsid w:val="00110085"/>
    <w:rsid w:val="001107CB"/>
    <w:rsid w:val="00111403"/>
    <w:rsid w:val="00111F67"/>
    <w:rsid w:val="0011340C"/>
    <w:rsid w:val="00114B7C"/>
    <w:rsid w:val="001168B7"/>
    <w:rsid w:val="0011725C"/>
    <w:rsid w:val="00120E9A"/>
    <w:rsid w:val="00126683"/>
    <w:rsid w:val="00126C5E"/>
    <w:rsid w:val="00130371"/>
    <w:rsid w:val="001319FE"/>
    <w:rsid w:val="00135553"/>
    <w:rsid w:val="00137661"/>
    <w:rsid w:val="001406F5"/>
    <w:rsid w:val="00140E7A"/>
    <w:rsid w:val="00142368"/>
    <w:rsid w:val="00142AA2"/>
    <w:rsid w:val="00142E21"/>
    <w:rsid w:val="0014561F"/>
    <w:rsid w:val="0014567D"/>
    <w:rsid w:val="00150886"/>
    <w:rsid w:val="00150CFE"/>
    <w:rsid w:val="00154237"/>
    <w:rsid w:val="001564BA"/>
    <w:rsid w:val="00156A73"/>
    <w:rsid w:val="00160691"/>
    <w:rsid w:val="001646CD"/>
    <w:rsid w:val="00164F89"/>
    <w:rsid w:val="00165562"/>
    <w:rsid w:val="00167F61"/>
    <w:rsid w:val="00180841"/>
    <w:rsid w:val="00180D81"/>
    <w:rsid w:val="00181200"/>
    <w:rsid w:val="001830D5"/>
    <w:rsid w:val="001851FB"/>
    <w:rsid w:val="001959F8"/>
    <w:rsid w:val="00196227"/>
    <w:rsid w:val="001A31B6"/>
    <w:rsid w:val="001A43AC"/>
    <w:rsid w:val="001A4550"/>
    <w:rsid w:val="001B0691"/>
    <w:rsid w:val="001B2DBC"/>
    <w:rsid w:val="001C1CB3"/>
    <w:rsid w:val="001C265B"/>
    <w:rsid w:val="001C39AB"/>
    <w:rsid w:val="001C7AFB"/>
    <w:rsid w:val="001D046A"/>
    <w:rsid w:val="001D17AA"/>
    <w:rsid w:val="001D1A00"/>
    <w:rsid w:val="001D3D72"/>
    <w:rsid w:val="001D6109"/>
    <w:rsid w:val="001E00C3"/>
    <w:rsid w:val="001E0DB5"/>
    <w:rsid w:val="001E4D23"/>
    <w:rsid w:val="001E6612"/>
    <w:rsid w:val="001E6D2E"/>
    <w:rsid w:val="001F0AC7"/>
    <w:rsid w:val="001F0BF5"/>
    <w:rsid w:val="001F0D6E"/>
    <w:rsid w:val="00206621"/>
    <w:rsid w:val="002107C9"/>
    <w:rsid w:val="002134F9"/>
    <w:rsid w:val="00213E65"/>
    <w:rsid w:val="00215461"/>
    <w:rsid w:val="0022117B"/>
    <w:rsid w:val="00221E3B"/>
    <w:rsid w:val="00224186"/>
    <w:rsid w:val="00225D07"/>
    <w:rsid w:val="002306E8"/>
    <w:rsid w:val="00235D22"/>
    <w:rsid w:val="00236068"/>
    <w:rsid w:val="00236F3D"/>
    <w:rsid w:val="002401D9"/>
    <w:rsid w:val="0024075B"/>
    <w:rsid w:val="00243BE6"/>
    <w:rsid w:val="002520B0"/>
    <w:rsid w:val="0025538C"/>
    <w:rsid w:val="0026160B"/>
    <w:rsid w:val="002659A5"/>
    <w:rsid w:val="002668DD"/>
    <w:rsid w:val="00272440"/>
    <w:rsid w:val="002730B2"/>
    <w:rsid w:val="002743A1"/>
    <w:rsid w:val="00275389"/>
    <w:rsid w:val="0027781C"/>
    <w:rsid w:val="00287E6F"/>
    <w:rsid w:val="00293EF1"/>
    <w:rsid w:val="002966C5"/>
    <w:rsid w:val="00296AD3"/>
    <w:rsid w:val="00297B92"/>
    <w:rsid w:val="002A1D0B"/>
    <w:rsid w:val="002A2554"/>
    <w:rsid w:val="002A53C5"/>
    <w:rsid w:val="002A6E29"/>
    <w:rsid w:val="002A75B5"/>
    <w:rsid w:val="002B1189"/>
    <w:rsid w:val="002B405B"/>
    <w:rsid w:val="002B4758"/>
    <w:rsid w:val="002B55FA"/>
    <w:rsid w:val="002C0920"/>
    <w:rsid w:val="002C39DD"/>
    <w:rsid w:val="002C5AB3"/>
    <w:rsid w:val="002D0599"/>
    <w:rsid w:val="002D1A4F"/>
    <w:rsid w:val="002D3002"/>
    <w:rsid w:val="002D4E87"/>
    <w:rsid w:val="002D7CE4"/>
    <w:rsid w:val="002E2DE1"/>
    <w:rsid w:val="002E3892"/>
    <w:rsid w:val="002E42F6"/>
    <w:rsid w:val="002E448C"/>
    <w:rsid w:val="002F0433"/>
    <w:rsid w:val="002F1597"/>
    <w:rsid w:val="003004C5"/>
    <w:rsid w:val="00301E2C"/>
    <w:rsid w:val="003065F8"/>
    <w:rsid w:val="00311A3C"/>
    <w:rsid w:val="0031401D"/>
    <w:rsid w:val="0031405D"/>
    <w:rsid w:val="003170C5"/>
    <w:rsid w:val="00317950"/>
    <w:rsid w:val="003203C8"/>
    <w:rsid w:val="003212C1"/>
    <w:rsid w:val="00321667"/>
    <w:rsid w:val="00323BD4"/>
    <w:rsid w:val="00323D57"/>
    <w:rsid w:val="00324323"/>
    <w:rsid w:val="0032557F"/>
    <w:rsid w:val="00327CD1"/>
    <w:rsid w:val="00333BED"/>
    <w:rsid w:val="0033561D"/>
    <w:rsid w:val="0034222B"/>
    <w:rsid w:val="00342AC3"/>
    <w:rsid w:val="003433AD"/>
    <w:rsid w:val="00343C32"/>
    <w:rsid w:val="0034567C"/>
    <w:rsid w:val="003461FE"/>
    <w:rsid w:val="00351697"/>
    <w:rsid w:val="0035268F"/>
    <w:rsid w:val="00353D8D"/>
    <w:rsid w:val="00354458"/>
    <w:rsid w:val="003545D0"/>
    <w:rsid w:val="00357B4C"/>
    <w:rsid w:val="00370DD8"/>
    <w:rsid w:val="00370FFB"/>
    <w:rsid w:val="00371607"/>
    <w:rsid w:val="003755E6"/>
    <w:rsid w:val="0037582D"/>
    <w:rsid w:val="003770FF"/>
    <w:rsid w:val="0038145F"/>
    <w:rsid w:val="00381D8E"/>
    <w:rsid w:val="00384883"/>
    <w:rsid w:val="003862A3"/>
    <w:rsid w:val="00386742"/>
    <w:rsid w:val="00390EC0"/>
    <w:rsid w:val="003933C8"/>
    <w:rsid w:val="003A00E7"/>
    <w:rsid w:val="003A2D21"/>
    <w:rsid w:val="003A3496"/>
    <w:rsid w:val="003A6C8A"/>
    <w:rsid w:val="003A7DED"/>
    <w:rsid w:val="003B4244"/>
    <w:rsid w:val="003B561A"/>
    <w:rsid w:val="003C1BE4"/>
    <w:rsid w:val="003C1CB9"/>
    <w:rsid w:val="003C26EA"/>
    <w:rsid w:val="003D05FB"/>
    <w:rsid w:val="003E008F"/>
    <w:rsid w:val="003E077E"/>
    <w:rsid w:val="003E183C"/>
    <w:rsid w:val="003F085F"/>
    <w:rsid w:val="003F6BE6"/>
    <w:rsid w:val="003F6E73"/>
    <w:rsid w:val="00400764"/>
    <w:rsid w:val="004038F8"/>
    <w:rsid w:val="00404D98"/>
    <w:rsid w:val="00406338"/>
    <w:rsid w:val="004071C9"/>
    <w:rsid w:val="004101CD"/>
    <w:rsid w:val="00411BF4"/>
    <w:rsid w:val="00412022"/>
    <w:rsid w:val="00413E35"/>
    <w:rsid w:val="0041560F"/>
    <w:rsid w:val="00416D84"/>
    <w:rsid w:val="00422308"/>
    <w:rsid w:val="00423C17"/>
    <w:rsid w:val="00424534"/>
    <w:rsid w:val="00424943"/>
    <w:rsid w:val="00425169"/>
    <w:rsid w:val="00426AA6"/>
    <w:rsid w:val="00426DC9"/>
    <w:rsid w:val="00427270"/>
    <w:rsid w:val="004307E4"/>
    <w:rsid w:val="004309F4"/>
    <w:rsid w:val="004319B2"/>
    <w:rsid w:val="004347FC"/>
    <w:rsid w:val="00444B50"/>
    <w:rsid w:val="004470B1"/>
    <w:rsid w:val="004470C4"/>
    <w:rsid w:val="00451AA3"/>
    <w:rsid w:val="00451B7B"/>
    <w:rsid w:val="00454240"/>
    <w:rsid w:val="004547DA"/>
    <w:rsid w:val="00455484"/>
    <w:rsid w:val="004572E2"/>
    <w:rsid w:val="00457582"/>
    <w:rsid w:val="00461920"/>
    <w:rsid w:val="0046288A"/>
    <w:rsid w:val="0047404C"/>
    <w:rsid w:val="00474C12"/>
    <w:rsid w:val="004750C7"/>
    <w:rsid w:val="00475A16"/>
    <w:rsid w:val="004760D6"/>
    <w:rsid w:val="00481EBE"/>
    <w:rsid w:val="00483426"/>
    <w:rsid w:val="00484148"/>
    <w:rsid w:val="00487D2B"/>
    <w:rsid w:val="00490665"/>
    <w:rsid w:val="00490BF4"/>
    <w:rsid w:val="00491EE0"/>
    <w:rsid w:val="00494128"/>
    <w:rsid w:val="004A151E"/>
    <w:rsid w:val="004A15AF"/>
    <w:rsid w:val="004A23D2"/>
    <w:rsid w:val="004A3AE1"/>
    <w:rsid w:val="004A4511"/>
    <w:rsid w:val="004B0E4C"/>
    <w:rsid w:val="004B2C28"/>
    <w:rsid w:val="004C0B08"/>
    <w:rsid w:val="004C21DB"/>
    <w:rsid w:val="004C2F52"/>
    <w:rsid w:val="004C3038"/>
    <w:rsid w:val="004C39E6"/>
    <w:rsid w:val="004C3F75"/>
    <w:rsid w:val="004C4ACE"/>
    <w:rsid w:val="004C6CC6"/>
    <w:rsid w:val="004D1900"/>
    <w:rsid w:val="004D3897"/>
    <w:rsid w:val="004E115D"/>
    <w:rsid w:val="004E4DCD"/>
    <w:rsid w:val="004F0BB5"/>
    <w:rsid w:val="004F1C58"/>
    <w:rsid w:val="004F4E95"/>
    <w:rsid w:val="004F6CEE"/>
    <w:rsid w:val="00503A6A"/>
    <w:rsid w:val="005068BD"/>
    <w:rsid w:val="00506AFB"/>
    <w:rsid w:val="005072B4"/>
    <w:rsid w:val="00510A22"/>
    <w:rsid w:val="00511FAB"/>
    <w:rsid w:val="005149FD"/>
    <w:rsid w:val="0053222E"/>
    <w:rsid w:val="00536561"/>
    <w:rsid w:val="005405B8"/>
    <w:rsid w:val="00541448"/>
    <w:rsid w:val="005451C5"/>
    <w:rsid w:val="00545801"/>
    <w:rsid w:val="00546B4D"/>
    <w:rsid w:val="0054732F"/>
    <w:rsid w:val="0055188C"/>
    <w:rsid w:val="00553288"/>
    <w:rsid w:val="00553FDA"/>
    <w:rsid w:val="00555D19"/>
    <w:rsid w:val="005564FF"/>
    <w:rsid w:val="00561BF3"/>
    <w:rsid w:val="0056233E"/>
    <w:rsid w:val="00563F5D"/>
    <w:rsid w:val="0056471A"/>
    <w:rsid w:val="005651D2"/>
    <w:rsid w:val="00570F82"/>
    <w:rsid w:val="005710F3"/>
    <w:rsid w:val="00573153"/>
    <w:rsid w:val="0057407F"/>
    <w:rsid w:val="005749BE"/>
    <w:rsid w:val="00574BC0"/>
    <w:rsid w:val="00575EA5"/>
    <w:rsid w:val="005821E8"/>
    <w:rsid w:val="00582B39"/>
    <w:rsid w:val="00582F02"/>
    <w:rsid w:val="00583350"/>
    <w:rsid w:val="00583562"/>
    <w:rsid w:val="00585C5F"/>
    <w:rsid w:val="00587FEB"/>
    <w:rsid w:val="00591BB0"/>
    <w:rsid w:val="00591CDD"/>
    <w:rsid w:val="00591D9D"/>
    <w:rsid w:val="0059307E"/>
    <w:rsid w:val="00593D2F"/>
    <w:rsid w:val="005A020B"/>
    <w:rsid w:val="005B2B88"/>
    <w:rsid w:val="005B4B64"/>
    <w:rsid w:val="005B7BDB"/>
    <w:rsid w:val="005C2EE0"/>
    <w:rsid w:val="005C5FA6"/>
    <w:rsid w:val="005C7A56"/>
    <w:rsid w:val="005D0B54"/>
    <w:rsid w:val="005D26D8"/>
    <w:rsid w:val="005D3009"/>
    <w:rsid w:val="005D4C6E"/>
    <w:rsid w:val="005D7F5A"/>
    <w:rsid w:val="005E069C"/>
    <w:rsid w:val="005E1D3F"/>
    <w:rsid w:val="005E74E6"/>
    <w:rsid w:val="005F0311"/>
    <w:rsid w:val="005F0345"/>
    <w:rsid w:val="005F14B3"/>
    <w:rsid w:val="005F37E1"/>
    <w:rsid w:val="005F630E"/>
    <w:rsid w:val="005F6A60"/>
    <w:rsid w:val="005F7C14"/>
    <w:rsid w:val="006016A2"/>
    <w:rsid w:val="006037F1"/>
    <w:rsid w:val="0061418F"/>
    <w:rsid w:val="00615AA3"/>
    <w:rsid w:val="0061623E"/>
    <w:rsid w:val="00617994"/>
    <w:rsid w:val="00620D67"/>
    <w:rsid w:val="0062247E"/>
    <w:rsid w:val="00624737"/>
    <w:rsid w:val="00627832"/>
    <w:rsid w:val="0063147D"/>
    <w:rsid w:val="00632224"/>
    <w:rsid w:val="00633DFE"/>
    <w:rsid w:val="00637987"/>
    <w:rsid w:val="006408FD"/>
    <w:rsid w:val="006436D6"/>
    <w:rsid w:val="00644339"/>
    <w:rsid w:val="00650C94"/>
    <w:rsid w:val="006530E8"/>
    <w:rsid w:val="006530EB"/>
    <w:rsid w:val="006616E8"/>
    <w:rsid w:val="006625EB"/>
    <w:rsid w:val="00662A75"/>
    <w:rsid w:val="00664059"/>
    <w:rsid w:val="006711C6"/>
    <w:rsid w:val="00677A17"/>
    <w:rsid w:val="006828D1"/>
    <w:rsid w:val="006840F1"/>
    <w:rsid w:val="006849CC"/>
    <w:rsid w:val="0068795B"/>
    <w:rsid w:val="00690791"/>
    <w:rsid w:val="00690798"/>
    <w:rsid w:val="00690954"/>
    <w:rsid w:val="00692565"/>
    <w:rsid w:val="0069262D"/>
    <w:rsid w:val="006932EE"/>
    <w:rsid w:val="00695C5E"/>
    <w:rsid w:val="00696161"/>
    <w:rsid w:val="006A26C4"/>
    <w:rsid w:val="006B2F0C"/>
    <w:rsid w:val="006C0856"/>
    <w:rsid w:val="006C21EF"/>
    <w:rsid w:val="006C404C"/>
    <w:rsid w:val="006C43A1"/>
    <w:rsid w:val="006C4A56"/>
    <w:rsid w:val="006C4DE9"/>
    <w:rsid w:val="006D1215"/>
    <w:rsid w:val="006D6116"/>
    <w:rsid w:val="006E05A8"/>
    <w:rsid w:val="006E0FB2"/>
    <w:rsid w:val="006E3189"/>
    <w:rsid w:val="006E5757"/>
    <w:rsid w:val="006E6453"/>
    <w:rsid w:val="006F2C46"/>
    <w:rsid w:val="006F3EAB"/>
    <w:rsid w:val="006F45AC"/>
    <w:rsid w:val="006F729D"/>
    <w:rsid w:val="006F7ED4"/>
    <w:rsid w:val="00700A3E"/>
    <w:rsid w:val="0070392A"/>
    <w:rsid w:val="00704D0F"/>
    <w:rsid w:val="00705866"/>
    <w:rsid w:val="0070662B"/>
    <w:rsid w:val="00712F10"/>
    <w:rsid w:val="00716360"/>
    <w:rsid w:val="0071691F"/>
    <w:rsid w:val="0072478E"/>
    <w:rsid w:val="00724A67"/>
    <w:rsid w:val="00730AFC"/>
    <w:rsid w:val="00731333"/>
    <w:rsid w:val="00736076"/>
    <w:rsid w:val="007437CB"/>
    <w:rsid w:val="00744D0B"/>
    <w:rsid w:val="007506C7"/>
    <w:rsid w:val="00760741"/>
    <w:rsid w:val="00761C03"/>
    <w:rsid w:val="0076212B"/>
    <w:rsid w:val="0076271E"/>
    <w:rsid w:val="00764D2B"/>
    <w:rsid w:val="00766CCD"/>
    <w:rsid w:val="00767D45"/>
    <w:rsid w:val="007711CE"/>
    <w:rsid w:val="00781106"/>
    <w:rsid w:val="00782898"/>
    <w:rsid w:val="0078592B"/>
    <w:rsid w:val="00785AEB"/>
    <w:rsid w:val="00791F7F"/>
    <w:rsid w:val="00792BFF"/>
    <w:rsid w:val="007A3EA9"/>
    <w:rsid w:val="007A41D5"/>
    <w:rsid w:val="007A5848"/>
    <w:rsid w:val="007B1D8D"/>
    <w:rsid w:val="007B229A"/>
    <w:rsid w:val="007B35A1"/>
    <w:rsid w:val="007B446B"/>
    <w:rsid w:val="007B5054"/>
    <w:rsid w:val="007B709A"/>
    <w:rsid w:val="007B7D49"/>
    <w:rsid w:val="007C2066"/>
    <w:rsid w:val="007C33B3"/>
    <w:rsid w:val="007C4491"/>
    <w:rsid w:val="007C7F11"/>
    <w:rsid w:val="007D0D82"/>
    <w:rsid w:val="007D32EA"/>
    <w:rsid w:val="007D57EF"/>
    <w:rsid w:val="007D71E0"/>
    <w:rsid w:val="007E0964"/>
    <w:rsid w:val="007E1205"/>
    <w:rsid w:val="007E19DB"/>
    <w:rsid w:val="007E2690"/>
    <w:rsid w:val="007E3C9E"/>
    <w:rsid w:val="007E5C8C"/>
    <w:rsid w:val="007E70A1"/>
    <w:rsid w:val="007F1A79"/>
    <w:rsid w:val="007F2FC2"/>
    <w:rsid w:val="007F68FE"/>
    <w:rsid w:val="008045E2"/>
    <w:rsid w:val="00805036"/>
    <w:rsid w:val="008116B3"/>
    <w:rsid w:val="00812597"/>
    <w:rsid w:val="0081267C"/>
    <w:rsid w:val="00821C0A"/>
    <w:rsid w:val="00822B89"/>
    <w:rsid w:val="00823B66"/>
    <w:rsid w:val="00824555"/>
    <w:rsid w:val="00831B1B"/>
    <w:rsid w:val="00832DDB"/>
    <w:rsid w:val="008360C7"/>
    <w:rsid w:val="00837532"/>
    <w:rsid w:val="008405B7"/>
    <w:rsid w:val="00841D2A"/>
    <w:rsid w:val="0084308B"/>
    <w:rsid w:val="00843756"/>
    <w:rsid w:val="008521DF"/>
    <w:rsid w:val="0085369F"/>
    <w:rsid w:val="00853AA8"/>
    <w:rsid w:val="00855D61"/>
    <w:rsid w:val="008572B1"/>
    <w:rsid w:val="00857AF0"/>
    <w:rsid w:val="008633D2"/>
    <w:rsid w:val="008641B0"/>
    <w:rsid w:val="00866373"/>
    <w:rsid w:val="008720DE"/>
    <w:rsid w:val="00880F42"/>
    <w:rsid w:val="00882E19"/>
    <w:rsid w:val="00891095"/>
    <w:rsid w:val="00892E98"/>
    <w:rsid w:val="00896577"/>
    <w:rsid w:val="0089775F"/>
    <w:rsid w:val="008A0781"/>
    <w:rsid w:val="008A5B31"/>
    <w:rsid w:val="008A77CF"/>
    <w:rsid w:val="008B2D67"/>
    <w:rsid w:val="008B6107"/>
    <w:rsid w:val="008C4EBE"/>
    <w:rsid w:val="008C50E1"/>
    <w:rsid w:val="008C5134"/>
    <w:rsid w:val="008C637A"/>
    <w:rsid w:val="008D2B62"/>
    <w:rsid w:val="008D3352"/>
    <w:rsid w:val="008D4342"/>
    <w:rsid w:val="008D4731"/>
    <w:rsid w:val="008D7664"/>
    <w:rsid w:val="008E1D4B"/>
    <w:rsid w:val="008E350E"/>
    <w:rsid w:val="008F222B"/>
    <w:rsid w:val="008F3207"/>
    <w:rsid w:val="008F4C08"/>
    <w:rsid w:val="008F4EE9"/>
    <w:rsid w:val="008F7C4D"/>
    <w:rsid w:val="0090081A"/>
    <w:rsid w:val="00902755"/>
    <w:rsid w:val="009073E6"/>
    <w:rsid w:val="00910B8D"/>
    <w:rsid w:val="009172B6"/>
    <w:rsid w:val="00917C3B"/>
    <w:rsid w:val="00921AC1"/>
    <w:rsid w:val="00922A2C"/>
    <w:rsid w:val="00923E48"/>
    <w:rsid w:val="00926475"/>
    <w:rsid w:val="009310BF"/>
    <w:rsid w:val="009323F9"/>
    <w:rsid w:val="009336BA"/>
    <w:rsid w:val="009401B7"/>
    <w:rsid w:val="009407C2"/>
    <w:rsid w:val="00941A25"/>
    <w:rsid w:val="00944906"/>
    <w:rsid w:val="00951407"/>
    <w:rsid w:val="009518DF"/>
    <w:rsid w:val="00954E63"/>
    <w:rsid w:val="00955BEF"/>
    <w:rsid w:val="00960F0F"/>
    <w:rsid w:val="009610FC"/>
    <w:rsid w:val="00964C72"/>
    <w:rsid w:val="00965908"/>
    <w:rsid w:val="00965A94"/>
    <w:rsid w:val="00966FBD"/>
    <w:rsid w:val="00971358"/>
    <w:rsid w:val="009719D5"/>
    <w:rsid w:val="009750F6"/>
    <w:rsid w:val="009756DC"/>
    <w:rsid w:val="00975774"/>
    <w:rsid w:val="009771EC"/>
    <w:rsid w:val="009806A2"/>
    <w:rsid w:val="00982F54"/>
    <w:rsid w:val="00985263"/>
    <w:rsid w:val="00987DAF"/>
    <w:rsid w:val="00987E52"/>
    <w:rsid w:val="009917E7"/>
    <w:rsid w:val="00994CA6"/>
    <w:rsid w:val="00994E12"/>
    <w:rsid w:val="00996A89"/>
    <w:rsid w:val="00997DB0"/>
    <w:rsid w:val="009A1897"/>
    <w:rsid w:val="009A52C8"/>
    <w:rsid w:val="009A5CC9"/>
    <w:rsid w:val="009A7F3C"/>
    <w:rsid w:val="009B2815"/>
    <w:rsid w:val="009B2AE3"/>
    <w:rsid w:val="009C53C3"/>
    <w:rsid w:val="009C57DB"/>
    <w:rsid w:val="009D1C8C"/>
    <w:rsid w:val="009D3DAE"/>
    <w:rsid w:val="009D7370"/>
    <w:rsid w:val="009D7841"/>
    <w:rsid w:val="009F1842"/>
    <w:rsid w:val="009F222B"/>
    <w:rsid w:val="009F46CB"/>
    <w:rsid w:val="009F787C"/>
    <w:rsid w:val="00A0100D"/>
    <w:rsid w:val="00A01630"/>
    <w:rsid w:val="00A0214C"/>
    <w:rsid w:val="00A02BA5"/>
    <w:rsid w:val="00A02CF7"/>
    <w:rsid w:val="00A06336"/>
    <w:rsid w:val="00A06CA6"/>
    <w:rsid w:val="00A07780"/>
    <w:rsid w:val="00A07A0F"/>
    <w:rsid w:val="00A07F88"/>
    <w:rsid w:val="00A13970"/>
    <w:rsid w:val="00A15FB8"/>
    <w:rsid w:val="00A16C06"/>
    <w:rsid w:val="00A16E77"/>
    <w:rsid w:val="00A16F26"/>
    <w:rsid w:val="00A2248F"/>
    <w:rsid w:val="00A22EE7"/>
    <w:rsid w:val="00A263F9"/>
    <w:rsid w:val="00A266F6"/>
    <w:rsid w:val="00A26937"/>
    <w:rsid w:val="00A30257"/>
    <w:rsid w:val="00A30B98"/>
    <w:rsid w:val="00A325C8"/>
    <w:rsid w:val="00A34B11"/>
    <w:rsid w:val="00A4615F"/>
    <w:rsid w:val="00A479EB"/>
    <w:rsid w:val="00A50E50"/>
    <w:rsid w:val="00A551F0"/>
    <w:rsid w:val="00A55A4C"/>
    <w:rsid w:val="00A62E31"/>
    <w:rsid w:val="00A642A9"/>
    <w:rsid w:val="00A6737E"/>
    <w:rsid w:val="00A73CF6"/>
    <w:rsid w:val="00A74C10"/>
    <w:rsid w:val="00A7668E"/>
    <w:rsid w:val="00A76EE2"/>
    <w:rsid w:val="00A839E9"/>
    <w:rsid w:val="00A86185"/>
    <w:rsid w:val="00AA444E"/>
    <w:rsid w:val="00AA6F05"/>
    <w:rsid w:val="00AB0E21"/>
    <w:rsid w:val="00AB0EAB"/>
    <w:rsid w:val="00AC5D3F"/>
    <w:rsid w:val="00AC6FAC"/>
    <w:rsid w:val="00AC786D"/>
    <w:rsid w:val="00AD3846"/>
    <w:rsid w:val="00AD3CC0"/>
    <w:rsid w:val="00AD4C8D"/>
    <w:rsid w:val="00AD5261"/>
    <w:rsid w:val="00AE4A26"/>
    <w:rsid w:val="00AE6E04"/>
    <w:rsid w:val="00AE6FBB"/>
    <w:rsid w:val="00AE7127"/>
    <w:rsid w:val="00AF02E9"/>
    <w:rsid w:val="00AF06F7"/>
    <w:rsid w:val="00AF3083"/>
    <w:rsid w:val="00AF5019"/>
    <w:rsid w:val="00AF564D"/>
    <w:rsid w:val="00AF5C79"/>
    <w:rsid w:val="00AF76E1"/>
    <w:rsid w:val="00B0196E"/>
    <w:rsid w:val="00B01B23"/>
    <w:rsid w:val="00B02FC6"/>
    <w:rsid w:val="00B034AC"/>
    <w:rsid w:val="00B069DC"/>
    <w:rsid w:val="00B06E64"/>
    <w:rsid w:val="00B10650"/>
    <w:rsid w:val="00B13774"/>
    <w:rsid w:val="00B139F1"/>
    <w:rsid w:val="00B15553"/>
    <w:rsid w:val="00B214D0"/>
    <w:rsid w:val="00B25346"/>
    <w:rsid w:val="00B25E16"/>
    <w:rsid w:val="00B266BD"/>
    <w:rsid w:val="00B314F1"/>
    <w:rsid w:val="00B34179"/>
    <w:rsid w:val="00B3488E"/>
    <w:rsid w:val="00B36ABB"/>
    <w:rsid w:val="00B405EB"/>
    <w:rsid w:val="00B41806"/>
    <w:rsid w:val="00B43524"/>
    <w:rsid w:val="00B47E2D"/>
    <w:rsid w:val="00B505B0"/>
    <w:rsid w:val="00B54332"/>
    <w:rsid w:val="00B55B70"/>
    <w:rsid w:val="00B56FF8"/>
    <w:rsid w:val="00B57F68"/>
    <w:rsid w:val="00B617C7"/>
    <w:rsid w:val="00B62028"/>
    <w:rsid w:val="00B620BB"/>
    <w:rsid w:val="00B6442D"/>
    <w:rsid w:val="00B7196D"/>
    <w:rsid w:val="00B71BED"/>
    <w:rsid w:val="00B71C27"/>
    <w:rsid w:val="00B720EB"/>
    <w:rsid w:val="00B73F21"/>
    <w:rsid w:val="00B769A9"/>
    <w:rsid w:val="00B7757A"/>
    <w:rsid w:val="00B812B3"/>
    <w:rsid w:val="00B86A3A"/>
    <w:rsid w:val="00B93A18"/>
    <w:rsid w:val="00B97BC2"/>
    <w:rsid w:val="00BA17A3"/>
    <w:rsid w:val="00BA61F3"/>
    <w:rsid w:val="00BB0C4B"/>
    <w:rsid w:val="00BB6DB0"/>
    <w:rsid w:val="00BB74A7"/>
    <w:rsid w:val="00BC0170"/>
    <w:rsid w:val="00BC0548"/>
    <w:rsid w:val="00BC5F3B"/>
    <w:rsid w:val="00BC6C34"/>
    <w:rsid w:val="00BD0FF6"/>
    <w:rsid w:val="00BD4E68"/>
    <w:rsid w:val="00BD5CF8"/>
    <w:rsid w:val="00BD660E"/>
    <w:rsid w:val="00BD6DD7"/>
    <w:rsid w:val="00BD73CE"/>
    <w:rsid w:val="00BE02FD"/>
    <w:rsid w:val="00BE6913"/>
    <w:rsid w:val="00BE78AA"/>
    <w:rsid w:val="00BE798A"/>
    <w:rsid w:val="00BF1E3E"/>
    <w:rsid w:val="00BF44B7"/>
    <w:rsid w:val="00C0130B"/>
    <w:rsid w:val="00C01B9E"/>
    <w:rsid w:val="00C03CA5"/>
    <w:rsid w:val="00C05E0D"/>
    <w:rsid w:val="00C06FA4"/>
    <w:rsid w:val="00C105FF"/>
    <w:rsid w:val="00C111CB"/>
    <w:rsid w:val="00C1173A"/>
    <w:rsid w:val="00C26C15"/>
    <w:rsid w:val="00C32555"/>
    <w:rsid w:val="00C3674F"/>
    <w:rsid w:val="00C40D37"/>
    <w:rsid w:val="00C41C35"/>
    <w:rsid w:val="00C42A85"/>
    <w:rsid w:val="00C43002"/>
    <w:rsid w:val="00C432FB"/>
    <w:rsid w:val="00C4364D"/>
    <w:rsid w:val="00C43F00"/>
    <w:rsid w:val="00C44DB2"/>
    <w:rsid w:val="00C477E6"/>
    <w:rsid w:val="00C57933"/>
    <w:rsid w:val="00C60348"/>
    <w:rsid w:val="00C65A6C"/>
    <w:rsid w:val="00C65C79"/>
    <w:rsid w:val="00C65DA3"/>
    <w:rsid w:val="00C704AE"/>
    <w:rsid w:val="00C72740"/>
    <w:rsid w:val="00C74A11"/>
    <w:rsid w:val="00C74A75"/>
    <w:rsid w:val="00C75625"/>
    <w:rsid w:val="00C7793F"/>
    <w:rsid w:val="00C80A4D"/>
    <w:rsid w:val="00C8373E"/>
    <w:rsid w:val="00C86C6C"/>
    <w:rsid w:val="00C91F0A"/>
    <w:rsid w:val="00C975B3"/>
    <w:rsid w:val="00CA03DA"/>
    <w:rsid w:val="00CA4A06"/>
    <w:rsid w:val="00CB30E0"/>
    <w:rsid w:val="00CC06E5"/>
    <w:rsid w:val="00CC2EC5"/>
    <w:rsid w:val="00CC51F3"/>
    <w:rsid w:val="00CC7009"/>
    <w:rsid w:val="00CD0534"/>
    <w:rsid w:val="00CD0DA0"/>
    <w:rsid w:val="00CD18F5"/>
    <w:rsid w:val="00CD26DC"/>
    <w:rsid w:val="00CD51E5"/>
    <w:rsid w:val="00CD61BD"/>
    <w:rsid w:val="00CD69E6"/>
    <w:rsid w:val="00CE0778"/>
    <w:rsid w:val="00CE2574"/>
    <w:rsid w:val="00CE3E4F"/>
    <w:rsid w:val="00CE5D69"/>
    <w:rsid w:val="00CE7635"/>
    <w:rsid w:val="00CF09CA"/>
    <w:rsid w:val="00CF1B07"/>
    <w:rsid w:val="00CF766D"/>
    <w:rsid w:val="00CF768A"/>
    <w:rsid w:val="00CF7A57"/>
    <w:rsid w:val="00D01626"/>
    <w:rsid w:val="00D0500B"/>
    <w:rsid w:val="00D10669"/>
    <w:rsid w:val="00D108AF"/>
    <w:rsid w:val="00D115B4"/>
    <w:rsid w:val="00D142BD"/>
    <w:rsid w:val="00D144F6"/>
    <w:rsid w:val="00D15D1B"/>
    <w:rsid w:val="00D168A6"/>
    <w:rsid w:val="00D1775D"/>
    <w:rsid w:val="00D23522"/>
    <w:rsid w:val="00D25E3E"/>
    <w:rsid w:val="00D27B50"/>
    <w:rsid w:val="00D335E7"/>
    <w:rsid w:val="00D33B11"/>
    <w:rsid w:val="00D351F7"/>
    <w:rsid w:val="00D3624B"/>
    <w:rsid w:val="00D40788"/>
    <w:rsid w:val="00D4118B"/>
    <w:rsid w:val="00D42F5C"/>
    <w:rsid w:val="00D45AAF"/>
    <w:rsid w:val="00D50AFB"/>
    <w:rsid w:val="00D512DC"/>
    <w:rsid w:val="00D5169C"/>
    <w:rsid w:val="00D53861"/>
    <w:rsid w:val="00D60492"/>
    <w:rsid w:val="00D61C56"/>
    <w:rsid w:val="00D64AB2"/>
    <w:rsid w:val="00D6534C"/>
    <w:rsid w:val="00D7385E"/>
    <w:rsid w:val="00D7597F"/>
    <w:rsid w:val="00D765EB"/>
    <w:rsid w:val="00D80D35"/>
    <w:rsid w:val="00D8466A"/>
    <w:rsid w:val="00D85FF9"/>
    <w:rsid w:val="00D86EB6"/>
    <w:rsid w:val="00D933F4"/>
    <w:rsid w:val="00D94A18"/>
    <w:rsid w:val="00D94CB7"/>
    <w:rsid w:val="00D96D1B"/>
    <w:rsid w:val="00DA2BAB"/>
    <w:rsid w:val="00DA362D"/>
    <w:rsid w:val="00DA6A03"/>
    <w:rsid w:val="00DA79D6"/>
    <w:rsid w:val="00DB0FB3"/>
    <w:rsid w:val="00DB338D"/>
    <w:rsid w:val="00DB3E35"/>
    <w:rsid w:val="00DB44C9"/>
    <w:rsid w:val="00DB4ACA"/>
    <w:rsid w:val="00DB541D"/>
    <w:rsid w:val="00DB7A2E"/>
    <w:rsid w:val="00DC0D90"/>
    <w:rsid w:val="00DC1F7E"/>
    <w:rsid w:val="00DC22F4"/>
    <w:rsid w:val="00DC4D13"/>
    <w:rsid w:val="00DC4D56"/>
    <w:rsid w:val="00DD0F4A"/>
    <w:rsid w:val="00DD20F2"/>
    <w:rsid w:val="00DD278D"/>
    <w:rsid w:val="00DD5622"/>
    <w:rsid w:val="00DE4338"/>
    <w:rsid w:val="00DE439B"/>
    <w:rsid w:val="00DF0A42"/>
    <w:rsid w:val="00DF1642"/>
    <w:rsid w:val="00DF4C99"/>
    <w:rsid w:val="00DF5E9C"/>
    <w:rsid w:val="00DF6170"/>
    <w:rsid w:val="00DF76AE"/>
    <w:rsid w:val="00E02D5A"/>
    <w:rsid w:val="00E04D00"/>
    <w:rsid w:val="00E10240"/>
    <w:rsid w:val="00E13664"/>
    <w:rsid w:val="00E14D54"/>
    <w:rsid w:val="00E176BB"/>
    <w:rsid w:val="00E23920"/>
    <w:rsid w:val="00E23DC1"/>
    <w:rsid w:val="00E2442F"/>
    <w:rsid w:val="00E262A6"/>
    <w:rsid w:val="00E3301E"/>
    <w:rsid w:val="00E3556D"/>
    <w:rsid w:val="00E356DB"/>
    <w:rsid w:val="00E356E3"/>
    <w:rsid w:val="00E35D24"/>
    <w:rsid w:val="00E41E5B"/>
    <w:rsid w:val="00E4307F"/>
    <w:rsid w:val="00E4443C"/>
    <w:rsid w:val="00E47E06"/>
    <w:rsid w:val="00E50400"/>
    <w:rsid w:val="00E522C2"/>
    <w:rsid w:val="00E5382C"/>
    <w:rsid w:val="00E60D96"/>
    <w:rsid w:val="00E62A25"/>
    <w:rsid w:val="00E64EDD"/>
    <w:rsid w:val="00E66243"/>
    <w:rsid w:val="00E6696B"/>
    <w:rsid w:val="00E6731B"/>
    <w:rsid w:val="00E70D9C"/>
    <w:rsid w:val="00E72C15"/>
    <w:rsid w:val="00E74A92"/>
    <w:rsid w:val="00E774C8"/>
    <w:rsid w:val="00E828A1"/>
    <w:rsid w:val="00E82E97"/>
    <w:rsid w:val="00E84B96"/>
    <w:rsid w:val="00E84F0A"/>
    <w:rsid w:val="00E87406"/>
    <w:rsid w:val="00E93C31"/>
    <w:rsid w:val="00E94FEC"/>
    <w:rsid w:val="00EA6601"/>
    <w:rsid w:val="00EA70DB"/>
    <w:rsid w:val="00EA7B37"/>
    <w:rsid w:val="00EB09E1"/>
    <w:rsid w:val="00EB36CE"/>
    <w:rsid w:val="00EB3C02"/>
    <w:rsid w:val="00EB5AC4"/>
    <w:rsid w:val="00EB64A2"/>
    <w:rsid w:val="00EC02B9"/>
    <w:rsid w:val="00EC07B3"/>
    <w:rsid w:val="00EC238F"/>
    <w:rsid w:val="00EC23CF"/>
    <w:rsid w:val="00EC4D3C"/>
    <w:rsid w:val="00EC6DE2"/>
    <w:rsid w:val="00ED063D"/>
    <w:rsid w:val="00ED4404"/>
    <w:rsid w:val="00ED548F"/>
    <w:rsid w:val="00ED63B6"/>
    <w:rsid w:val="00ED63D6"/>
    <w:rsid w:val="00ED7B48"/>
    <w:rsid w:val="00EE013E"/>
    <w:rsid w:val="00EE0C70"/>
    <w:rsid w:val="00EE1477"/>
    <w:rsid w:val="00EE1ABF"/>
    <w:rsid w:val="00EE37CF"/>
    <w:rsid w:val="00EF0382"/>
    <w:rsid w:val="00EF0EB4"/>
    <w:rsid w:val="00EF1D9F"/>
    <w:rsid w:val="00EF26D0"/>
    <w:rsid w:val="00EF517C"/>
    <w:rsid w:val="00F0057B"/>
    <w:rsid w:val="00F01BB0"/>
    <w:rsid w:val="00F02E7E"/>
    <w:rsid w:val="00F02FB4"/>
    <w:rsid w:val="00F06DC6"/>
    <w:rsid w:val="00F128D8"/>
    <w:rsid w:val="00F24FD6"/>
    <w:rsid w:val="00F2638B"/>
    <w:rsid w:val="00F2728B"/>
    <w:rsid w:val="00F323FB"/>
    <w:rsid w:val="00F34973"/>
    <w:rsid w:val="00F407DA"/>
    <w:rsid w:val="00F41BAB"/>
    <w:rsid w:val="00F4269C"/>
    <w:rsid w:val="00F42F32"/>
    <w:rsid w:val="00F43428"/>
    <w:rsid w:val="00F43A99"/>
    <w:rsid w:val="00F43BF8"/>
    <w:rsid w:val="00F43D28"/>
    <w:rsid w:val="00F45096"/>
    <w:rsid w:val="00F50325"/>
    <w:rsid w:val="00F53374"/>
    <w:rsid w:val="00F55330"/>
    <w:rsid w:val="00F6036C"/>
    <w:rsid w:val="00F63A3C"/>
    <w:rsid w:val="00F63E8B"/>
    <w:rsid w:val="00F662C4"/>
    <w:rsid w:val="00F66532"/>
    <w:rsid w:val="00F67B1D"/>
    <w:rsid w:val="00F70ED0"/>
    <w:rsid w:val="00F71DEA"/>
    <w:rsid w:val="00F75B06"/>
    <w:rsid w:val="00F8314D"/>
    <w:rsid w:val="00F93899"/>
    <w:rsid w:val="00F948A3"/>
    <w:rsid w:val="00F9793D"/>
    <w:rsid w:val="00FB033E"/>
    <w:rsid w:val="00FB1D4B"/>
    <w:rsid w:val="00FB2C2D"/>
    <w:rsid w:val="00FB3B07"/>
    <w:rsid w:val="00FB4BC3"/>
    <w:rsid w:val="00FB5B49"/>
    <w:rsid w:val="00FB708F"/>
    <w:rsid w:val="00FC1EDC"/>
    <w:rsid w:val="00FC2A90"/>
    <w:rsid w:val="00FC3A9D"/>
    <w:rsid w:val="00FC4131"/>
    <w:rsid w:val="00FC544E"/>
    <w:rsid w:val="00FC64DB"/>
    <w:rsid w:val="00FD0682"/>
    <w:rsid w:val="00FD0B16"/>
    <w:rsid w:val="00FE2B1A"/>
    <w:rsid w:val="00FE2DE4"/>
    <w:rsid w:val="00FE2E7C"/>
    <w:rsid w:val="00FE4732"/>
    <w:rsid w:val="00FE4F2C"/>
    <w:rsid w:val="00FE4FB1"/>
    <w:rsid w:val="00FE5A67"/>
    <w:rsid w:val="00FF05C9"/>
    <w:rsid w:val="00FF13F7"/>
    <w:rsid w:val="00FF2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7EA6E"/>
  <w15:docId w15:val="{89B13106-3996-40E7-B06C-283B023F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suppressAutoHyphens/>
      <w:jc w:val="center"/>
      <w:outlineLvl w:val="0"/>
    </w:pPr>
    <w:rPr>
      <w:b/>
      <w:sz w:val="36"/>
    </w:rPr>
  </w:style>
  <w:style w:type="paragraph" w:styleId="Heading2">
    <w:name w:val="heading 2"/>
    <w:basedOn w:val="Normal"/>
    <w:next w:val="Normal"/>
    <w:link w:val="Heading2Char"/>
    <w:qFormat/>
    <w:pPr>
      <w:suppressAutoHyphens/>
      <w:jc w:val="center"/>
      <w:outlineLvl w:val="1"/>
    </w:pPr>
    <w:rPr>
      <w:b/>
      <w:sz w:val="28"/>
    </w:rPr>
  </w:style>
  <w:style w:type="paragraph" w:styleId="Heading3">
    <w:name w:val="heading 3"/>
    <w:aliases w:val="Sub-Clause Paragraph,Section Header3"/>
    <w:basedOn w:val="Normal"/>
    <w:next w:val="BankNormal"/>
    <w:link w:val="Heading3Char"/>
    <w:qFormat/>
    <w:pPr>
      <w:keepNext/>
      <w:keepLines/>
      <w:spacing w:after="240"/>
      <w:outlineLvl w:val="2"/>
    </w:pPr>
    <w:rPr>
      <w:b/>
    </w:rPr>
  </w:style>
  <w:style w:type="paragraph" w:styleId="Heading4">
    <w:name w:val="heading 4"/>
    <w:aliases w:val=" Sub-Clause Sub-paragraph,Sub-Clause Sub-paragraph,ClauseSubSub_No&amp;Name"/>
    <w:basedOn w:val="Normal"/>
    <w:next w:val="BankNormal"/>
    <w:qFormat/>
    <w:pPr>
      <w:keepNext/>
      <w:keepLines/>
      <w:spacing w:before="120" w:after="240"/>
      <w:outlineLvl w:val="3"/>
    </w:pPr>
    <w:rPr>
      <w:b/>
      <w:i/>
    </w:rPr>
  </w:style>
  <w:style w:type="paragraph" w:styleId="Heading5">
    <w:name w:val="heading 5"/>
    <w:basedOn w:val="Normal"/>
    <w:next w:val="Normal"/>
    <w:qFormat/>
    <w:pPr>
      <w:keepNext/>
      <w:ind w:right="-72"/>
      <w:jc w:val="both"/>
      <w:outlineLvl w:val="4"/>
    </w:pPr>
    <w:rPr>
      <w:b/>
    </w:rPr>
  </w:style>
  <w:style w:type="paragraph" w:styleId="Heading6">
    <w:name w:val="heading 6"/>
    <w:basedOn w:val="Normal"/>
    <w:next w:val="Normal"/>
    <w:link w:val="Heading6Char"/>
    <w:qFormat/>
    <w:rsid w:val="00AD3846"/>
    <w:pPr>
      <w:keepNext/>
      <w:tabs>
        <w:tab w:val="num" w:pos="1152"/>
      </w:tabs>
      <w:suppressAutoHyphens/>
      <w:ind w:left="1152" w:hanging="1152"/>
      <w:outlineLvl w:val="5"/>
    </w:pPr>
    <w:rPr>
      <w:b/>
      <w:bCs/>
      <w:sz w:val="20"/>
      <w:szCs w:val="20"/>
    </w:rPr>
  </w:style>
  <w:style w:type="paragraph" w:styleId="Heading7">
    <w:name w:val="heading 7"/>
    <w:basedOn w:val="Normal"/>
    <w:next w:val="Normal"/>
    <w:link w:val="Heading7Char"/>
    <w:qFormat/>
    <w:rsid w:val="00AD3846"/>
    <w:pPr>
      <w:keepNext/>
      <w:tabs>
        <w:tab w:val="num" w:pos="1296"/>
        <w:tab w:val="left" w:pos="7980"/>
      </w:tabs>
      <w:suppressAutoHyphens/>
      <w:ind w:left="1296" w:hanging="1296"/>
      <w:outlineLvl w:val="6"/>
    </w:pPr>
    <w:rPr>
      <w:b/>
      <w:szCs w:val="20"/>
    </w:rPr>
  </w:style>
  <w:style w:type="paragraph" w:styleId="Heading8">
    <w:name w:val="heading 8"/>
    <w:basedOn w:val="Normal"/>
    <w:next w:val="Normal"/>
    <w:link w:val="Heading8Char"/>
    <w:qFormat/>
    <w:rsid w:val="00AD3846"/>
    <w:pPr>
      <w:keepNext/>
      <w:tabs>
        <w:tab w:val="num" w:pos="1440"/>
      </w:tabs>
      <w:suppressAutoHyphens/>
      <w:ind w:left="1440" w:hanging="1440"/>
      <w:jc w:val="right"/>
      <w:outlineLvl w:val="7"/>
    </w:pPr>
    <w:rPr>
      <w:sz w:val="20"/>
      <w:szCs w:val="20"/>
    </w:rPr>
  </w:style>
  <w:style w:type="paragraph" w:styleId="Heading9">
    <w:name w:val="heading 9"/>
    <w:basedOn w:val="Normal"/>
    <w:next w:val="Normal"/>
    <w:qFormat/>
    <w:rsid w:val="000E1876"/>
    <w:pPr>
      <w:numPr>
        <w:ilvl w:val="8"/>
        <w:numId w:val="9"/>
      </w:numPr>
      <w:spacing w:before="240" w:after="60"/>
      <w:jc w:val="both"/>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pPr>
      <w:spacing w:after="240"/>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vertAlign w:val="superscript"/>
    </w:rPr>
  </w:style>
  <w:style w:type="paragraph" w:styleId="TOC1">
    <w:name w:val="toc 1"/>
    <w:basedOn w:val="Normal"/>
    <w:next w:val="Normal"/>
    <w:uiPriority w:val="39"/>
    <w:rsid w:val="000C72BD"/>
    <w:pPr>
      <w:tabs>
        <w:tab w:val="right" w:leader="dot" w:pos="9000"/>
      </w:tabs>
      <w:suppressAutoHyphens/>
      <w:spacing w:before="360" w:after="120"/>
      <w:ind w:left="720" w:right="720" w:hanging="720"/>
    </w:pPr>
    <w:rPr>
      <w:b/>
      <w:noProof/>
    </w:rPr>
  </w:style>
  <w:style w:type="paragraph" w:styleId="TOC2">
    <w:name w:val="toc 2"/>
    <w:basedOn w:val="Normal"/>
    <w:next w:val="Normal"/>
    <w:autoRedefine/>
    <w:uiPriority w:val="39"/>
    <w:rsid w:val="000C72BD"/>
    <w:pPr>
      <w:tabs>
        <w:tab w:val="left" w:pos="1440"/>
        <w:tab w:val="right" w:leader="dot" w:pos="9000"/>
      </w:tabs>
      <w:suppressAutoHyphens/>
      <w:spacing w:before="120" w:after="120"/>
      <w:ind w:left="1440" w:right="720" w:hanging="720"/>
    </w:pPr>
  </w:style>
  <w:style w:type="paragraph" w:customStyle="1" w:styleId="Head21">
    <w:name w:val="Head 2.1"/>
    <w:basedOn w:val="Normal"/>
    <w:pPr>
      <w:suppressAutoHyphens/>
      <w:jc w:val="center"/>
    </w:pPr>
    <w:rPr>
      <w:b/>
      <w:sz w:val="28"/>
    </w:rPr>
  </w:style>
  <w:style w:type="paragraph" w:customStyle="1" w:styleId="Head22">
    <w:name w:val="Head 2.2"/>
    <w:basedOn w:val="Normal"/>
    <w:autoRedefine/>
    <w:pPr>
      <w:tabs>
        <w:tab w:val="left" w:pos="360"/>
      </w:tabs>
      <w:suppressAutoHyphens/>
      <w:ind w:left="360" w:hanging="36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E1876"/>
    <w:pPr>
      <w:tabs>
        <w:tab w:val="left" w:pos="360"/>
      </w:tabs>
      <w:suppressAutoHyphens/>
      <w:ind w:left="360" w:hanging="360"/>
    </w:pPr>
    <w:rPr>
      <w:sz w:val="20"/>
    </w:rPr>
  </w:style>
  <w:style w:type="character" w:styleId="PageNumber">
    <w:name w:val="page number"/>
    <w:basedOn w:val="DefaultParagraphFont"/>
  </w:style>
  <w:style w:type="paragraph" w:styleId="Header">
    <w:name w:val="header"/>
    <w:basedOn w:val="Normal"/>
    <w:link w:val="HeaderChar"/>
    <w:uiPriority w:val="99"/>
    <w:rsid w:val="000E1876"/>
    <w:pPr>
      <w:suppressAutoHyphens/>
      <w:jc w:val="both"/>
    </w:pPr>
    <w:rPr>
      <w:sz w:val="20"/>
    </w:rPr>
  </w:style>
  <w:style w:type="paragraph" w:styleId="BodyText">
    <w:name w:val="Body Text"/>
    <w:basedOn w:val="Normal"/>
    <w:pPr>
      <w:suppressAutoHyphens/>
      <w:spacing w:after="120"/>
      <w:jc w:val="both"/>
    </w:pPr>
  </w:style>
  <w:style w:type="paragraph" w:styleId="TOC7">
    <w:name w:val="toc 7"/>
    <w:basedOn w:val="Normal"/>
    <w:next w:val="Normal"/>
    <w:autoRedefine/>
    <w:uiPriority w:val="39"/>
    <w:pPr>
      <w:suppressAutoHyphens/>
      <w:ind w:left="720" w:hanging="720"/>
      <w:jc w:val="both"/>
    </w:pPr>
  </w:style>
  <w:style w:type="paragraph" w:styleId="TOC8">
    <w:name w:val="toc 8"/>
    <w:basedOn w:val="Normal"/>
    <w:next w:val="Normal"/>
    <w:autoRedefine/>
    <w:uiPriority w:val="39"/>
    <w:pPr>
      <w:tabs>
        <w:tab w:val="left" w:pos="8640"/>
        <w:tab w:val="right" w:pos="9000"/>
      </w:tabs>
      <w:suppressAutoHyphens/>
      <w:ind w:left="720" w:hanging="720"/>
      <w:jc w:val="both"/>
    </w:pPr>
  </w:style>
  <w:style w:type="paragraph" w:styleId="Index1">
    <w:name w:val="index 1"/>
    <w:basedOn w:val="Normal"/>
    <w:next w:val="Normal"/>
    <w:autoRedefine/>
    <w:semiHidden/>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pPr>
      <w:tabs>
        <w:tab w:val="left" w:leader="dot" w:pos="8640"/>
        <w:tab w:val="right" w:pos="9000"/>
      </w:tabs>
      <w:suppressAutoHyphens/>
      <w:ind w:left="720" w:hanging="720"/>
      <w:jc w:val="both"/>
    </w:pPr>
  </w:style>
  <w:style w:type="paragraph" w:styleId="BlockText">
    <w:name w:val="Block Text"/>
    <w:basedOn w:val="Normal"/>
    <w:pPr>
      <w:tabs>
        <w:tab w:val="left" w:pos="540"/>
      </w:tabs>
      <w:ind w:left="540" w:right="-72"/>
    </w:pPr>
  </w:style>
  <w:style w:type="paragraph" w:styleId="TOC3">
    <w:name w:val="toc 3"/>
    <w:basedOn w:val="Normal"/>
    <w:next w:val="Normal"/>
    <w:autoRedefine/>
    <w:uiPriority w:val="39"/>
    <w:pPr>
      <w:tabs>
        <w:tab w:val="right" w:leader="dot" w:pos="8990"/>
      </w:tabs>
      <w:ind w:left="1440" w:hanging="1040"/>
    </w:pPr>
    <w:rPr>
      <w:bCs/>
      <w:noProof/>
    </w:rPr>
  </w:style>
  <w:style w:type="paragraph" w:styleId="BodyText2">
    <w:name w:val="Body Text 2"/>
    <w:basedOn w:val="Normal"/>
    <w:pPr>
      <w:jc w:val="both"/>
    </w:pPr>
  </w:style>
  <w:style w:type="paragraph" w:styleId="BodyTextIndent">
    <w:name w:val="Body Text Indent"/>
    <w:basedOn w:val="Normal"/>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pPr>
      <w:ind w:left="720"/>
    </w:pPr>
    <w:rPr>
      <w:lang w:val="es-ES" w:eastAsia="es-ES"/>
    </w:rPr>
  </w:style>
  <w:style w:type="paragraph" w:styleId="TOC5">
    <w:name w:val="toc 5"/>
    <w:basedOn w:val="Normal"/>
    <w:next w:val="Normal"/>
    <w:autoRedefine/>
    <w:uiPriority w:val="39"/>
    <w:pPr>
      <w:ind w:left="960"/>
    </w:pPr>
    <w:rPr>
      <w:lang w:val="es-ES" w:eastAsia="es-ES"/>
    </w:rPr>
  </w:style>
  <w:style w:type="paragraph" w:styleId="TOC6">
    <w:name w:val="toc 6"/>
    <w:basedOn w:val="Normal"/>
    <w:next w:val="Normal"/>
    <w:autoRedefine/>
    <w:uiPriority w:val="39"/>
    <w:pPr>
      <w:ind w:left="1200"/>
    </w:pPr>
    <w:rPr>
      <w:lang w:val="es-ES" w:eastAsia="es-ES"/>
    </w:rPr>
  </w:style>
  <w:style w:type="paragraph" w:styleId="BalloonText">
    <w:name w:val="Balloon Text"/>
    <w:basedOn w:val="Normal"/>
    <w:semiHidden/>
    <w:rsid w:val="006B2F0C"/>
    <w:rPr>
      <w:rFonts w:ascii="Tahoma" w:hAnsi="Tahoma" w:cs="Tahoma"/>
      <w:sz w:val="16"/>
      <w:szCs w:val="16"/>
    </w:rPr>
  </w:style>
  <w:style w:type="paragraph" w:customStyle="1" w:styleId="Sub-ClauseText">
    <w:name w:val="Sub-Clause Text"/>
    <w:basedOn w:val="Normal"/>
    <w:rsid w:val="00A34B11"/>
    <w:pPr>
      <w:spacing w:before="120" w:after="120"/>
      <w:jc w:val="both"/>
    </w:pPr>
    <w:rPr>
      <w:spacing w:val="-4"/>
    </w:rPr>
  </w:style>
  <w:style w:type="paragraph" w:customStyle="1" w:styleId="StyleHeader2-SubClausesBold">
    <w:name w:val="Style Header 2 - SubClauses + Bold"/>
    <w:basedOn w:val="Normal"/>
    <w:link w:val="StyleHeader2-SubClausesBoldChar"/>
    <w:autoRedefine/>
    <w:rsid w:val="00D4078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D40788"/>
    <w:rPr>
      <w:b/>
      <w:bCs/>
      <w:sz w:val="24"/>
      <w:lang w:val="es-ES_tradnl" w:eastAsia="en-US" w:bidi="ar-SA"/>
    </w:rPr>
  </w:style>
  <w:style w:type="paragraph" w:customStyle="1" w:styleId="UG-Heading1">
    <w:name w:val="UG-Heading 1"/>
    <w:basedOn w:val="Heading1"/>
    <w:rsid w:val="001F0D6E"/>
    <w:pPr>
      <w:spacing w:before="120" w:after="240"/>
    </w:pPr>
    <w:rPr>
      <w:sz w:val="32"/>
    </w:rPr>
  </w:style>
  <w:style w:type="paragraph" w:styleId="BodyTextIndent3">
    <w:name w:val="Body Text Indent 3"/>
    <w:basedOn w:val="Normal"/>
    <w:rsid w:val="004347FC"/>
    <w:pPr>
      <w:spacing w:after="120"/>
      <w:ind w:left="360"/>
    </w:pPr>
    <w:rPr>
      <w:sz w:val="16"/>
      <w:szCs w:val="16"/>
    </w:rPr>
  </w:style>
  <w:style w:type="paragraph" w:styleId="Title">
    <w:name w:val="Title"/>
    <w:basedOn w:val="Normal"/>
    <w:qFormat/>
    <w:rsid w:val="004347FC"/>
    <w:pPr>
      <w:spacing w:before="240" w:after="60"/>
      <w:jc w:val="center"/>
    </w:pPr>
    <w:rPr>
      <w:rFonts w:ascii="Arial" w:hAnsi="Arial"/>
      <w:b/>
      <w:kern w:val="28"/>
      <w:sz w:val="32"/>
    </w:rPr>
  </w:style>
  <w:style w:type="paragraph" w:customStyle="1" w:styleId="explanatorynotes">
    <w:name w:val="explanatory_notes"/>
    <w:basedOn w:val="Normal"/>
    <w:rsid w:val="004347FC"/>
    <w:pPr>
      <w:suppressAutoHyphens/>
      <w:spacing w:after="240" w:line="360" w:lineRule="exact"/>
      <w:jc w:val="both"/>
    </w:pPr>
    <w:rPr>
      <w:rFonts w:ascii="Arial" w:hAnsi="Arial"/>
    </w:rPr>
  </w:style>
  <w:style w:type="paragraph" w:styleId="List">
    <w:name w:val="List"/>
    <w:aliases w:val="1. List"/>
    <w:basedOn w:val="Normal"/>
    <w:rsid w:val="004347FC"/>
    <w:pPr>
      <w:spacing w:before="120" w:after="120"/>
      <w:ind w:left="1440"/>
      <w:jc w:val="both"/>
    </w:pPr>
  </w:style>
  <w:style w:type="paragraph" w:customStyle="1" w:styleId="Outline">
    <w:name w:val="Outline"/>
    <w:basedOn w:val="Normal"/>
    <w:rsid w:val="004347FC"/>
    <w:pPr>
      <w:spacing w:before="240"/>
    </w:pPr>
    <w:rPr>
      <w:kern w:val="28"/>
    </w:rPr>
  </w:style>
  <w:style w:type="paragraph" w:customStyle="1" w:styleId="Section3-Heading1">
    <w:name w:val="Section 3 - Heading 1"/>
    <w:basedOn w:val="Heading2"/>
    <w:rsid w:val="001F0D6E"/>
    <w:rPr>
      <w:sz w:val="32"/>
    </w:rPr>
  </w:style>
  <w:style w:type="paragraph" w:customStyle="1" w:styleId="Part">
    <w:name w:val="Part"/>
    <w:basedOn w:val="Heading1"/>
    <w:rsid w:val="008D2B62"/>
    <w:pPr>
      <w:numPr>
        <w:ilvl w:val="12"/>
      </w:numPr>
      <w:spacing w:before="2000"/>
    </w:pPr>
    <w:rPr>
      <w:sz w:val="52"/>
    </w:rPr>
  </w:style>
  <w:style w:type="paragraph" w:customStyle="1" w:styleId="Document1">
    <w:name w:val="Document 1"/>
    <w:rsid w:val="000E1876"/>
    <w:pPr>
      <w:keepNext/>
      <w:keepLines/>
      <w:tabs>
        <w:tab w:val="left" w:pos="-720"/>
      </w:tabs>
      <w:suppressAutoHyphens/>
    </w:pPr>
    <w:rPr>
      <w:rFonts w:ascii="Times" w:hAnsi="Times"/>
    </w:rPr>
  </w:style>
  <w:style w:type="paragraph" w:customStyle="1" w:styleId="P3Header1-Clauses">
    <w:name w:val="P3 Header1-Clauses"/>
    <w:basedOn w:val="Normal"/>
    <w:rsid w:val="000E1876"/>
    <w:pPr>
      <w:numPr>
        <w:ilvl w:val="2"/>
        <w:numId w:val="9"/>
      </w:numPr>
      <w:tabs>
        <w:tab w:val="left" w:pos="972"/>
      </w:tabs>
      <w:spacing w:after="200"/>
      <w:jc w:val="both"/>
    </w:pPr>
    <w:rPr>
      <w:lang w:val="es-ES_tradnl"/>
    </w:rPr>
  </w:style>
  <w:style w:type="paragraph" w:customStyle="1" w:styleId="StyleStyleHeader1-ClausesAfter0ptLeft0Hanging">
    <w:name w:val="Style Style Header 1 - Clauses + After:  0 pt + Left:  0&quot; Hanging:..."/>
    <w:basedOn w:val="Normal"/>
    <w:rsid w:val="000E1876"/>
    <w:pPr>
      <w:tabs>
        <w:tab w:val="left" w:pos="576"/>
      </w:tabs>
      <w:spacing w:after="200"/>
      <w:ind w:left="576" w:hanging="576"/>
      <w:jc w:val="both"/>
    </w:pPr>
    <w:rPr>
      <w:lang w:val="es-ES_tradnl"/>
    </w:rPr>
  </w:style>
  <w:style w:type="paragraph" w:customStyle="1" w:styleId="StyleHeading4Sub-ClauseSub-paragraphClauseSubSubNoNameAft">
    <w:name w:val="Style Heading 4Sub-Clause Sub-paragraphClauseSubSub_No&amp;Name + Aft..."/>
    <w:basedOn w:val="Heading4"/>
    <w:rsid w:val="000E1876"/>
    <w:pPr>
      <w:keepLines w:val="0"/>
      <w:tabs>
        <w:tab w:val="left" w:pos="1512"/>
      </w:tabs>
      <w:spacing w:before="0" w:after="180"/>
      <w:ind w:left="1512" w:right="18" w:hanging="540"/>
      <w:jc w:val="both"/>
    </w:pPr>
    <w:rPr>
      <w:bCs/>
      <w:i w:val="0"/>
    </w:rPr>
  </w:style>
  <w:style w:type="character" w:styleId="Hyperlink">
    <w:name w:val="Hyperlink"/>
    <w:uiPriority w:val="99"/>
    <w:rsid w:val="00EB36CE"/>
    <w:rPr>
      <w:color w:val="0000FF"/>
      <w:u w:val="single"/>
    </w:rPr>
  </w:style>
  <w:style w:type="paragraph" w:customStyle="1" w:styleId="Section5-Heading1">
    <w:name w:val="Section 5 - Heading 1"/>
    <w:basedOn w:val="Heading2"/>
    <w:rsid w:val="00213E65"/>
    <w:pPr>
      <w:spacing w:before="240"/>
    </w:pPr>
    <w:rPr>
      <w:sz w:val="32"/>
    </w:rPr>
  </w:style>
  <w:style w:type="character" w:customStyle="1" w:styleId="TechInit">
    <w:name w:val="Tech Init"/>
    <w:rsid w:val="003004C5"/>
    <w:rPr>
      <w:rFonts w:ascii="Times" w:hAnsi="Times"/>
      <w:noProof w:val="0"/>
      <w:sz w:val="24"/>
      <w:lang w:val="en-US"/>
    </w:rPr>
  </w:style>
  <w:style w:type="table" w:styleId="TableGrid">
    <w:name w:val="Table Grid"/>
    <w:basedOn w:val="TableNormal"/>
    <w:uiPriority w:val="39"/>
    <w:rsid w:val="00556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8-Heading1">
    <w:name w:val="Section 8 - Heading 1"/>
    <w:basedOn w:val="Heading1"/>
    <w:rsid w:val="004F0BB5"/>
    <w:pPr>
      <w:spacing w:before="240" w:after="240"/>
    </w:pPr>
    <w:rPr>
      <w:sz w:val="32"/>
    </w:rPr>
  </w:style>
  <w:style w:type="paragraph" w:customStyle="1" w:styleId="SectionVHeader">
    <w:name w:val="Section V. Header"/>
    <w:basedOn w:val="Normal"/>
    <w:rsid w:val="001F0D6E"/>
    <w:pPr>
      <w:jc w:val="center"/>
    </w:pPr>
    <w:rPr>
      <w:b/>
      <w:sz w:val="36"/>
    </w:rPr>
  </w:style>
  <w:style w:type="paragraph" w:styleId="NormalWeb">
    <w:name w:val="Normal (Web)"/>
    <w:basedOn w:val="Normal"/>
    <w:uiPriority w:val="99"/>
    <w:rsid w:val="001F0D6E"/>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F63A3C"/>
    <w:pPr>
      <w:spacing w:after="120" w:line="480" w:lineRule="auto"/>
      <w:ind w:left="360"/>
    </w:pPr>
  </w:style>
  <w:style w:type="paragraph" w:styleId="Subtitle">
    <w:name w:val="Subtitle"/>
    <w:basedOn w:val="Normal"/>
    <w:link w:val="SubtitleChar"/>
    <w:qFormat/>
    <w:rsid w:val="00F63A3C"/>
    <w:pPr>
      <w:jc w:val="center"/>
    </w:pPr>
    <w:rPr>
      <w:b/>
      <w:sz w:val="44"/>
    </w:rPr>
  </w:style>
  <w:style w:type="paragraph" w:customStyle="1" w:styleId="UGHeader1">
    <w:name w:val="UG Header 1"/>
    <w:basedOn w:val="Heading1"/>
    <w:next w:val="Normal"/>
    <w:rsid w:val="00A07F88"/>
    <w:pPr>
      <w:spacing w:before="240" w:after="240"/>
    </w:pPr>
    <w:rPr>
      <w:rFonts w:ascii="Times New Roman Bold" w:hAnsi="Times New Roman Bold"/>
    </w:rPr>
  </w:style>
  <w:style w:type="paragraph" w:customStyle="1" w:styleId="TOCNumber1">
    <w:name w:val="TOC Number1"/>
    <w:basedOn w:val="Heading4"/>
    <w:autoRedefine/>
    <w:rsid w:val="00B10650"/>
    <w:pPr>
      <w:keepNext w:val="0"/>
      <w:keepLines w:val="0"/>
      <w:spacing w:after="120"/>
      <w:outlineLvl w:val="9"/>
    </w:pPr>
    <w:rPr>
      <w:i w:val="0"/>
    </w:rPr>
  </w:style>
  <w:style w:type="character" w:styleId="CommentReference">
    <w:name w:val="annotation reference"/>
    <w:uiPriority w:val="99"/>
    <w:rsid w:val="00B10650"/>
    <w:rPr>
      <w:sz w:val="16"/>
      <w:szCs w:val="16"/>
    </w:rPr>
  </w:style>
  <w:style w:type="paragraph" w:styleId="CommentText">
    <w:name w:val="annotation text"/>
    <w:basedOn w:val="Normal"/>
    <w:link w:val="CommentTextChar"/>
    <w:uiPriority w:val="99"/>
    <w:rsid w:val="00B10650"/>
    <w:rPr>
      <w:sz w:val="20"/>
    </w:rPr>
  </w:style>
  <w:style w:type="character" w:customStyle="1" w:styleId="CommentTextChar">
    <w:name w:val="Comment Text Char"/>
    <w:basedOn w:val="DefaultParagraphFont"/>
    <w:link w:val="CommentText"/>
    <w:uiPriority w:val="99"/>
    <w:rsid w:val="00B10650"/>
  </w:style>
  <w:style w:type="paragraph" w:styleId="EndnoteText">
    <w:name w:val="endnote text"/>
    <w:basedOn w:val="Normal"/>
    <w:link w:val="EndnoteTextChar"/>
    <w:rsid w:val="00A07780"/>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rsid w:val="00A07780"/>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A07780"/>
  </w:style>
  <w:style w:type="character" w:customStyle="1" w:styleId="HeaderChar">
    <w:name w:val="Header Char"/>
    <w:link w:val="Header"/>
    <w:uiPriority w:val="99"/>
    <w:rsid w:val="00A07780"/>
  </w:style>
  <w:style w:type="paragraph" w:customStyle="1" w:styleId="ChapterNumber">
    <w:name w:val="ChapterNumber"/>
    <w:rsid w:val="00A07780"/>
    <w:pPr>
      <w:tabs>
        <w:tab w:val="left" w:pos="-720"/>
      </w:tabs>
      <w:suppressAutoHyphens/>
    </w:pPr>
    <w:rPr>
      <w:rFonts w:ascii="CG Times" w:hAnsi="CG Times"/>
      <w:sz w:val="22"/>
    </w:rPr>
  </w:style>
  <w:style w:type="paragraph" w:customStyle="1" w:styleId="TextBox">
    <w:name w:val="Text Box"/>
    <w:rsid w:val="00A07780"/>
    <w:pPr>
      <w:keepNext/>
      <w:keepLines/>
      <w:tabs>
        <w:tab w:val="left" w:pos="-720"/>
      </w:tabs>
      <w:suppressAutoHyphens/>
      <w:jc w:val="both"/>
    </w:pPr>
    <w:rPr>
      <w:spacing w:val="-2"/>
      <w:sz w:val="22"/>
    </w:rPr>
  </w:style>
  <w:style w:type="paragraph" w:customStyle="1" w:styleId="Heading1a">
    <w:name w:val="Heading 1a"/>
    <w:rsid w:val="00A07780"/>
    <w:pPr>
      <w:keepNext/>
      <w:keepLines/>
      <w:tabs>
        <w:tab w:val="left" w:pos="-720"/>
      </w:tabs>
      <w:suppressAutoHyphens/>
      <w:jc w:val="center"/>
    </w:pPr>
    <w:rPr>
      <w:b/>
      <w:smallCaps/>
      <w:sz w:val="32"/>
    </w:rPr>
  </w:style>
  <w:style w:type="paragraph" w:customStyle="1" w:styleId="Sec1-Clauses">
    <w:name w:val="Sec1-Clauses"/>
    <w:basedOn w:val="Normal"/>
    <w:rsid w:val="00FE2B1A"/>
    <w:pPr>
      <w:tabs>
        <w:tab w:val="num" w:pos="360"/>
      </w:tabs>
      <w:spacing w:before="120" w:after="120"/>
      <w:ind w:left="360" w:hanging="360"/>
    </w:pPr>
    <w:rPr>
      <w:b/>
    </w:rPr>
  </w:style>
  <w:style w:type="character" w:customStyle="1" w:styleId="Heading3Char">
    <w:name w:val="Heading 3 Char"/>
    <w:aliases w:val="Sub-Clause Paragraph Char,Section Header3 Char"/>
    <w:link w:val="Heading3"/>
    <w:rsid w:val="00E3301E"/>
    <w:rPr>
      <w:b/>
      <w:sz w:val="24"/>
    </w:rPr>
  </w:style>
  <w:style w:type="paragraph" w:styleId="Revision">
    <w:name w:val="Revision"/>
    <w:hidden/>
    <w:uiPriority w:val="99"/>
    <w:semiHidden/>
    <w:rsid w:val="001B2DBC"/>
  </w:style>
  <w:style w:type="paragraph" w:styleId="DocumentMap">
    <w:name w:val="Document Map"/>
    <w:basedOn w:val="Normal"/>
    <w:link w:val="DocumentMapChar"/>
    <w:rsid w:val="001B2DBC"/>
  </w:style>
  <w:style w:type="character" w:customStyle="1" w:styleId="DocumentMapChar">
    <w:name w:val="Document Map Char"/>
    <w:basedOn w:val="DefaultParagraphFont"/>
    <w:link w:val="DocumentMap"/>
    <w:rsid w:val="001B2DBC"/>
    <w:rPr>
      <w:sz w:val="24"/>
      <w:szCs w:val="24"/>
    </w:rPr>
  </w:style>
  <w:style w:type="paragraph" w:styleId="ListParagraph">
    <w:name w:val="List Paragraph"/>
    <w:aliases w:val="Citation List,본문(내용),List Paragraph (numbered (a)),Colorful List - Accent 11"/>
    <w:basedOn w:val="Normal"/>
    <w:link w:val="ListParagraphChar"/>
    <w:uiPriority w:val="34"/>
    <w:qFormat/>
    <w:rsid w:val="00B7196D"/>
    <w:pPr>
      <w:ind w:left="720"/>
      <w:contextualSpacing/>
    </w:pPr>
  </w:style>
  <w:style w:type="paragraph" w:customStyle="1" w:styleId="StyleHeader2-SubClausesAfter6pt">
    <w:name w:val="Style Header 2 - SubClauses + After:  6 pt"/>
    <w:basedOn w:val="Normal"/>
    <w:pPr>
      <w:numPr>
        <w:ilvl w:val="1"/>
        <w:numId w:val="9"/>
      </w:numPr>
      <w:spacing w:after="200"/>
      <w:jc w:val="both"/>
    </w:pPr>
  </w:style>
  <w:style w:type="paragraph" w:customStyle="1" w:styleId="Header2-SubClauses">
    <w:name w:val="Header 2 - SubClauses"/>
    <w:basedOn w:val="Normal"/>
    <w:pPr>
      <w:tabs>
        <w:tab w:val="num" w:pos="504"/>
      </w:tabs>
      <w:spacing w:after="200"/>
      <w:ind w:left="504" w:hanging="504"/>
      <w:jc w:val="both"/>
    </w:pPr>
    <w:rPr>
      <w:rFonts w:cs="Arial"/>
    </w:rPr>
  </w:style>
  <w:style w:type="character" w:customStyle="1" w:styleId="StyleHeader2-SubClausesItalicChar">
    <w:name w:val="Style Header 2 - SubClauses + Italic Char"/>
    <w:rPr>
      <w:rFonts w:cs="Arial"/>
      <w:i/>
      <w:iCs/>
      <w:sz w:val="24"/>
      <w:szCs w:val="24"/>
      <w:lang w:val="en-US" w:eastAsia="en-US" w:bidi="ar-SA"/>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customStyle="1" w:styleId="S3-Heading2">
    <w:name w:val="S3-Heading 2"/>
    <w:basedOn w:val="Normal"/>
    <w:pPr>
      <w:spacing w:after="200"/>
      <w:ind w:left="1080" w:right="288" w:hanging="720"/>
      <w:jc w:val="both"/>
    </w:pPr>
    <w:rPr>
      <w:b/>
      <w:bCs/>
    </w:rPr>
  </w:style>
  <w:style w:type="paragraph" w:customStyle="1" w:styleId="S4-header1">
    <w:name w:val="S4-header1"/>
    <w:basedOn w:val="Normal"/>
    <w:pPr>
      <w:spacing w:before="120" w:after="240"/>
      <w:jc w:val="center"/>
    </w:pPr>
    <w:rPr>
      <w:b/>
      <w:sz w:val="36"/>
      <w:szCs w:val="20"/>
    </w:rPr>
  </w:style>
  <w:style w:type="character" w:customStyle="1" w:styleId="Table">
    <w:name w:val="Table"/>
    <w:rPr>
      <w:rFonts w:ascii="Arial" w:hAnsi="Arial"/>
      <w:sz w:val="20"/>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color w:val="000000"/>
    </w:rPr>
  </w:style>
  <w:style w:type="paragraph" w:customStyle="1" w:styleId="Outline4">
    <w:name w:val="Outline4"/>
    <w:basedOn w:val="Normal"/>
    <w:autoRedefine/>
    <w:rsid w:val="00C86C6C"/>
    <w:pPr>
      <w:spacing w:before="120"/>
      <w:jc w:val="both"/>
    </w:pPr>
    <w:rPr>
      <w:iCs/>
      <w:kern w:val="28"/>
    </w:rPr>
  </w:style>
  <w:style w:type="paragraph" w:customStyle="1" w:styleId="S3-Header1">
    <w:name w:val="S3-Header 1"/>
    <w:basedOn w:val="Normal"/>
    <w:rsid w:val="00E02D5A"/>
    <w:pPr>
      <w:spacing w:before="120" w:after="200"/>
      <w:ind w:left="1080" w:hanging="720"/>
      <w:jc w:val="both"/>
    </w:pPr>
    <w:rPr>
      <w:b/>
      <w:bCs/>
      <w:noProof/>
      <w:sz w:val="28"/>
      <w:szCs w:val="20"/>
    </w:rPr>
  </w:style>
  <w:style w:type="character" w:customStyle="1" w:styleId="FooterChar">
    <w:name w:val="Footer Char"/>
    <w:link w:val="Footer"/>
    <w:uiPriority w:val="99"/>
    <w:rsid w:val="00E02D5A"/>
  </w:style>
  <w:style w:type="character" w:customStyle="1" w:styleId="apple-converted-space">
    <w:name w:val="apple-converted-space"/>
    <w:rsid w:val="00E02D5A"/>
  </w:style>
  <w:style w:type="paragraph" w:customStyle="1" w:styleId="HeaderEvaCriteria">
    <w:name w:val="Header Eva Criteria"/>
    <w:basedOn w:val="Normal"/>
    <w:link w:val="HeaderEvaCriteriaChar"/>
    <w:qFormat/>
    <w:rsid w:val="00E02D5A"/>
    <w:pPr>
      <w:numPr>
        <w:numId w:val="15"/>
      </w:numPr>
    </w:pPr>
    <w:rPr>
      <w:rFonts w:ascii="Times New Roman Bold" w:hAnsi="Times New Roman Bold"/>
      <w:b/>
      <w:sz w:val="32"/>
    </w:rPr>
  </w:style>
  <w:style w:type="paragraph" w:customStyle="1" w:styleId="SubheaderEvaCri">
    <w:name w:val="Subheader Eva Cri"/>
    <w:basedOn w:val="ListParagraph"/>
    <w:link w:val="SubheaderEvaCriChar"/>
    <w:qFormat/>
    <w:rsid w:val="00E02D5A"/>
    <w:pPr>
      <w:numPr>
        <w:numId w:val="16"/>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E02D5A"/>
    <w:rPr>
      <w:rFonts w:ascii="Times New Roman Bold" w:hAnsi="Times New Roman Bold"/>
      <w:b/>
      <w:sz w:val="32"/>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E02D5A"/>
  </w:style>
  <w:style w:type="character" w:customStyle="1" w:styleId="SubheaderEvaCriChar">
    <w:name w:val="Subheader Eva Cri Char"/>
    <w:basedOn w:val="ListParagraphChar"/>
    <w:link w:val="SubheaderEvaCri"/>
    <w:rsid w:val="00E02D5A"/>
    <w:rPr>
      <w:rFonts w:ascii="Times New Roman Bold" w:hAnsi="Times New Roman Bold"/>
      <w:b/>
      <w:sz w:val="28"/>
    </w:rPr>
  </w:style>
  <w:style w:type="character" w:customStyle="1" w:styleId="Heading6Char">
    <w:name w:val="Heading 6 Char"/>
    <w:basedOn w:val="DefaultParagraphFont"/>
    <w:link w:val="Heading6"/>
    <w:rsid w:val="00AD3846"/>
    <w:rPr>
      <w:b/>
      <w:bCs/>
      <w:sz w:val="20"/>
      <w:szCs w:val="20"/>
    </w:rPr>
  </w:style>
  <w:style w:type="character" w:customStyle="1" w:styleId="Heading7Char">
    <w:name w:val="Heading 7 Char"/>
    <w:basedOn w:val="DefaultParagraphFont"/>
    <w:link w:val="Heading7"/>
    <w:rsid w:val="00AD3846"/>
    <w:rPr>
      <w:b/>
      <w:szCs w:val="20"/>
    </w:rPr>
  </w:style>
  <w:style w:type="character" w:customStyle="1" w:styleId="Heading8Char">
    <w:name w:val="Heading 8 Char"/>
    <w:basedOn w:val="DefaultParagraphFont"/>
    <w:link w:val="Heading8"/>
    <w:rsid w:val="00AD3846"/>
    <w:rPr>
      <w:sz w:val="20"/>
      <w:szCs w:val="20"/>
    </w:rPr>
  </w:style>
  <w:style w:type="paragraph" w:customStyle="1" w:styleId="S1-Header2">
    <w:name w:val="S1-Header2"/>
    <w:basedOn w:val="Normal"/>
    <w:rsid w:val="00DC1F7E"/>
    <w:pPr>
      <w:tabs>
        <w:tab w:val="num" w:pos="432"/>
      </w:tabs>
      <w:spacing w:after="200"/>
      <w:ind w:left="432" w:hanging="432"/>
    </w:pPr>
    <w:rPr>
      <w:b/>
    </w:rPr>
  </w:style>
  <w:style w:type="character" w:styleId="FollowedHyperlink">
    <w:name w:val="FollowedHyperlink"/>
    <w:basedOn w:val="DefaultParagraphFont"/>
    <w:rsid w:val="00110085"/>
    <w:rPr>
      <w:color w:val="954F72" w:themeColor="followedHyperlink"/>
      <w:u w:val="single"/>
    </w:rPr>
  </w:style>
  <w:style w:type="paragraph" w:customStyle="1" w:styleId="S4-Header2">
    <w:name w:val="S4-Header 2"/>
    <w:basedOn w:val="Normal"/>
    <w:rsid w:val="00C432FB"/>
    <w:pPr>
      <w:spacing w:before="120" w:after="240"/>
      <w:jc w:val="center"/>
    </w:pPr>
    <w:rPr>
      <w:b/>
      <w:sz w:val="32"/>
    </w:rPr>
  </w:style>
  <w:style w:type="paragraph" w:customStyle="1" w:styleId="SectionVHeading2">
    <w:name w:val="Section V. Heading 2"/>
    <w:basedOn w:val="SectionVHeader"/>
    <w:rsid w:val="00C432FB"/>
    <w:pPr>
      <w:spacing w:before="120" w:after="200"/>
    </w:pPr>
    <w:rPr>
      <w:sz w:val="28"/>
      <w:szCs w:val="20"/>
      <w:lang w:val="es-ES_tradnl"/>
    </w:rPr>
  </w:style>
  <w:style w:type="paragraph" w:styleId="CommentSubject">
    <w:name w:val="annotation subject"/>
    <w:basedOn w:val="CommentText"/>
    <w:next w:val="CommentText"/>
    <w:link w:val="CommentSubjectChar"/>
    <w:rsid w:val="00960F0F"/>
    <w:rPr>
      <w:b/>
      <w:bCs/>
      <w:szCs w:val="20"/>
    </w:rPr>
  </w:style>
  <w:style w:type="character" w:customStyle="1" w:styleId="CommentSubjectChar">
    <w:name w:val="Comment Subject Char"/>
    <w:basedOn w:val="CommentTextChar"/>
    <w:link w:val="CommentSubject"/>
    <w:rsid w:val="00960F0F"/>
    <w:rPr>
      <w:b/>
      <w:bCs/>
      <w:sz w:val="20"/>
      <w:szCs w:val="20"/>
    </w:rPr>
  </w:style>
  <w:style w:type="paragraph" w:customStyle="1" w:styleId="SectionIXHeader">
    <w:name w:val="Section IX Header"/>
    <w:basedOn w:val="Normal"/>
    <w:rsid w:val="002B4758"/>
    <w:pPr>
      <w:spacing w:before="240" w:after="240"/>
      <w:jc w:val="center"/>
    </w:pPr>
    <w:rPr>
      <w:rFonts w:ascii="Times New Roman Bold" w:hAnsi="Times New Roman Bold"/>
      <w:b/>
      <w:sz w:val="36"/>
    </w:rPr>
  </w:style>
  <w:style w:type="paragraph" w:customStyle="1" w:styleId="S4Header">
    <w:name w:val="S4 Header"/>
    <w:basedOn w:val="Normal"/>
    <w:next w:val="Normal"/>
    <w:link w:val="S4HeaderChar"/>
    <w:rsid w:val="002C5AB3"/>
    <w:pPr>
      <w:spacing w:before="120" w:after="240"/>
      <w:jc w:val="center"/>
    </w:pPr>
    <w:rPr>
      <w:b/>
      <w:sz w:val="32"/>
      <w:szCs w:val="20"/>
    </w:rPr>
  </w:style>
  <w:style w:type="character" w:customStyle="1" w:styleId="S4HeaderChar">
    <w:name w:val="S4 Header Char"/>
    <w:link w:val="S4Header"/>
    <w:rsid w:val="002C5AB3"/>
    <w:rPr>
      <w:b/>
      <w:sz w:val="32"/>
      <w:szCs w:val="20"/>
    </w:rPr>
  </w:style>
  <w:style w:type="paragraph" w:customStyle="1" w:styleId="Outline1">
    <w:name w:val="Outline1"/>
    <w:basedOn w:val="Outline"/>
    <w:next w:val="Normal"/>
    <w:rsid w:val="002C5AB3"/>
    <w:pPr>
      <w:keepNext/>
      <w:tabs>
        <w:tab w:val="num" w:pos="360"/>
      </w:tabs>
      <w:ind w:left="360" w:hanging="360"/>
    </w:pPr>
  </w:style>
  <w:style w:type="paragraph" w:customStyle="1" w:styleId="HeaderEC2">
    <w:name w:val="Header EC2"/>
    <w:basedOn w:val="Normal"/>
    <w:link w:val="HeaderEC2Char"/>
    <w:qFormat/>
    <w:rsid w:val="00853AA8"/>
    <w:pPr>
      <w:ind w:left="720"/>
      <w:jc w:val="both"/>
    </w:pPr>
    <w:rPr>
      <w:b/>
    </w:rPr>
  </w:style>
  <w:style w:type="character" w:customStyle="1" w:styleId="HeaderEC2Char">
    <w:name w:val="Header EC2 Char"/>
    <w:basedOn w:val="DefaultParagraphFont"/>
    <w:link w:val="HeaderEC2"/>
    <w:rsid w:val="00853AA8"/>
    <w:rPr>
      <w:b/>
    </w:rPr>
  </w:style>
  <w:style w:type="paragraph" w:customStyle="1" w:styleId="RightPar4">
    <w:name w:val="Right Par 4"/>
    <w:rsid w:val="006E3189"/>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StyleHeader1-ClausesAfter10pt">
    <w:name w:val="Style Header 1 - Clauses + After:  10 pt"/>
    <w:basedOn w:val="Normal"/>
    <w:autoRedefine/>
    <w:rsid w:val="006E3189"/>
    <w:pPr>
      <w:spacing w:after="200"/>
    </w:pPr>
    <w:rPr>
      <w:b/>
      <w:bCs/>
      <w:sz w:val="20"/>
      <w:szCs w:val="20"/>
    </w:rPr>
  </w:style>
  <w:style w:type="paragraph" w:styleId="ListNumber2">
    <w:name w:val="List Number 2"/>
    <w:basedOn w:val="Normal"/>
    <w:rsid w:val="00583562"/>
    <w:pPr>
      <w:numPr>
        <w:numId w:val="34"/>
      </w:numPr>
      <w:contextualSpacing/>
    </w:pPr>
  </w:style>
  <w:style w:type="character" w:customStyle="1" w:styleId="SubtitleChar">
    <w:name w:val="Subtitle Char"/>
    <w:basedOn w:val="DefaultParagraphFont"/>
    <w:link w:val="Subtitle"/>
    <w:rsid w:val="005B2B88"/>
    <w:rPr>
      <w:b/>
      <w:sz w:val="44"/>
    </w:rPr>
  </w:style>
  <w:style w:type="paragraph" w:customStyle="1" w:styleId="SPDH1">
    <w:name w:val="SPD H1"/>
    <w:basedOn w:val="Heading2"/>
    <w:link w:val="SPDH1Char"/>
    <w:qFormat/>
    <w:rsid w:val="00487D2B"/>
  </w:style>
  <w:style w:type="paragraph" w:customStyle="1" w:styleId="SXtoc">
    <w:name w:val="SXtoc"/>
    <w:basedOn w:val="Normal"/>
    <w:link w:val="SXtocChar"/>
    <w:qFormat/>
    <w:rsid w:val="00487D2B"/>
    <w:pPr>
      <w:spacing w:before="240" w:after="120"/>
      <w:jc w:val="center"/>
    </w:pPr>
    <w:rPr>
      <w:b/>
      <w:sz w:val="40"/>
      <w:szCs w:val="40"/>
    </w:rPr>
  </w:style>
  <w:style w:type="character" w:customStyle="1" w:styleId="Heading2Char">
    <w:name w:val="Heading 2 Char"/>
    <w:basedOn w:val="DefaultParagraphFont"/>
    <w:link w:val="Heading2"/>
    <w:rsid w:val="00487D2B"/>
    <w:rPr>
      <w:b/>
      <w:sz w:val="28"/>
    </w:rPr>
  </w:style>
  <w:style w:type="character" w:customStyle="1" w:styleId="SPDH1Char">
    <w:name w:val="SPD H1 Char"/>
    <w:basedOn w:val="Heading2Char"/>
    <w:link w:val="SPDH1"/>
    <w:rsid w:val="00487D2B"/>
    <w:rPr>
      <w:b/>
      <w:sz w:val="28"/>
    </w:rPr>
  </w:style>
  <w:style w:type="paragraph" w:styleId="TOCHeading">
    <w:name w:val="TOC Heading"/>
    <w:basedOn w:val="Heading1"/>
    <w:next w:val="Normal"/>
    <w:uiPriority w:val="39"/>
    <w:unhideWhenUsed/>
    <w:qFormat/>
    <w:rsid w:val="00487D2B"/>
    <w:pPr>
      <w:keepNext/>
      <w:keepLines/>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SXtocChar">
    <w:name w:val="SXtoc Char"/>
    <w:basedOn w:val="DefaultParagraphFont"/>
    <w:link w:val="SXtoc"/>
    <w:rsid w:val="00487D2B"/>
    <w:rPr>
      <w:b/>
      <w:sz w:val="40"/>
      <w:szCs w:val="40"/>
    </w:rPr>
  </w:style>
  <w:style w:type="paragraph" w:customStyle="1" w:styleId="Section10-Heading1">
    <w:name w:val="Section 10 - Heading 1"/>
    <w:basedOn w:val="Normal"/>
    <w:next w:val="Normal"/>
    <w:link w:val="Section10-Heading1Char"/>
    <w:rsid w:val="00AF5019"/>
    <w:pPr>
      <w:spacing w:before="120" w:after="240"/>
      <w:jc w:val="center"/>
    </w:pPr>
    <w:rPr>
      <w:b/>
      <w:sz w:val="36"/>
    </w:rPr>
  </w:style>
  <w:style w:type="paragraph" w:customStyle="1" w:styleId="SPDH1L3">
    <w:name w:val="SPDH1L3"/>
    <w:basedOn w:val="Section10-Heading1"/>
    <w:link w:val="SPDH1L3Char"/>
    <w:qFormat/>
    <w:rsid w:val="00AF5019"/>
  </w:style>
  <w:style w:type="character" w:customStyle="1" w:styleId="Section10-Heading1Char">
    <w:name w:val="Section 10 - Heading 1 Char"/>
    <w:basedOn w:val="DefaultParagraphFont"/>
    <w:link w:val="Section10-Heading1"/>
    <w:rsid w:val="00AF5019"/>
    <w:rPr>
      <w:b/>
      <w:sz w:val="36"/>
    </w:rPr>
  </w:style>
  <w:style w:type="character" w:customStyle="1" w:styleId="SPDH1L3Char">
    <w:name w:val="SPDH1L3 Char"/>
    <w:basedOn w:val="Section10-Heading1Char"/>
    <w:link w:val="SPDH1L3"/>
    <w:rsid w:val="00AF5019"/>
    <w:rPr>
      <w:b/>
      <w:sz w:val="36"/>
    </w:rPr>
  </w:style>
  <w:style w:type="paragraph" w:customStyle="1" w:styleId="SectionXHeading">
    <w:name w:val="Section X Heading"/>
    <w:basedOn w:val="Normal"/>
    <w:rsid w:val="002D0599"/>
    <w:pPr>
      <w:spacing w:before="240" w:after="240"/>
      <w:jc w:val="center"/>
    </w:pPr>
    <w:rPr>
      <w:rFonts w:ascii="Times New Roman Bold" w:hAnsi="Times New Roman Bold"/>
      <w:b/>
      <w:sz w:val="36"/>
    </w:rPr>
  </w:style>
  <w:style w:type="paragraph" w:customStyle="1" w:styleId="S9Header1">
    <w:name w:val="S9 Header 1"/>
    <w:basedOn w:val="Normal"/>
    <w:next w:val="Normal"/>
    <w:rsid w:val="003A2D21"/>
    <w:pPr>
      <w:spacing w:before="120" w:after="240"/>
      <w:jc w:val="center"/>
    </w:pPr>
    <w:rPr>
      <w:b/>
      <w:noProof/>
      <w:sz w:val="36"/>
    </w:rPr>
  </w:style>
  <w:style w:type="paragraph" w:customStyle="1" w:styleId="Subtitle2">
    <w:name w:val="Subtitle 2"/>
    <w:basedOn w:val="Footer"/>
    <w:autoRedefine/>
    <w:rsid w:val="003A2D21"/>
    <w:pPr>
      <w:tabs>
        <w:tab w:val="clear" w:pos="4320"/>
        <w:tab w:val="clear" w:pos="8640"/>
        <w:tab w:val="right" w:leader="underscore" w:pos="9504"/>
      </w:tabs>
      <w:spacing w:before="240" w:after="360"/>
      <w:jc w:val="center"/>
      <w:outlineLvl w:val="1"/>
    </w:pPr>
    <w:rPr>
      <w:b/>
      <w:sz w:val="32"/>
    </w:rPr>
  </w:style>
  <w:style w:type="paragraph" w:customStyle="1" w:styleId="GCCHeading2">
    <w:name w:val="GCC Heading 2"/>
    <w:basedOn w:val="Normal"/>
    <w:qFormat/>
    <w:rsid w:val="003C1BE4"/>
    <w:pPr>
      <w:numPr>
        <w:numId w:val="58"/>
      </w:numPr>
      <w:spacing w:before="120" w:after="120"/>
    </w:pPr>
    <w:rPr>
      <w:b/>
      <w:noProof/>
      <w:szCs w:val="20"/>
    </w:rPr>
  </w:style>
  <w:style w:type="paragraph" w:customStyle="1" w:styleId="GCCHeading3">
    <w:name w:val="GCC Heading 3"/>
    <w:basedOn w:val="GCCHeading2"/>
    <w:link w:val="GCCHeading3Char"/>
    <w:qFormat/>
    <w:rsid w:val="003C1BE4"/>
    <w:pPr>
      <w:numPr>
        <w:ilvl w:val="1"/>
      </w:numPr>
      <w:jc w:val="both"/>
    </w:pPr>
    <w:rPr>
      <w:b w:val="0"/>
      <w:szCs w:val="22"/>
    </w:rPr>
  </w:style>
  <w:style w:type="character" w:customStyle="1" w:styleId="GCCHeading3Char">
    <w:name w:val="GCC Heading 3 Char"/>
    <w:basedOn w:val="DefaultParagraphFont"/>
    <w:link w:val="GCCHeading3"/>
    <w:rsid w:val="003C1BE4"/>
    <w:rPr>
      <w:noProof/>
      <w:szCs w:val="22"/>
    </w:rPr>
  </w:style>
  <w:style w:type="character" w:styleId="UnresolvedMention">
    <w:name w:val="Unresolved Mention"/>
    <w:basedOn w:val="DefaultParagraphFont"/>
    <w:uiPriority w:val="99"/>
    <w:semiHidden/>
    <w:unhideWhenUsed/>
    <w:rsid w:val="00EC6DE2"/>
    <w:rPr>
      <w:color w:val="605E5C"/>
      <w:shd w:val="clear" w:color="auto" w:fill="E1DFDD"/>
    </w:rPr>
  </w:style>
  <w:style w:type="paragraph" w:customStyle="1" w:styleId="SectionXHeading1">
    <w:name w:val="Section X Heading 1"/>
    <w:basedOn w:val="SPDH1L3"/>
    <w:link w:val="SectionXHeading1Char"/>
    <w:qFormat/>
    <w:rsid w:val="00892E98"/>
    <w:pPr>
      <w:outlineLvl w:val="0"/>
    </w:pPr>
  </w:style>
  <w:style w:type="character" w:customStyle="1" w:styleId="SectionXHeading1Char">
    <w:name w:val="Section X Heading 1 Char"/>
    <w:basedOn w:val="SPDH1L3Char"/>
    <w:link w:val="SectionXHeading1"/>
    <w:rsid w:val="00892E98"/>
    <w:rPr>
      <w:b/>
      <w:sz w:val="36"/>
    </w:rPr>
  </w:style>
  <w:style w:type="paragraph" w:customStyle="1" w:styleId="paragraph">
    <w:name w:val="paragraph"/>
    <w:basedOn w:val="Normal"/>
    <w:rsid w:val="00C06FA4"/>
    <w:pPr>
      <w:spacing w:before="100" w:beforeAutospacing="1" w:after="100" w:afterAutospacing="1"/>
    </w:pPr>
  </w:style>
  <w:style w:type="character" w:customStyle="1" w:styleId="normaltextrun">
    <w:name w:val="normaltextrun"/>
    <w:basedOn w:val="DefaultParagraphFont"/>
    <w:rsid w:val="00C06FA4"/>
  </w:style>
  <w:style w:type="character" w:customStyle="1" w:styleId="eop">
    <w:name w:val="eop"/>
    <w:basedOn w:val="DefaultParagraphFont"/>
    <w:rsid w:val="00C06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1727">
      <w:bodyDiv w:val="1"/>
      <w:marLeft w:val="0"/>
      <w:marRight w:val="0"/>
      <w:marTop w:val="0"/>
      <w:marBottom w:val="0"/>
      <w:divBdr>
        <w:top w:val="none" w:sz="0" w:space="0" w:color="auto"/>
        <w:left w:val="none" w:sz="0" w:space="0" w:color="auto"/>
        <w:bottom w:val="none" w:sz="0" w:space="0" w:color="auto"/>
        <w:right w:val="none" w:sz="0" w:space="0" w:color="auto"/>
      </w:divBdr>
    </w:div>
    <w:div w:id="364870745">
      <w:bodyDiv w:val="1"/>
      <w:marLeft w:val="0"/>
      <w:marRight w:val="0"/>
      <w:marTop w:val="0"/>
      <w:marBottom w:val="0"/>
      <w:divBdr>
        <w:top w:val="none" w:sz="0" w:space="0" w:color="auto"/>
        <w:left w:val="none" w:sz="0" w:space="0" w:color="auto"/>
        <w:bottom w:val="none" w:sz="0" w:space="0" w:color="auto"/>
        <w:right w:val="none" w:sz="0" w:space="0" w:color="auto"/>
      </w:divBdr>
    </w:div>
    <w:div w:id="13425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orldbank.org/en/projects-operations/products-and-services/brief/procurement-new-framework" TargetMode="External"/><Relationship Id="rId21" Type="http://schemas.openxmlformats.org/officeDocument/2006/relationships/comments" Target="comments.xml"/><Relationship Id="rId42" Type="http://schemas.openxmlformats.org/officeDocument/2006/relationships/header" Target="header23.xml"/><Relationship Id="rId47" Type="http://schemas.openxmlformats.org/officeDocument/2006/relationships/header" Target="header28.xml"/><Relationship Id="rId63" Type="http://schemas.openxmlformats.org/officeDocument/2006/relationships/hyperlink" Target="http://www.worldbank.org/en/projects-operations/products-and-services/brief/procurement-new-framework" TargetMode="External"/><Relationship Id="rId68" Type="http://schemas.openxmlformats.org/officeDocument/2006/relationships/header" Target="header46.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0.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4.xml"/><Relationship Id="rId58" Type="http://schemas.openxmlformats.org/officeDocument/2006/relationships/header" Target="header38.xml"/><Relationship Id="rId66" Type="http://schemas.openxmlformats.org/officeDocument/2006/relationships/header" Target="header44.xml"/><Relationship Id="rId5" Type="http://schemas.openxmlformats.org/officeDocument/2006/relationships/customXml" Target="../customXml/item5.xml"/><Relationship Id="rId61" Type="http://schemas.openxmlformats.org/officeDocument/2006/relationships/header" Target="header41.xml"/><Relationship Id="rId19" Type="http://schemas.openxmlformats.org/officeDocument/2006/relationships/hyperlink" Target="http://www.worldbank.org/debarr." TargetMode="External"/><Relationship Id="rId14" Type="http://schemas.openxmlformats.org/officeDocument/2006/relationships/header" Target="header3.xml"/><Relationship Id="rId22" Type="http://schemas.microsoft.com/office/2011/relationships/commentsExtended" Target="commentsExtended.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header" Target="header36.xml"/><Relationship Id="rId64" Type="http://schemas.openxmlformats.org/officeDocument/2006/relationships/header" Target="header42.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3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mailto:%20procurement.transform@fisheries.gov.mv" TargetMode="Externa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39.xml"/><Relationship Id="rId67" Type="http://schemas.openxmlformats.org/officeDocument/2006/relationships/header" Target="header45.xml"/><Relationship Id="rId20" Type="http://schemas.openxmlformats.org/officeDocument/2006/relationships/hyperlink" Target="mailto:%20transform@fishagri.gov.mv%20%20" TargetMode="External"/><Relationship Id="rId41" Type="http://schemas.openxmlformats.org/officeDocument/2006/relationships/header" Target="header22.xml"/><Relationship Id="rId54" Type="http://schemas.openxmlformats.org/officeDocument/2006/relationships/footer" Target="footer1.xml"/><Relationship Id="rId62" Type="http://schemas.openxmlformats.org/officeDocument/2006/relationships/hyperlink" Target="https://policies.worldbank.org/sites/ppf3/PPFDocuments/Forms/DispPage.aspx?docid=4005"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4.xml"/><Relationship Id="rId23" Type="http://schemas.microsoft.com/office/2016/09/relationships/commentsIds" Target="commentsIds.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header" Target="header30.xml"/><Relationship Id="rId57" Type="http://schemas.openxmlformats.org/officeDocument/2006/relationships/header" Target="header37.xml"/><Relationship Id="rId10" Type="http://schemas.openxmlformats.org/officeDocument/2006/relationships/footnotes" Target="footnotes.xml"/><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header" Target="header33.xml"/><Relationship Id="rId60" Type="http://schemas.openxmlformats.org/officeDocument/2006/relationships/header" Target="header40.xml"/><Relationship Id="rId65" Type="http://schemas.openxmlformats.org/officeDocument/2006/relationships/header" Target="header4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20.xml"/><Relationship Id="rId34" Type="http://schemas.openxmlformats.org/officeDocument/2006/relationships/header" Target="header15.xml"/><Relationship Id="rId50" Type="http://schemas.openxmlformats.org/officeDocument/2006/relationships/header" Target="header31.xml"/><Relationship Id="rId55" Type="http://schemas.openxmlformats.org/officeDocument/2006/relationships/header" Target="header3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3A8E7-68C8-40DA-815A-8236DC751982}">
  <ds:schemaRefs>
    <ds:schemaRef ds:uri="http://schemas.openxmlformats.org/officeDocument/2006/bibliography"/>
  </ds:schemaRefs>
</ds:datastoreItem>
</file>

<file path=customXml/itemProps2.xml><?xml version="1.0" encoding="utf-8"?>
<ds:datastoreItem xmlns:ds="http://schemas.openxmlformats.org/officeDocument/2006/customXml" ds:itemID="{F1F92E2D-6B0E-4DC7-B253-BE9E1416D3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2D1CB0-0705-4CC9-87B8-5DDCB9A18441}">
  <ds:schemaRefs>
    <ds:schemaRef ds:uri="http://schemas.openxmlformats.org/officeDocument/2006/bibliography"/>
  </ds:schemaRefs>
</ds:datastoreItem>
</file>

<file path=customXml/itemProps4.xml><?xml version="1.0" encoding="utf-8"?>
<ds:datastoreItem xmlns:ds="http://schemas.openxmlformats.org/officeDocument/2006/customXml" ds:itemID="{5F5A1843-0A19-4EDA-A3C3-AABB0CBAD09C}">
  <ds:schemaRefs>
    <ds:schemaRef ds:uri="http://schemas.microsoft.com/sharepoint/v3/contenttype/forms"/>
  </ds:schemaRefs>
</ds:datastoreItem>
</file>

<file path=customXml/itemProps5.xml><?xml version="1.0" encoding="utf-8"?>
<ds:datastoreItem xmlns:ds="http://schemas.openxmlformats.org/officeDocument/2006/customXml" ds:itemID="{F53AC2F3-CA76-4740-A7AE-B12FD60CB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113</Pages>
  <Words>30224</Words>
  <Characters>169342</Characters>
  <Application>Microsoft Office Word</Application>
  <DocSecurity>0</DocSecurity>
  <Lines>1411</Lines>
  <Paragraphs>398</Paragraphs>
  <ScaleCrop>false</ScaleCrop>
  <HeadingPairs>
    <vt:vector size="2" baseType="variant">
      <vt:variant>
        <vt:lpstr>Title</vt:lpstr>
      </vt:variant>
      <vt:variant>
        <vt:i4>1</vt:i4>
      </vt:variant>
    </vt:vector>
  </HeadingPairs>
  <TitlesOfParts>
    <vt:vector size="1" baseType="lpstr">
      <vt:lpstr>Standard Procurement Document</vt:lpstr>
    </vt:vector>
  </TitlesOfParts>
  <Manager>TGY</Manager>
  <Company>The World Bank Group</Company>
  <LinksUpToDate>false</LinksUpToDate>
  <CharactersWithSpaces>199168</CharactersWithSpaces>
  <SharedDoc>false</SharedDoc>
  <HyperlinkBase/>
  <HLinks>
    <vt:vector size="498" baseType="variant">
      <vt:variant>
        <vt:i4>1441840</vt:i4>
      </vt:variant>
      <vt:variant>
        <vt:i4>644</vt:i4>
      </vt:variant>
      <vt:variant>
        <vt:i4>0</vt:i4>
      </vt:variant>
      <vt:variant>
        <vt:i4>5</vt:i4>
      </vt:variant>
      <vt:variant>
        <vt:lpwstr/>
      </vt:variant>
      <vt:variant>
        <vt:lpwstr>_Toc164668399</vt:lpwstr>
      </vt:variant>
      <vt:variant>
        <vt:i4>1441840</vt:i4>
      </vt:variant>
      <vt:variant>
        <vt:i4>638</vt:i4>
      </vt:variant>
      <vt:variant>
        <vt:i4>0</vt:i4>
      </vt:variant>
      <vt:variant>
        <vt:i4>5</vt:i4>
      </vt:variant>
      <vt:variant>
        <vt:lpwstr/>
      </vt:variant>
      <vt:variant>
        <vt:lpwstr>_Toc164668398</vt:lpwstr>
      </vt:variant>
      <vt:variant>
        <vt:i4>1441840</vt:i4>
      </vt:variant>
      <vt:variant>
        <vt:i4>632</vt:i4>
      </vt:variant>
      <vt:variant>
        <vt:i4>0</vt:i4>
      </vt:variant>
      <vt:variant>
        <vt:i4>5</vt:i4>
      </vt:variant>
      <vt:variant>
        <vt:lpwstr/>
      </vt:variant>
      <vt:variant>
        <vt:lpwstr>_Toc164668397</vt:lpwstr>
      </vt:variant>
      <vt:variant>
        <vt:i4>1441840</vt:i4>
      </vt:variant>
      <vt:variant>
        <vt:i4>626</vt:i4>
      </vt:variant>
      <vt:variant>
        <vt:i4>0</vt:i4>
      </vt:variant>
      <vt:variant>
        <vt:i4>5</vt:i4>
      </vt:variant>
      <vt:variant>
        <vt:lpwstr/>
      </vt:variant>
      <vt:variant>
        <vt:lpwstr>_Toc164668396</vt:lpwstr>
      </vt:variant>
      <vt:variant>
        <vt:i4>1441840</vt:i4>
      </vt:variant>
      <vt:variant>
        <vt:i4>620</vt:i4>
      </vt:variant>
      <vt:variant>
        <vt:i4>0</vt:i4>
      </vt:variant>
      <vt:variant>
        <vt:i4>5</vt:i4>
      </vt:variant>
      <vt:variant>
        <vt:lpwstr/>
      </vt:variant>
      <vt:variant>
        <vt:lpwstr>_Toc164668395</vt:lpwstr>
      </vt:variant>
      <vt:variant>
        <vt:i4>1441840</vt:i4>
      </vt:variant>
      <vt:variant>
        <vt:i4>614</vt:i4>
      </vt:variant>
      <vt:variant>
        <vt:i4>0</vt:i4>
      </vt:variant>
      <vt:variant>
        <vt:i4>5</vt:i4>
      </vt:variant>
      <vt:variant>
        <vt:lpwstr/>
      </vt:variant>
      <vt:variant>
        <vt:lpwstr>_Toc164668394</vt:lpwstr>
      </vt:variant>
      <vt:variant>
        <vt:i4>1441840</vt:i4>
      </vt:variant>
      <vt:variant>
        <vt:i4>608</vt:i4>
      </vt:variant>
      <vt:variant>
        <vt:i4>0</vt:i4>
      </vt:variant>
      <vt:variant>
        <vt:i4>5</vt:i4>
      </vt:variant>
      <vt:variant>
        <vt:lpwstr/>
      </vt:variant>
      <vt:variant>
        <vt:lpwstr>_Toc164668393</vt:lpwstr>
      </vt:variant>
      <vt:variant>
        <vt:i4>1441840</vt:i4>
      </vt:variant>
      <vt:variant>
        <vt:i4>602</vt:i4>
      </vt:variant>
      <vt:variant>
        <vt:i4>0</vt:i4>
      </vt:variant>
      <vt:variant>
        <vt:i4>5</vt:i4>
      </vt:variant>
      <vt:variant>
        <vt:lpwstr/>
      </vt:variant>
      <vt:variant>
        <vt:lpwstr>_Toc164668392</vt:lpwstr>
      </vt:variant>
      <vt:variant>
        <vt:i4>1441840</vt:i4>
      </vt:variant>
      <vt:variant>
        <vt:i4>596</vt:i4>
      </vt:variant>
      <vt:variant>
        <vt:i4>0</vt:i4>
      </vt:variant>
      <vt:variant>
        <vt:i4>5</vt:i4>
      </vt:variant>
      <vt:variant>
        <vt:lpwstr/>
      </vt:variant>
      <vt:variant>
        <vt:lpwstr>_Toc164668391</vt:lpwstr>
      </vt:variant>
      <vt:variant>
        <vt:i4>1441840</vt:i4>
      </vt:variant>
      <vt:variant>
        <vt:i4>590</vt:i4>
      </vt:variant>
      <vt:variant>
        <vt:i4>0</vt:i4>
      </vt:variant>
      <vt:variant>
        <vt:i4>5</vt:i4>
      </vt:variant>
      <vt:variant>
        <vt:lpwstr/>
      </vt:variant>
      <vt:variant>
        <vt:lpwstr>_Toc164668390</vt:lpwstr>
      </vt:variant>
      <vt:variant>
        <vt:i4>1114165</vt:i4>
      </vt:variant>
      <vt:variant>
        <vt:i4>581</vt:i4>
      </vt:variant>
      <vt:variant>
        <vt:i4>0</vt:i4>
      </vt:variant>
      <vt:variant>
        <vt:i4>5</vt:i4>
      </vt:variant>
      <vt:variant>
        <vt:lpwstr/>
      </vt:variant>
      <vt:variant>
        <vt:lpwstr>_Toc162677118</vt:lpwstr>
      </vt:variant>
      <vt:variant>
        <vt:i4>1114165</vt:i4>
      </vt:variant>
      <vt:variant>
        <vt:i4>575</vt:i4>
      </vt:variant>
      <vt:variant>
        <vt:i4>0</vt:i4>
      </vt:variant>
      <vt:variant>
        <vt:i4>5</vt:i4>
      </vt:variant>
      <vt:variant>
        <vt:lpwstr/>
      </vt:variant>
      <vt:variant>
        <vt:lpwstr>_Toc162677117</vt:lpwstr>
      </vt:variant>
      <vt:variant>
        <vt:i4>1114165</vt:i4>
      </vt:variant>
      <vt:variant>
        <vt:i4>569</vt:i4>
      </vt:variant>
      <vt:variant>
        <vt:i4>0</vt:i4>
      </vt:variant>
      <vt:variant>
        <vt:i4>5</vt:i4>
      </vt:variant>
      <vt:variant>
        <vt:lpwstr/>
      </vt:variant>
      <vt:variant>
        <vt:lpwstr>_Toc162677116</vt:lpwstr>
      </vt:variant>
      <vt:variant>
        <vt:i4>1114165</vt:i4>
      </vt:variant>
      <vt:variant>
        <vt:i4>563</vt:i4>
      </vt:variant>
      <vt:variant>
        <vt:i4>0</vt:i4>
      </vt:variant>
      <vt:variant>
        <vt:i4>5</vt:i4>
      </vt:variant>
      <vt:variant>
        <vt:lpwstr/>
      </vt:variant>
      <vt:variant>
        <vt:lpwstr>_Toc162677115</vt:lpwstr>
      </vt:variant>
      <vt:variant>
        <vt:i4>1507380</vt:i4>
      </vt:variant>
      <vt:variant>
        <vt:i4>554</vt:i4>
      </vt:variant>
      <vt:variant>
        <vt:i4>0</vt:i4>
      </vt:variant>
      <vt:variant>
        <vt:i4>5</vt:i4>
      </vt:variant>
      <vt:variant>
        <vt:lpwstr/>
      </vt:variant>
      <vt:variant>
        <vt:lpwstr>_Toc164664747</vt:lpwstr>
      </vt:variant>
      <vt:variant>
        <vt:i4>1507380</vt:i4>
      </vt:variant>
      <vt:variant>
        <vt:i4>548</vt:i4>
      </vt:variant>
      <vt:variant>
        <vt:i4>0</vt:i4>
      </vt:variant>
      <vt:variant>
        <vt:i4>5</vt:i4>
      </vt:variant>
      <vt:variant>
        <vt:lpwstr/>
      </vt:variant>
      <vt:variant>
        <vt:lpwstr>_Toc164664746</vt:lpwstr>
      </vt:variant>
      <vt:variant>
        <vt:i4>1507380</vt:i4>
      </vt:variant>
      <vt:variant>
        <vt:i4>542</vt:i4>
      </vt:variant>
      <vt:variant>
        <vt:i4>0</vt:i4>
      </vt:variant>
      <vt:variant>
        <vt:i4>5</vt:i4>
      </vt:variant>
      <vt:variant>
        <vt:lpwstr/>
      </vt:variant>
      <vt:variant>
        <vt:lpwstr>_Toc164664745</vt:lpwstr>
      </vt:variant>
      <vt:variant>
        <vt:i4>1507380</vt:i4>
      </vt:variant>
      <vt:variant>
        <vt:i4>536</vt:i4>
      </vt:variant>
      <vt:variant>
        <vt:i4>0</vt:i4>
      </vt:variant>
      <vt:variant>
        <vt:i4>5</vt:i4>
      </vt:variant>
      <vt:variant>
        <vt:lpwstr/>
      </vt:variant>
      <vt:variant>
        <vt:lpwstr>_Toc164664744</vt:lpwstr>
      </vt:variant>
      <vt:variant>
        <vt:i4>1507380</vt:i4>
      </vt:variant>
      <vt:variant>
        <vt:i4>530</vt:i4>
      </vt:variant>
      <vt:variant>
        <vt:i4>0</vt:i4>
      </vt:variant>
      <vt:variant>
        <vt:i4>5</vt:i4>
      </vt:variant>
      <vt:variant>
        <vt:lpwstr/>
      </vt:variant>
      <vt:variant>
        <vt:lpwstr>_Toc164664743</vt:lpwstr>
      </vt:variant>
      <vt:variant>
        <vt:i4>1507380</vt:i4>
      </vt:variant>
      <vt:variant>
        <vt:i4>524</vt:i4>
      </vt:variant>
      <vt:variant>
        <vt:i4>0</vt:i4>
      </vt:variant>
      <vt:variant>
        <vt:i4>5</vt:i4>
      </vt:variant>
      <vt:variant>
        <vt:lpwstr/>
      </vt:variant>
      <vt:variant>
        <vt:lpwstr>_Toc164664742</vt:lpwstr>
      </vt:variant>
      <vt:variant>
        <vt:i4>1507380</vt:i4>
      </vt:variant>
      <vt:variant>
        <vt:i4>518</vt:i4>
      </vt:variant>
      <vt:variant>
        <vt:i4>0</vt:i4>
      </vt:variant>
      <vt:variant>
        <vt:i4>5</vt:i4>
      </vt:variant>
      <vt:variant>
        <vt:lpwstr/>
      </vt:variant>
      <vt:variant>
        <vt:lpwstr>_Toc164664741</vt:lpwstr>
      </vt:variant>
      <vt:variant>
        <vt:i4>1507380</vt:i4>
      </vt:variant>
      <vt:variant>
        <vt:i4>512</vt:i4>
      </vt:variant>
      <vt:variant>
        <vt:i4>0</vt:i4>
      </vt:variant>
      <vt:variant>
        <vt:i4>5</vt:i4>
      </vt:variant>
      <vt:variant>
        <vt:lpwstr/>
      </vt:variant>
      <vt:variant>
        <vt:lpwstr>_Toc164664740</vt:lpwstr>
      </vt:variant>
      <vt:variant>
        <vt:i4>1048628</vt:i4>
      </vt:variant>
      <vt:variant>
        <vt:i4>506</vt:i4>
      </vt:variant>
      <vt:variant>
        <vt:i4>0</vt:i4>
      </vt:variant>
      <vt:variant>
        <vt:i4>5</vt:i4>
      </vt:variant>
      <vt:variant>
        <vt:lpwstr/>
      </vt:variant>
      <vt:variant>
        <vt:lpwstr>_Toc164664739</vt:lpwstr>
      </vt:variant>
      <vt:variant>
        <vt:i4>1048628</vt:i4>
      </vt:variant>
      <vt:variant>
        <vt:i4>500</vt:i4>
      </vt:variant>
      <vt:variant>
        <vt:i4>0</vt:i4>
      </vt:variant>
      <vt:variant>
        <vt:i4>5</vt:i4>
      </vt:variant>
      <vt:variant>
        <vt:lpwstr/>
      </vt:variant>
      <vt:variant>
        <vt:lpwstr>_Toc164664738</vt:lpwstr>
      </vt:variant>
      <vt:variant>
        <vt:i4>1048628</vt:i4>
      </vt:variant>
      <vt:variant>
        <vt:i4>494</vt:i4>
      </vt:variant>
      <vt:variant>
        <vt:i4>0</vt:i4>
      </vt:variant>
      <vt:variant>
        <vt:i4>5</vt:i4>
      </vt:variant>
      <vt:variant>
        <vt:lpwstr/>
      </vt:variant>
      <vt:variant>
        <vt:lpwstr>_Toc164664737</vt:lpwstr>
      </vt:variant>
      <vt:variant>
        <vt:i4>1048628</vt:i4>
      </vt:variant>
      <vt:variant>
        <vt:i4>488</vt:i4>
      </vt:variant>
      <vt:variant>
        <vt:i4>0</vt:i4>
      </vt:variant>
      <vt:variant>
        <vt:i4>5</vt:i4>
      </vt:variant>
      <vt:variant>
        <vt:lpwstr/>
      </vt:variant>
      <vt:variant>
        <vt:lpwstr>_Toc164664736</vt:lpwstr>
      </vt:variant>
      <vt:variant>
        <vt:i4>1048628</vt:i4>
      </vt:variant>
      <vt:variant>
        <vt:i4>482</vt:i4>
      </vt:variant>
      <vt:variant>
        <vt:i4>0</vt:i4>
      </vt:variant>
      <vt:variant>
        <vt:i4>5</vt:i4>
      </vt:variant>
      <vt:variant>
        <vt:lpwstr/>
      </vt:variant>
      <vt:variant>
        <vt:lpwstr>_Toc164664735</vt:lpwstr>
      </vt:variant>
      <vt:variant>
        <vt:i4>1048628</vt:i4>
      </vt:variant>
      <vt:variant>
        <vt:i4>476</vt:i4>
      </vt:variant>
      <vt:variant>
        <vt:i4>0</vt:i4>
      </vt:variant>
      <vt:variant>
        <vt:i4>5</vt:i4>
      </vt:variant>
      <vt:variant>
        <vt:lpwstr/>
      </vt:variant>
      <vt:variant>
        <vt:lpwstr>_Toc164664734</vt:lpwstr>
      </vt:variant>
      <vt:variant>
        <vt:i4>1048628</vt:i4>
      </vt:variant>
      <vt:variant>
        <vt:i4>470</vt:i4>
      </vt:variant>
      <vt:variant>
        <vt:i4>0</vt:i4>
      </vt:variant>
      <vt:variant>
        <vt:i4>5</vt:i4>
      </vt:variant>
      <vt:variant>
        <vt:lpwstr/>
      </vt:variant>
      <vt:variant>
        <vt:lpwstr>_Toc164664733</vt:lpwstr>
      </vt:variant>
      <vt:variant>
        <vt:i4>1048628</vt:i4>
      </vt:variant>
      <vt:variant>
        <vt:i4>464</vt:i4>
      </vt:variant>
      <vt:variant>
        <vt:i4>0</vt:i4>
      </vt:variant>
      <vt:variant>
        <vt:i4>5</vt:i4>
      </vt:variant>
      <vt:variant>
        <vt:lpwstr/>
      </vt:variant>
      <vt:variant>
        <vt:lpwstr>_Toc164664732</vt:lpwstr>
      </vt:variant>
      <vt:variant>
        <vt:i4>1048628</vt:i4>
      </vt:variant>
      <vt:variant>
        <vt:i4>458</vt:i4>
      </vt:variant>
      <vt:variant>
        <vt:i4>0</vt:i4>
      </vt:variant>
      <vt:variant>
        <vt:i4>5</vt:i4>
      </vt:variant>
      <vt:variant>
        <vt:lpwstr/>
      </vt:variant>
      <vt:variant>
        <vt:lpwstr>_Toc164664731</vt:lpwstr>
      </vt:variant>
      <vt:variant>
        <vt:i4>1048628</vt:i4>
      </vt:variant>
      <vt:variant>
        <vt:i4>452</vt:i4>
      </vt:variant>
      <vt:variant>
        <vt:i4>0</vt:i4>
      </vt:variant>
      <vt:variant>
        <vt:i4>5</vt:i4>
      </vt:variant>
      <vt:variant>
        <vt:lpwstr/>
      </vt:variant>
      <vt:variant>
        <vt:lpwstr>_Toc164664730</vt:lpwstr>
      </vt:variant>
      <vt:variant>
        <vt:i4>1114164</vt:i4>
      </vt:variant>
      <vt:variant>
        <vt:i4>446</vt:i4>
      </vt:variant>
      <vt:variant>
        <vt:i4>0</vt:i4>
      </vt:variant>
      <vt:variant>
        <vt:i4>5</vt:i4>
      </vt:variant>
      <vt:variant>
        <vt:lpwstr/>
      </vt:variant>
      <vt:variant>
        <vt:lpwstr>_Toc164664729</vt:lpwstr>
      </vt:variant>
      <vt:variant>
        <vt:i4>1114164</vt:i4>
      </vt:variant>
      <vt:variant>
        <vt:i4>440</vt:i4>
      </vt:variant>
      <vt:variant>
        <vt:i4>0</vt:i4>
      </vt:variant>
      <vt:variant>
        <vt:i4>5</vt:i4>
      </vt:variant>
      <vt:variant>
        <vt:lpwstr/>
      </vt:variant>
      <vt:variant>
        <vt:lpwstr>_Toc164664728</vt:lpwstr>
      </vt:variant>
      <vt:variant>
        <vt:i4>1114164</vt:i4>
      </vt:variant>
      <vt:variant>
        <vt:i4>434</vt:i4>
      </vt:variant>
      <vt:variant>
        <vt:i4>0</vt:i4>
      </vt:variant>
      <vt:variant>
        <vt:i4>5</vt:i4>
      </vt:variant>
      <vt:variant>
        <vt:lpwstr/>
      </vt:variant>
      <vt:variant>
        <vt:lpwstr>_Toc164664727</vt:lpwstr>
      </vt:variant>
      <vt:variant>
        <vt:i4>1114164</vt:i4>
      </vt:variant>
      <vt:variant>
        <vt:i4>428</vt:i4>
      </vt:variant>
      <vt:variant>
        <vt:i4>0</vt:i4>
      </vt:variant>
      <vt:variant>
        <vt:i4>5</vt:i4>
      </vt:variant>
      <vt:variant>
        <vt:lpwstr/>
      </vt:variant>
      <vt:variant>
        <vt:lpwstr>_Toc164664726</vt:lpwstr>
      </vt:variant>
      <vt:variant>
        <vt:i4>1114164</vt:i4>
      </vt:variant>
      <vt:variant>
        <vt:i4>422</vt:i4>
      </vt:variant>
      <vt:variant>
        <vt:i4>0</vt:i4>
      </vt:variant>
      <vt:variant>
        <vt:i4>5</vt:i4>
      </vt:variant>
      <vt:variant>
        <vt:lpwstr/>
      </vt:variant>
      <vt:variant>
        <vt:lpwstr>_Toc164664725</vt:lpwstr>
      </vt:variant>
      <vt:variant>
        <vt:i4>1114164</vt:i4>
      </vt:variant>
      <vt:variant>
        <vt:i4>416</vt:i4>
      </vt:variant>
      <vt:variant>
        <vt:i4>0</vt:i4>
      </vt:variant>
      <vt:variant>
        <vt:i4>5</vt:i4>
      </vt:variant>
      <vt:variant>
        <vt:lpwstr/>
      </vt:variant>
      <vt:variant>
        <vt:lpwstr>_Toc164664724</vt:lpwstr>
      </vt:variant>
      <vt:variant>
        <vt:i4>1114164</vt:i4>
      </vt:variant>
      <vt:variant>
        <vt:i4>410</vt:i4>
      </vt:variant>
      <vt:variant>
        <vt:i4>0</vt:i4>
      </vt:variant>
      <vt:variant>
        <vt:i4>5</vt:i4>
      </vt:variant>
      <vt:variant>
        <vt:lpwstr/>
      </vt:variant>
      <vt:variant>
        <vt:lpwstr>_Toc164664723</vt:lpwstr>
      </vt:variant>
      <vt:variant>
        <vt:i4>1114164</vt:i4>
      </vt:variant>
      <vt:variant>
        <vt:i4>404</vt:i4>
      </vt:variant>
      <vt:variant>
        <vt:i4>0</vt:i4>
      </vt:variant>
      <vt:variant>
        <vt:i4>5</vt:i4>
      </vt:variant>
      <vt:variant>
        <vt:lpwstr/>
      </vt:variant>
      <vt:variant>
        <vt:lpwstr>_Toc164664722</vt:lpwstr>
      </vt:variant>
      <vt:variant>
        <vt:i4>1114164</vt:i4>
      </vt:variant>
      <vt:variant>
        <vt:i4>398</vt:i4>
      </vt:variant>
      <vt:variant>
        <vt:i4>0</vt:i4>
      </vt:variant>
      <vt:variant>
        <vt:i4>5</vt:i4>
      </vt:variant>
      <vt:variant>
        <vt:lpwstr/>
      </vt:variant>
      <vt:variant>
        <vt:lpwstr>_Toc164664721</vt:lpwstr>
      </vt:variant>
      <vt:variant>
        <vt:i4>1114164</vt:i4>
      </vt:variant>
      <vt:variant>
        <vt:i4>392</vt:i4>
      </vt:variant>
      <vt:variant>
        <vt:i4>0</vt:i4>
      </vt:variant>
      <vt:variant>
        <vt:i4>5</vt:i4>
      </vt:variant>
      <vt:variant>
        <vt:lpwstr/>
      </vt:variant>
      <vt:variant>
        <vt:lpwstr>_Toc164664720</vt:lpwstr>
      </vt:variant>
      <vt:variant>
        <vt:i4>1179700</vt:i4>
      </vt:variant>
      <vt:variant>
        <vt:i4>386</vt:i4>
      </vt:variant>
      <vt:variant>
        <vt:i4>0</vt:i4>
      </vt:variant>
      <vt:variant>
        <vt:i4>5</vt:i4>
      </vt:variant>
      <vt:variant>
        <vt:lpwstr/>
      </vt:variant>
      <vt:variant>
        <vt:lpwstr>_Toc164664719</vt:lpwstr>
      </vt:variant>
      <vt:variant>
        <vt:i4>1179700</vt:i4>
      </vt:variant>
      <vt:variant>
        <vt:i4>380</vt:i4>
      </vt:variant>
      <vt:variant>
        <vt:i4>0</vt:i4>
      </vt:variant>
      <vt:variant>
        <vt:i4>5</vt:i4>
      </vt:variant>
      <vt:variant>
        <vt:lpwstr/>
      </vt:variant>
      <vt:variant>
        <vt:lpwstr>_Toc164664718</vt:lpwstr>
      </vt:variant>
      <vt:variant>
        <vt:i4>1179700</vt:i4>
      </vt:variant>
      <vt:variant>
        <vt:i4>374</vt:i4>
      </vt:variant>
      <vt:variant>
        <vt:i4>0</vt:i4>
      </vt:variant>
      <vt:variant>
        <vt:i4>5</vt:i4>
      </vt:variant>
      <vt:variant>
        <vt:lpwstr/>
      </vt:variant>
      <vt:variant>
        <vt:lpwstr>_Toc164664717</vt:lpwstr>
      </vt:variant>
      <vt:variant>
        <vt:i4>1179700</vt:i4>
      </vt:variant>
      <vt:variant>
        <vt:i4>368</vt:i4>
      </vt:variant>
      <vt:variant>
        <vt:i4>0</vt:i4>
      </vt:variant>
      <vt:variant>
        <vt:i4>5</vt:i4>
      </vt:variant>
      <vt:variant>
        <vt:lpwstr/>
      </vt:variant>
      <vt:variant>
        <vt:lpwstr>_Toc164664716</vt:lpwstr>
      </vt:variant>
      <vt:variant>
        <vt:i4>1179700</vt:i4>
      </vt:variant>
      <vt:variant>
        <vt:i4>362</vt:i4>
      </vt:variant>
      <vt:variant>
        <vt:i4>0</vt:i4>
      </vt:variant>
      <vt:variant>
        <vt:i4>5</vt:i4>
      </vt:variant>
      <vt:variant>
        <vt:lpwstr/>
      </vt:variant>
      <vt:variant>
        <vt:lpwstr>_Toc164664714</vt:lpwstr>
      </vt:variant>
      <vt:variant>
        <vt:i4>1179700</vt:i4>
      </vt:variant>
      <vt:variant>
        <vt:i4>356</vt:i4>
      </vt:variant>
      <vt:variant>
        <vt:i4>0</vt:i4>
      </vt:variant>
      <vt:variant>
        <vt:i4>5</vt:i4>
      </vt:variant>
      <vt:variant>
        <vt:lpwstr/>
      </vt:variant>
      <vt:variant>
        <vt:lpwstr>_Toc164664713</vt:lpwstr>
      </vt:variant>
      <vt:variant>
        <vt:i4>1179700</vt:i4>
      </vt:variant>
      <vt:variant>
        <vt:i4>350</vt:i4>
      </vt:variant>
      <vt:variant>
        <vt:i4>0</vt:i4>
      </vt:variant>
      <vt:variant>
        <vt:i4>5</vt:i4>
      </vt:variant>
      <vt:variant>
        <vt:lpwstr/>
      </vt:variant>
      <vt:variant>
        <vt:lpwstr>_Toc164664712</vt:lpwstr>
      </vt:variant>
      <vt:variant>
        <vt:i4>1179700</vt:i4>
      </vt:variant>
      <vt:variant>
        <vt:i4>344</vt:i4>
      </vt:variant>
      <vt:variant>
        <vt:i4>0</vt:i4>
      </vt:variant>
      <vt:variant>
        <vt:i4>5</vt:i4>
      </vt:variant>
      <vt:variant>
        <vt:lpwstr/>
      </vt:variant>
      <vt:variant>
        <vt:lpwstr>_Toc164664711</vt:lpwstr>
      </vt:variant>
      <vt:variant>
        <vt:i4>1179700</vt:i4>
      </vt:variant>
      <vt:variant>
        <vt:i4>338</vt:i4>
      </vt:variant>
      <vt:variant>
        <vt:i4>0</vt:i4>
      </vt:variant>
      <vt:variant>
        <vt:i4>5</vt:i4>
      </vt:variant>
      <vt:variant>
        <vt:lpwstr/>
      </vt:variant>
      <vt:variant>
        <vt:lpwstr>_Toc164664710</vt:lpwstr>
      </vt:variant>
      <vt:variant>
        <vt:i4>1245236</vt:i4>
      </vt:variant>
      <vt:variant>
        <vt:i4>332</vt:i4>
      </vt:variant>
      <vt:variant>
        <vt:i4>0</vt:i4>
      </vt:variant>
      <vt:variant>
        <vt:i4>5</vt:i4>
      </vt:variant>
      <vt:variant>
        <vt:lpwstr/>
      </vt:variant>
      <vt:variant>
        <vt:lpwstr>_Toc164664709</vt:lpwstr>
      </vt:variant>
      <vt:variant>
        <vt:i4>1245236</vt:i4>
      </vt:variant>
      <vt:variant>
        <vt:i4>326</vt:i4>
      </vt:variant>
      <vt:variant>
        <vt:i4>0</vt:i4>
      </vt:variant>
      <vt:variant>
        <vt:i4>5</vt:i4>
      </vt:variant>
      <vt:variant>
        <vt:lpwstr/>
      </vt:variant>
      <vt:variant>
        <vt:lpwstr>_Toc164664708</vt:lpwstr>
      </vt:variant>
      <vt:variant>
        <vt:i4>1245236</vt:i4>
      </vt:variant>
      <vt:variant>
        <vt:i4>320</vt:i4>
      </vt:variant>
      <vt:variant>
        <vt:i4>0</vt:i4>
      </vt:variant>
      <vt:variant>
        <vt:i4>5</vt:i4>
      </vt:variant>
      <vt:variant>
        <vt:lpwstr/>
      </vt:variant>
      <vt:variant>
        <vt:lpwstr>_Toc164664707</vt:lpwstr>
      </vt:variant>
      <vt:variant>
        <vt:i4>1245236</vt:i4>
      </vt:variant>
      <vt:variant>
        <vt:i4>314</vt:i4>
      </vt:variant>
      <vt:variant>
        <vt:i4>0</vt:i4>
      </vt:variant>
      <vt:variant>
        <vt:i4>5</vt:i4>
      </vt:variant>
      <vt:variant>
        <vt:lpwstr/>
      </vt:variant>
      <vt:variant>
        <vt:lpwstr>_Toc164664706</vt:lpwstr>
      </vt:variant>
      <vt:variant>
        <vt:i4>1245236</vt:i4>
      </vt:variant>
      <vt:variant>
        <vt:i4>308</vt:i4>
      </vt:variant>
      <vt:variant>
        <vt:i4>0</vt:i4>
      </vt:variant>
      <vt:variant>
        <vt:i4>5</vt:i4>
      </vt:variant>
      <vt:variant>
        <vt:lpwstr/>
      </vt:variant>
      <vt:variant>
        <vt:lpwstr>_Toc164664705</vt:lpwstr>
      </vt:variant>
      <vt:variant>
        <vt:i4>1245236</vt:i4>
      </vt:variant>
      <vt:variant>
        <vt:i4>302</vt:i4>
      </vt:variant>
      <vt:variant>
        <vt:i4>0</vt:i4>
      </vt:variant>
      <vt:variant>
        <vt:i4>5</vt:i4>
      </vt:variant>
      <vt:variant>
        <vt:lpwstr/>
      </vt:variant>
      <vt:variant>
        <vt:lpwstr>_Toc164664704</vt:lpwstr>
      </vt:variant>
      <vt:variant>
        <vt:i4>1245236</vt:i4>
      </vt:variant>
      <vt:variant>
        <vt:i4>296</vt:i4>
      </vt:variant>
      <vt:variant>
        <vt:i4>0</vt:i4>
      </vt:variant>
      <vt:variant>
        <vt:i4>5</vt:i4>
      </vt:variant>
      <vt:variant>
        <vt:lpwstr/>
      </vt:variant>
      <vt:variant>
        <vt:lpwstr>_Toc164664703</vt:lpwstr>
      </vt:variant>
      <vt:variant>
        <vt:i4>1245236</vt:i4>
      </vt:variant>
      <vt:variant>
        <vt:i4>290</vt:i4>
      </vt:variant>
      <vt:variant>
        <vt:i4>0</vt:i4>
      </vt:variant>
      <vt:variant>
        <vt:i4>5</vt:i4>
      </vt:variant>
      <vt:variant>
        <vt:lpwstr/>
      </vt:variant>
      <vt:variant>
        <vt:lpwstr>_Toc164664702</vt:lpwstr>
      </vt:variant>
      <vt:variant>
        <vt:i4>1245236</vt:i4>
      </vt:variant>
      <vt:variant>
        <vt:i4>284</vt:i4>
      </vt:variant>
      <vt:variant>
        <vt:i4>0</vt:i4>
      </vt:variant>
      <vt:variant>
        <vt:i4>5</vt:i4>
      </vt:variant>
      <vt:variant>
        <vt:lpwstr/>
      </vt:variant>
      <vt:variant>
        <vt:lpwstr>_Toc164664701</vt:lpwstr>
      </vt:variant>
      <vt:variant>
        <vt:i4>1245236</vt:i4>
      </vt:variant>
      <vt:variant>
        <vt:i4>278</vt:i4>
      </vt:variant>
      <vt:variant>
        <vt:i4>0</vt:i4>
      </vt:variant>
      <vt:variant>
        <vt:i4>5</vt:i4>
      </vt:variant>
      <vt:variant>
        <vt:lpwstr/>
      </vt:variant>
      <vt:variant>
        <vt:lpwstr>_Toc164664700</vt:lpwstr>
      </vt:variant>
      <vt:variant>
        <vt:i4>1441844</vt:i4>
      </vt:variant>
      <vt:variant>
        <vt:i4>265</vt:i4>
      </vt:variant>
      <vt:variant>
        <vt:i4>0</vt:i4>
      </vt:variant>
      <vt:variant>
        <vt:i4>5</vt:i4>
      </vt:variant>
      <vt:variant>
        <vt:lpwstr/>
      </vt:variant>
      <vt:variant>
        <vt:lpwstr>_Toc162340349</vt:lpwstr>
      </vt:variant>
      <vt:variant>
        <vt:i4>1441844</vt:i4>
      </vt:variant>
      <vt:variant>
        <vt:i4>259</vt:i4>
      </vt:variant>
      <vt:variant>
        <vt:i4>0</vt:i4>
      </vt:variant>
      <vt:variant>
        <vt:i4>5</vt:i4>
      </vt:variant>
      <vt:variant>
        <vt:lpwstr/>
      </vt:variant>
      <vt:variant>
        <vt:lpwstr>_Toc162340348</vt:lpwstr>
      </vt:variant>
      <vt:variant>
        <vt:i4>1441844</vt:i4>
      </vt:variant>
      <vt:variant>
        <vt:i4>253</vt:i4>
      </vt:variant>
      <vt:variant>
        <vt:i4>0</vt:i4>
      </vt:variant>
      <vt:variant>
        <vt:i4>5</vt:i4>
      </vt:variant>
      <vt:variant>
        <vt:lpwstr/>
      </vt:variant>
      <vt:variant>
        <vt:lpwstr>_Toc162340347</vt:lpwstr>
      </vt:variant>
      <vt:variant>
        <vt:i4>1441844</vt:i4>
      </vt:variant>
      <vt:variant>
        <vt:i4>247</vt:i4>
      </vt:variant>
      <vt:variant>
        <vt:i4>0</vt:i4>
      </vt:variant>
      <vt:variant>
        <vt:i4>5</vt:i4>
      </vt:variant>
      <vt:variant>
        <vt:lpwstr/>
      </vt:variant>
      <vt:variant>
        <vt:lpwstr>_Toc162340346</vt:lpwstr>
      </vt:variant>
      <vt:variant>
        <vt:i4>1441844</vt:i4>
      </vt:variant>
      <vt:variant>
        <vt:i4>241</vt:i4>
      </vt:variant>
      <vt:variant>
        <vt:i4>0</vt:i4>
      </vt:variant>
      <vt:variant>
        <vt:i4>5</vt:i4>
      </vt:variant>
      <vt:variant>
        <vt:lpwstr/>
      </vt:variant>
      <vt:variant>
        <vt:lpwstr>_Toc162340345</vt:lpwstr>
      </vt:variant>
      <vt:variant>
        <vt:i4>1441844</vt:i4>
      </vt:variant>
      <vt:variant>
        <vt:i4>235</vt:i4>
      </vt:variant>
      <vt:variant>
        <vt:i4>0</vt:i4>
      </vt:variant>
      <vt:variant>
        <vt:i4>5</vt:i4>
      </vt:variant>
      <vt:variant>
        <vt:lpwstr/>
      </vt:variant>
      <vt:variant>
        <vt:lpwstr>_Toc162340344</vt:lpwstr>
      </vt:variant>
      <vt:variant>
        <vt:i4>1441844</vt:i4>
      </vt:variant>
      <vt:variant>
        <vt:i4>229</vt:i4>
      </vt:variant>
      <vt:variant>
        <vt:i4>0</vt:i4>
      </vt:variant>
      <vt:variant>
        <vt:i4>5</vt:i4>
      </vt:variant>
      <vt:variant>
        <vt:lpwstr/>
      </vt:variant>
      <vt:variant>
        <vt:lpwstr>_Toc162340343</vt:lpwstr>
      </vt:variant>
      <vt:variant>
        <vt:i4>1179738</vt:i4>
      </vt:variant>
      <vt:variant>
        <vt:i4>224</vt:i4>
      </vt:variant>
      <vt:variant>
        <vt:i4>0</vt:i4>
      </vt:variant>
      <vt:variant>
        <vt:i4>5</vt:i4>
      </vt:variant>
      <vt:variant>
        <vt:lpwstr>http://www.worldbank.org/debarr.</vt:lpwstr>
      </vt:variant>
      <vt:variant>
        <vt:lpwstr/>
      </vt:variant>
      <vt:variant>
        <vt:i4>1966140</vt:i4>
      </vt:variant>
      <vt:variant>
        <vt:i4>77</vt:i4>
      </vt:variant>
      <vt:variant>
        <vt:i4>0</vt:i4>
      </vt:variant>
      <vt:variant>
        <vt:i4>5</vt:i4>
      </vt:variant>
      <vt:variant>
        <vt:lpwstr/>
      </vt:variant>
      <vt:variant>
        <vt:lpwstr>_Toc164583195</vt:lpwstr>
      </vt:variant>
      <vt:variant>
        <vt:i4>1966140</vt:i4>
      </vt:variant>
      <vt:variant>
        <vt:i4>71</vt:i4>
      </vt:variant>
      <vt:variant>
        <vt:i4>0</vt:i4>
      </vt:variant>
      <vt:variant>
        <vt:i4>5</vt:i4>
      </vt:variant>
      <vt:variant>
        <vt:lpwstr/>
      </vt:variant>
      <vt:variant>
        <vt:lpwstr>_Toc164583194</vt:lpwstr>
      </vt:variant>
      <vt:variant>
        <vt:i4>1966140</vt:i4>
      </vt:variant>
      <vt:variant>
        <vt:i4>65</vt:i4>
      </vt:variant>
      <vt:variant>
        <vt:i4>0</vt:i4>
      </vt:variant>
      <vt:variant>
        <vt:i4>5</vt:i4>
      </vt:variant>
      <vt:variant>
        <vt:lpwstr/>
      </vt:variant>
      <vt:variant>
        <vt:lpwstr>_Toc164583193</vt:lpwstr>
      </vt:variant>
      <vt:variant>
        <vt:i4>1966140</vt:i4>
      </vt:variant>
      <vt:variant>
        <vt:i4>59</vt:i4>
      </vt:variant>
      <vt:variant>
        <vt:i4>0</vt:i4>
      </vt:variant>
      <vt:variant>
        <vt:i4>5</vt:i4>
      </vt:variant>
      <vt:variant>
        <vt:lpwstr/>
      </vt:variant>
      <vt:variant>
        <vt:lpwstr>_Toc164583192</vt:lpwstr>
      </vt:variant>
      <vt:variant>
        <vt:i4>1966140</vt:i4>
      </vt:variant>
      <vt:variant>
        <vt:i4>53</vt:i4>
      </vt:variant>
      <vt:variant>
        <vt:i4>0</vt:i4>
      </vt:variant>
      <vt:variant>
        <vt:i4>5</vt:i4>
      </vt:variant>
      <vt:variant>
        <vt:lpwstr/>
      </vt:variant>
      <vt:variant>
        <vt:lpwstr>_Toc164583191</vt:lpwstr>
      </vt:variant>
      <vt:variant>
        <vt:i4>1966140</vt:i4>
      </vt:variant>
      <vt:variant>
        <vt:i4>47</vt:i4>
      </vt:variant>
      <vt:variant>
        <vt:i4>0</vt:i4>
      </vt:variant>
      <vt:variant>
        <vt:i4>5</vt:i4>
      </vt:variant>
      <vt:variant>
        <vt:lpwstr/>
      </vt:variant>
      <vt:variant>
        <vt:lpwstr>_Toc164583190</vt:lpwstr>
      </vt:variant>
      <vt:variant>
        <vt:i4>2031676</vt:i4>
      </vt:variant>
      <vt:variant>
        <vt:i4>41</vt:i4>
      </vt:variant>
      <vt:variant>
        <vt:i4>0</vt:i4>
      </vt:variant>
      <vt:variant>
        <vt:i4>5</vt:i4>
      </vt:variant>
      <vt:variant>
        <vt:lpwstr/>
      </vt:variant>
      <vt:variant>
        <vt:lpwstr>_Toc164583189</vt:lpwstr>
      </vt:variant>
      <vt:variant>
        <vt:i4>2031676</vt:i4>
      </vt:variant>
      <vt:variant>
        <vt:i4>35</vt:i4>
      </vt:variant>
      <vt:variant>
        <vt:i4>0</vt:i4>
      </vt:variant>
      <vt:variant>
        <vt:i4>5</vt:i4>
      </vt:variant>
      <vt:variant>
        <vt:lpwstr/>
      </vt:variant>
      <vt:variant>
        <vt:lpwstr>_Toc164583188</vt:lpwstr>
      </vt:variant>
      <vt:variant>
        <vt:i4>2031676</vt:i4>
      </vt:variant>
      <vt:variant>
        <vt:i4>29</vt:i4>
      </vt:variant>
      <vt:variant>
        <vt:i4>0</vt:i4>
      </vt:variant>
      <vt:variant>
        <vt:i4>5</vt:i4>
      </vt:variant>
      <vt:variant>
        <vt:lpwstr/>
      </vt:variant>
      <vt:variant>
        <vt:lpwstr>_Toc164583187</vt:lpwstr>
      </vt:variant>
      <vt:variant>
        <vt:i4>2031676</vt:i4>
      </vt:variant>
      <vt:variant>
        <vt:i4>23</vt:i4>
      </vt:variant>
      <vt:variant>
        <vt:i4>0</vt:i4>
      </vt:variant>
      <vt:variant>
        <vt:i4>5</vt:i4>
      </vt:variant>
      <vt:variant>
        <vt:lpwstr/>
      </vt:variant>
      <vt:variant>
        <vt:lpwstr>_Toc164583186</vt:lpwstr>
      </vt:variant>
      <vt:variant>
        <vt:i4>2031676</vt:i4>
      </vt:variant>
      <vt:variant>
        <vt:i4>17</vt:i4>
      </vt:variant>
      <vt:variant>
        <vt:i4>0</vt:i4>
      </vt:variant>
      <vt:variant>
        <vt:i4>5</vt:i4>
      </vt:variant>
      <vt:variant>
        <vt:lpwstr/>
      </vt:variant>
      <vt:variant>
        <vt:lpwstr>_Toc164583185</vt:lpwstr>
      </vt:variant>
      <vt:variant>
        <vt:i4>2031676</vt:i4>
      </vt:variant>
      <vt:variant>
        <vt:i4>11</vt:i4>
      </vt:variant>
      <vt:variant>
        <vt:i4>0</vt:i4>
      </vt:variant>
      <vt:variant>
        <vt:i4>5</vt:i4>
      </vt:variant>
      <vt:variant>
        <vt:lpwstr/>
      </vt:variant>
      <vt:variant>
        <vt:lpwstr>_Toc164583184</vt:lpwstr>
      </vt:variant>
      <vt:variant>
        <vt:i4>2031676</vt:i4>
      </vt:variant>
      <vt:variant>
        <vt:i4>5</vt:i4>
      </vt:variant>
      <vt:variant>
        <vt:i4>0</vt:i4>
      </vt:variant>
      <vt:variant>
        <vt:i4>5</vt:i4>
      </vt:variant>
      <vt:variant>
        <vt:lpwstr/>
      </vt:variant>
      <vt:variant>
        <vt:lpwstr>_Toc164583183</vt:lpwstr>
      </vt:variant>
      <vt:variant>
        <vt:i4>4653135</vt:i4>
      </vt:variant>
      <vt:variant>
        <vt:i4>0</vt:i4>
      </vt:variant>
      <vt:variant>
        <vt:i4>0</vt:i4>
      </vt:variant>
      <vt:variant>
        <vt:i4>5</vt:i4>
      </vt:variant>
      <vt:variant>
        <vt:lpwstr>http://www.worldbank.org/procure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Procurement Document</dc:title>
  <dc:creator>Efraim Jimenez</dc:creator>
  <cp:keywords>Non-consultant services</cp:keywords>
  <cp:lastModifiedBy>Aishath Ahmed</cp:lastModifiedBy>
  <cp:revision>5</cp:revision>
  <cp:lastPrinted>2016-06-26T19:24:00Z</cp:lastPrinted>
  <dcterms:created xsi:type="dcterms:W3CDTF">2025-07-30T06:04:00Z</dcterms:created>
  <dcterms:modified xsi:type="dcterms:W3CDTF">2025-07-30T09:47:00Z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